
<file path=[Content_Types].xml><?xml version="1.0" encoding="utf-8"?>
<Types xmlns="http://schemas.openxmlformats.org/package/2006/content-types">
  <Default Extension="xml" ContentType="application/xml"/>
  <Default Extension="png" ContentType="image/png"/>
  <Default Extension="jpeg" ContentType="image/jpe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before="163" w:beforeLines="50"/>
        <w:ind w:firstLine="0" w:firstLineChars="0"/>
        <w:jc w:val="center"/>
        <w:rPr>
          <w:rFonts w:cstheme="majorEastAsia"/>
          <w:b/>
          <w:bCs/>
          <w:szCs w:val="24"/>
        </w:rPr>
      </w:pPr>
      <w:bookmarkStart w:id="0" w:name="_Hlk65503969"/>
      <w:bookmarkEnd w:id="0"/>
    </w:p>
    <w:p>
      <w:pPr>
        <w:spacing w:before="163" w:beforeLines="50"/>
        <w:ind w:firstLine="0" w:firstLineChars="0"/>
        <w:jc w:val="center"/>
        <w:rPr>
          <w:rFonts w:hint="eastAsia" w:ascii="宋体" w:hAnsi="宋体" w:eastAsia="宋体" w:cs="宋体"/>
          <w:b/>
          <w:bCs w:val="0"/>
          <w:color w:val="auto"/>
          <w:spacing w:val="20"/>
          <w:sz w:val="44"/>
          <w:szCs w:val="44"/>
          <w:lang w:val="en-US" w:eastAsia="zh-CN"/>
        </w:rPr>
      </w:pPr>
      <w:r>
        <w:rPr>
          <w:rFonts w:hint="eastAsia" w:ascii="宋体" w:hAnsi="宋体" w:eastAsia="宋体" w:cs="宋体"/>
          <w:b/>
          <w:bCs w:val="0"/>
          <w:color w:val="auto"/>
          <w:spacing w:val="20"/>
          <w:sz w:val="44"/>
          <w:szCs w:val="44"/>
        </w:rPr>
        <w:t>海南省医疗服务价格监测</w:t>
      </w:r>
      <w:r>
        <w:rPr>
          <w:rFonts w:hint="eastAsia" w:ascii="宋体" w:hAnsi="宋体" w:eastAsia="宋体" w:cs="宋体"/>
          <w:b/>
          <w:bCs w:val="0"/>
          <w:color w:val="auto"/>
          <w:spacing w:val="20"/>
          <w:sz w:val="44"/>
          <w:szCs w:val="44"/>
          <w:lang w:val="en-US" w:eastAsia="zh-CN"/>
        </w:rPr>
        <w:t>子系统</w:t>
      </w:r>
    </w:p>
    <w:p>
      <w:pPr>
        <w:bidi w:val="0"/>
        <w:jc w:val="center"/>
        <w:rPr>
          <w:rFonts w:hint="eastAsia" w:ascii="宋体" w:hAnsi="宋体" w:eastAsia="宋体" w:cs="宋体"/>
          <w:b/>
          <w:bCs w:val="0"/>
          <w:sz w:val="44"/>
          <w:szCs w:val="44"/>
          <w:lang w:val="en-US" w:eastAsia="zh-CN"/>
        </w:rPr>
      </w:pPr>
      <w:r>
        <w:rPr>
          <w:rFonts w:hint="eastAsia" w:ascii="宋体" w:hAnsi="宋体" w:eastAsia="宋体" w:cs="宋体"/>
          <w:b/>
          <w:bCs w:val="0"/>
          <w:sz w:val="44"/>
          <w:szCs w:val="44"/>
          <w:lang w:val="en-US" w:eastAsia="zh-CN"/>
        </w:rPr>
        <w:t>医疗机构用户操作手册</w:t>
      </w:r>
    </w:p>
    <w:p>
      <w:pPr>
        <w:pStyle w:val="31"/>
        <w:ind w:firstLine="640"/>
        <w:rPr>
          <w:sz w:val="32"/>
          <w:szCs w:val="24"/>
        </w:rPr>
      </w:pPr>
    </w:p>
    <w:p>
      <w:pPr>
        <w:pStyle w:val="31"/>
        <w:ind w:firstLine="640"/>
        <w:rPr>
          <w:sz w:val="32"/>
          <w:szCs w:val="24"/>
        </w:rPr>
      </w:pPr>
    </w:p>
    <w:p>
      <w:pPr>
        <w:jc w:val="center"/>
        <w:rPr>
          <w:rFonts w:hint="eastAsia" w:eastAsia="宋体"/>
          <w:sz w:val="44"/>
          <w:szCs w:val="44"/>
          <w:lang w:eastAsia="zh-CN"/>
        </w:rPr>
      </w:pPr>
      <w:r>
        <w:rPr>
          <w:rFonts w:hint="eastAsia"/>
          <w:sz w:val="44"/>
          <w:szCs w:val="44"/>
          <w:lang w:eastAsia="zh-CN"/>
        </w:rPr>
        <w:t>（</w:t>
      </w:r>
      <w:r>
        <w:rPr>
          <w:rFonts w:hint="eastAsia"/>
          <w:sz w:val="44"/>
          <w:szCs w:val="44"/>
          <w:lang w:val="en-US" w:eastAsia="zh-CN"/>
        </w:rPr>
        <w:t>V1.0</w:t>
      </w:r>
      <w:r>
        <w:rPr>
          <w:rFonts w:hint="eastAsia"/>
          <w:sz w:val="44"/>
          <w:szCs w:val="44"/>
          <w:lang w:eastAsia="zh-CN"/>
        </w:rPr>
        <w:t>）</w:t>
      </w:r>
    </w:p>
    <w:p>
      <w:pPr>
        <w:pStyle w:val="31"/>
        <w:ind w:firstLine="480"/>
        <w:rPr>
          <w:szCs w:val="24"/>
        </w:rPr>
      </w:pPr>
    </w:p>
    <w:p>
      <w:pPr>
        <w:pStyle w:val="31"/>
        <w:ind w:firstLine="480"/>
        <w:rPr>
          <w:szCs w:val="24"/>
        </w:rPr>
      </w:pPr>
    </w:p>
    <w:p>
      <w:pPr>
        <w:pStyle w:val="31"/>
        <w:ind w:firstLine="480"/>
        <w:rPr>
          <w:szCs w:val="24"/>
        </w:rPr>
      </w:pPr>
    </w:p>
    <w:p>
      <w:pPr>
        <w:pStyle w:val="31"/>
        <w:ind w:firstLine="480"/>
        <w:rPr>
          <w:szCs w:val="24"/>
        </w:rPr>
      </w:pPr>
    </w:p>
    <w:p>
      <w:pPr>
        <w:jc w:val="center"/>
        <w:rPr>
          <w:szCs w:val="24"/>
        </w:rPr>
      </w:pPr>
    </w:p>
    <w:p>
      <w:pPr>
        <w:pStyle w:val="31"/>
        <w:ind w:firstLine="480"/>
        <w:rPr>
          <w:szCs w:val="24"/>
        </w:rPr>
      </w:pPr>
    </w:p>
    <w:p>
      <w:pPr>
        <w:pStyle w:val="31"/>
        <w:ind w:firstLine="480"/>
        <w:rPr>
          <w:szCs w:val="24"/>
        </w:rPr>
      </w:pPr>
    </w:p>
    <w:p>
      <w:pPr>
        <w:pStyle w:val="31"/>
        <w:ind w:firstLine="480"/>
        <w:rPr>
          <w:szCs w:val="24"/>
        </w:rPr>
      </w:pPr>
    </w:p>
    <w:p>
      <w:pPr>
        <w:pStyle w:val="31"/>
        <w:ind w:firstLine="480"/>
        <w:rPr>
          <w:szCs w:val="24"/>
        </w:rPr>
      </w:pPr>
      <w:bookmarkStart w:id="75" w:name="_GoBack"/>
      <w:bookmarkEnd w:id="75"/>
    </w:p>
    <w:p>
      <w:pPr>
        <w:ind w:firstLine="0" w:firstLineChars="0"/>
        <w:jc w:val="center"/>
        <w:rPr>
          <w:rFonts w:cs="宋体"/>
          <w:sz w:val="30"/>
          <w:szCs w:val="30"/>
        </w:rPr>
      </w:pPr>
    </w:p>
    <w:p>
      <w:pPr>
        <w:ind w:firstLine="0" w:firstLineChars="0"/>
        <w:jc w:val="center"/>
        <w:rPr>
          <w:rFonts w:hint="eastAsia" w:ascii="方正仿宋_GBK" w:hAnsi="方正仿宋_GBK" w:eastAsia="方正仿宋_GBK" w:cs="方正仿宋_GBK"/>
          <w:b/>
          <w:bCs/>
          <w:sz w:val="32"/>
          <w:szCs w:val="32"/>
        </w:rPr>
      </w:pPr>
      <w:r>
        <w:rPr>
          <w:rFonts w:hint="eastAsia" w:ascii="方正仿宋_GBK" w:hAnsi="方正仿宋_GBK" w:eastAsia="方正仿宋_GBK" w:cs="方正仿宋_GBK"/>
          <w:sz w:val="32"/>
          <w:szCs w:val="32"/>
          <w:lang w:val="en-US" w:eastAsia="zh-CN"/>
        </w:rPr>
        <w:t>联通数字科技</w:t>
      </w:r>
      <w:r>
        <w:rPr>
          <w:rFonts w:hint="eastAsia" w:ascii="方正仿宋_GBK" w:hAnsi="方正仿宋_GBK" w:eastAsia="方正仿宋_GBK" w:cs="方正仿宋_GBK"/>
          <w:sz w:val="32"/>
          <w:szCs w:val="32"/>
        </w:rPr>
        <w:t>有限公司</w:t>
      </w:r>
    </w:p>
    <w:p>
      <w:pPr>
        <w:bidi w:val="0"/>
        <w:ind w:firstLine="3200" w:firstLineChars="1000"/>
        <w:jc w:val="both"/>
        <w:rPr>
          <w:rFonts w:hint="eastAsia" w:ascii="方正仿宋_GBK" w:hAnsi="方正仿宋_GBK" w:eastAsia="方正仿宋_GBK" w:cs="方正仿宋_GBK"/>
          <w:sz w:val="32"/>
          <w:szCs w:val="32"/>
          <w:lang w:val="en-US"/>
        </w:rPr>
        <w:sectPr>
          <w:headerReference r:id="rId7" w:type="first"/>
          <w:footerReference r:id="rId10" w:type="first"/>
          <w:headerReference r:id="rId5" w:type="default"/>
          <w:footerReference r:id="rId8" w:type="default"/>
          <w:headerReference r:id="rId6" w:type="even"/>
          <w:footerReference r:id="rId9" w:type="even"/>
          <w:pgSz w:w="11906" w:h="16838"/>
          <w:pgMar w:top="1418" w:right="1701" w:bottom="1418" w:left="1701" w:header="851" w:footer="992" w:gutter="0"/>
          <w:pgNumType w:start="1"/>
          <w:cols w:space="0" w:num="1"/>
          <w:docGrid w:type="lines" w:linePitch="326" w:charSpace="0"/>
        </w:sectPr>
      </w:pPr>
      <w:r>
        <w:rPr>
          <w:rFonts w:hint="eastAsia" w:ascii="方正仿宋_GBK" w:hAnsi="方正仿宋_GBK" w:eastAsia="方正仿宋_GBK" w:cs="方正仿宋_GBK"/>
          <w:sz w:val="32"/>
          <w:szCs w:val="32"/>
          <w:lang w:val="en-US" w:eastAsia="zh-CN"/>
        </w:rPr>
        <w:t>2024年06月</w:t>
      </w:r>
    </w:p>
    <w:p>
      <w:pPr>
        <w:pStyle w:val="3"/>
        <w:numPr>
          <w:ilvl w:val="0"/>
          <w:numId w:val="0"/>
        </w:numPr>
        <w:spacing w:before="163" w:after="163"/>
      </w:pPr>
      <w:bookmarkStart w:id="1" w:name="_Toc8229"/>
      <w:bookmarkStart w:id="2" w:name="_Toc4250"/>
      <w:bookmarkStart w:id="3" w:name="_Toc22624"/>
      <w:bookmarkStart w:id="4" w:name="_Toc2030"/>
      <w:bookmarkStart w:id="5" w:name="_Toc413743678"/>
      <w:bookmarkStart w:id="6" w:name="_Toc15139"/>
      <w:bookmarkStart w:id="7" w:name="_Toc17208"/>
      <w:bookmarkStart w:id="8" w:name="_Toc66622002"/>
      <w:r>
        <w:rPr>
          <w:rFonts w:hint="eastAsia"/>
        </w:rPr>
        <w:t>文档修订记录</w:t>
      </w:r>
      <w:bookmarkEnd w:id="1"/>
      <w:bookmarkEnd w:id="2"/>
      <w:bookmarkEnd w:id="3"/>
      <w:bookmarkEnd w:id="4"/>
      <w:bookmarkEnd w:id="5"/>
      <w:bookmarkEnd w:id="6"/>
      <w:bookmarkEnd w:id="7"/>
      <w:bookmarkEnd w:id="8"/>
    </w:p>
    <w:tbl>
      <w:tblPr>
        <w:tblStyle w:val="32"/>
        <w:tblW w:w="90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68"/>
        <w:gridCol w:w="1070"/>
        <w:gridCol w:w="1453"/>
        <w:gridCol w:w="2373"/>
        <w:gridCol w:w="1136"/>
        <w:gridCol w:w="1136"/>
        <w:gridCol w:w="113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9" w:hRule="atLeast"/>
          <w:jc w:val="center"/>
        </w:trPr>
        <w:tc>
          <w:tcPr>
            <w:tcW w:w="768" w:type="dxa"/>
            <w:shd w:val="clear" w:color="auto" w:fill="E6E6E6"/>
            <w:vAlign w:val="center"/>
          </w:tcPr>
          <w:p>
            <w:pPr>
              <w:ind w:firstLine="0" w:firstLineChars="0"/>
              <w:jc w:val="center"/>
              <w:rPr>
                <w:b/>
                <w:bCs/>
                <w:kern w:val="2"/>
                <w:szCs w:val="24"/>
              </w:rPr>
            </w:pPr>
            <w:r>
              <w:rPr>
                <w:rFonts w:hint="eastAsia"/>
                <w:b/>
                <w:bCs/>
                <w:kern w:val="2"/>
                <w:szCs w:val="24"/>
              </w:rPr>
              <w:t>编号</w:t>
            </w:r>
          </w:p>
        </w:tc>
        <w:tc>
          <w:tcPr>
            <w:tcW w:w="1070" w:type="dxa"/>
            <w:shd w:val="clear" w:color="auto" w:fill="E6E6E6"/>
            <w:vAlign w:val="center"/>
          </w:tcPr>
          <w:p>
            <w:pPr>
              <w:ind w:firstLine="0" w:firstLineChars="0"/>
              <w:jc w:val="center"/>
              <w:rPr>
                <w:b/>
                <w:bCs/>
                <w:kern w:val="2"/>
                <w:szCs w:val="24"/>
              </w:rPr>
            </w:pPr>
            <w:r>
              <w:rPr>
                <w:rFonts w:hint="eastAsia"/>
                <w:b/>
                <w:bCs/>
                <w:kern w:val="2"/>
                <w:szCs w:val="24"/>
              </w:rPr>
              <w:t>版本号</w:t>
            </w:r>
          </w:p>
        </w:tc>
        <w:tc>
          <w:tcPr>
            <w:tcW w:w="1453" w:type="dxa"/>
            <w:shd w:val="clear" w:color="auto" w:fill="E6E6E6"/>
            <w:vAlign w:val="center"/>
          </w:tcPr>
          <w:p>
            <w:pPr>
              <w:ind w:firstLine="0" w:firstLineChars="0"/>
              <w:jc w:val="center"/>
              <w:rPr>
                <w:b/>
                <w:bCs/>
                <w:kern w:val="2"/>
                <w:szCs w:val="24"/>
              </w:rPr>
            </w:pPr>
            <w:r>
              <w:rPr>
                <w:rFonts w:hint="eastAsia"/>
                <w:b/>
                <w:bCs/>
                <w:kern w:val="2"/>
                <w:szCs w:val="24"/>
              </w:rPr>
              <w:t>修订时间</w:t>
            </w:r>
          </w:p>
        </w:tc>
        <w:tc>
          <w:tcPr>
            <w:tcW w:w="2373" w:type="dxa"/>
            <w:shd w:val="clear" w:color="auto" w:fill="E6E6E6"/>
            <w:vAlign w:val="center"/>
          </w:tcPr>
          <w:p>
            <w:pPr>
              <w:ind w:firstLine="0" w:firstLineChars="0"/>
              <w:jc w:val="center"/>
              <w:rPr>
                <w:b/>
                <w:bCs/>
                <w:kern w:val="2"/>
                <w:szCs w:val="24"/>
              </w:rPr>
            </w:pPr>
            <w:r>
              <w:rPr>
                <w:rFonts w:hint="eastAsia"/>
                <w:b/>
                <w:bCs/>
                <w:kern w:val="2"/>
                <w:szCs w:val="24"/>
              </w:rPr>
              <w:t>修订内容</w:t>
            </w:r>
          </w:p>
        </w:tc>
        <w:tc>
          <w:tcPr>
            <w:tcW w:w="1136" w:type="dxa"/>
            <w:shd w:val="clear" w:color="auto" w:fill="E6E6E6"/>
            <w:vAlign w:val="center"/>
          </w:tcPr>
          <w:p>
            <w:pPr>
              <w:ind w:firstLine="0" w:firstLineChars="0"/>
              <w:jc w:val="center"/>
              <w:rPr>
                <w:b/>
                <w:bCs/>
                <w:kern w:val="2"/>
                <w:szCs w:val="24"/>
              </w:rPr>
            </w:pPr>
            <w:r>
              <w:rPr>
                <w:rFonts w:hint="eastAsia"/>
                <w:b/>
                <w:bCs/>
                <w:kern w:val="2"/>
                <w:szCs w:val="24"/>
              </w:rPr>
              <w:t>修订人</w:t>
            </w:r>
          </w:p>
        </w:tc>
        <w:tc>
          <w:tcPr>
            <w:tcW w:w="1136" w:type="dxa"/>
            <w:shd w:val="clear" w:color="auto" w:fill="E6E6E6"/>
            <w:vAlign w:val="center"/>
          </w:tcPr>
          <w:p>
            <w:pPr>
              <w:ind w:firstLine="0" w:firstLineChars="0"/>
              <w:jc w:val="center"/>
              <w:rPr>
                <w:b/>
                <w:bCs/>
                <w:kern w:val="2"/>
                <w:szCs w:val="24"/>
              </w:rPr>
            </w:pPr>
            <w:r>
              <w:rPr>
                <w:rFonts w:hint="eastAsia"/>
                <w:b/>
                <w:bCs/>
                <w:kern w:val="2"/>
                <w:szCs w:val="24"/>
              </w:rPr>
              <w:t>审核人</w:t>
            </w:r>
          </w:p>
        </w:tc>
        <w:tc>
          <w:tcPr>
            <w:tcW w:w="1136" w:type="dxa"/>
            <w:shd w:val="clear" w:color="auto" w:fill="E6E6E6"/>
            <w:vAlign w:val="center"/>
          </w:tcPr>
          <w:p>
            <w:pPr>
              <w:ind w:firstLine="0" w:firstLineChars="0"/>
              <w:jc w:val="center"/>
              <w:rPr>
                <w:b/>
                <w:bCs/>
                <w:kern w:val="2"/>
                <w:szCs w:val="24"/>
              </w:rPr>
            </w:pPr>
            <w:r>
              <w:rPr>
                <w:rFonts w:hint="eastAsia"/>
                <w:b/>
                <w:bCs/>
                <w:kern w:val="2"/>
                <w:szCs w:val="24"/>
              </w:rPr>
              <w:t>审批人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768" w:type="dxa"/>
            <w:shd w:val="clear" w:color="auto" w:fill="auto"/>
            <w:vAlign w:val="center"/>
          </w:tcPr>
          <w:p>
            <w:pPr>
              <w:numPr>
                <w:ilvl w:val="0"/>
                <w:numId w:val="5"/>
              </w:numPr>
              <w:ind w:left="754" w:hanging="753" w:hangingChars="314"/>
              <w:jc w:val="left"/>
              <w:rPr>
                <w:kern w:val="2"/>
                <w:szCs w:val="24"/>
              </w:rPr>
            </w:pPr>
          </w:p>
        </w:tc>
        <w:tc>
          <w:tcPr>
            <w:tcW w:w="1070" w:type="dxa"/>
            <w:shd w:val="clear" w:color="auto" w:fill="auto"/>
            <w:vAlign w:val="center"/>
          </w:tcPr>
          <w:p>
            <w:pPr>
              <w:ind w:firstLine="0" w:firstLineChars="0"/>
              <w:rPr>
                <w:rFonts w:hint="default" w:eastAsia="宋体"/>
                <w:kern w:val="2"/>
                <w:szCs w:val="24"/>
                <w:lang w:val="en-US" w:eastAsia="zh-CN"/>
              </w:rPr>
            </w:pPr>
            <w:r>
              <w:rPr>
                <w:rFonts w:hint="eastAsia"/>
                <w:kern w:val="2"/>
                <w:szCs w:val="24"/>
                <w:lang w:val="en-US" w:eastAsia="zh-CN"/>
              </w:rPr>
              <w:t>V1.0</w:t>
            </w:r>
          </w:p>
        </w:tc>
        <w:tc>
          <w:tcPr>
            <w:tcW w:w="1453" w:type="dxa"/>
            <w:shd w:val="clear" w:color="auto" w:fill="auto"/>
            <w:vAlign w:val="center"/>
          </w:tcPr>
          <w:p>
            <w:pPr>
              <w:ind w:firstLine="0" w:firstLineChars="0"/>
              <w:rPr>
                <w:rFonts w:hint="default" w:eastAsia="宋体"/>
                <w:kern w:val="2"/>
                <w:szCs w:val="24"/>
                <w:lang w:val="en-US" w:eastAsia="zh-CN"/>
              </w:rPr>
            </w:pPr>
            <w:r>
              <w:rPr>
                <w:rFonts w:hint="eastAsia"/>
                <w:kern w:val="2"/>
                <w:szCs w:val="24"/>
                <w:lang w:val="en-US" w:eastAsia="zh-CN"/>
              </w:rPr>
              <w:t>2024.06.17</w:t>
            </w:r>
          </w:p>
        </w:tc>
        <w:tc>
          <w:tcPr>
            <w:tcW w:w="2373" w:type="dxa"/>
            <w:shd w:val="clear" w:color="auto" w:fill="auto"/>
            <w:vAlign w:val="center"/>
          </w:tcPr>
          <w:p>
            <w:pPr>
              <w:ind w:firstLine="0" w:firstLineChars="0"/>
              <w:rPr>
                <w:rFonts w:hint="default" w:eastAsia="宋体"/>
                <w:kern w:val="2"/>
                <w:szCs w:val="24"/>
                <w:lang w:val="en-US" w:eastAsia="zh-CN"/>
              </w:rPr>
            </w:pPr>
            <w:r>
              <w:rPr>
                <w:rFonts w:hint="eastAsia"/>
                <w:kern w:val="2"/>
                <w:szCs w:val="24"/>
                <w:lang w:val="en-US" w:eastAsia="zh-CN"/>
              </w:rPr>
              <w:t>编制操作手册</w:t>
            </w:r>
          </w:p>
        </w:tc>
        <w:tc>
          <w:tcPr>
            <w:tcW w:w="1136" w:type="dxa"/>
            <w:shd w:val="clear" w:color="auto" w:fill="auto"/>
            <w:vAlign w:val="center"/>
          </w:tcPr>
          <w:p>
            <w:pPr>
              <w:ind w:firstLine="0" w:firstLineChars="0"/>
              <w:rPr>
                <w:kern w:val="2"/>
                <w:szCs w:val="24"/>
              </w:rPr>
            </w:pPr>
          </w:p>
        </w:tc>
        <w:tc>
          <w:tcPr>
            <w:tcW w:w="1136" w:type="dxa"/>
            <w:shd w:val="clear" w:color="auto" w:fill="auto"/>
            <w:vAlign w:val="center"/>
          </w:tcPr>
          <w:p>
            <w:pPr>
              <w:ind w:firstLine="0" w:firstLineChars="0"/>
              <w:rPr>
                <w:kern w:val="2"/>
                <w:szCs w:val="24"/>
              </w:rPr>
            </w:pPr>
          </w:p>
        </w:tc>
        <w:tc>
          <w:tcPr>
            <w:tcW w:w="1136" w:type="dxa"/>
            <w:shd w:val="clear" w:color="auto" w:fill="auto"/>
            <w:vAlign w:val="center"/>
          </w:tcPr>
          <w:p>
            <w:pPr>
              <w:ind w:firstLine="0" w:firstLineChars="0"/>
              <w:rPr>
                <w:kern w:val="2"/>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8" w:hRule="atLeast"/>
          <w:jc w:val="center"/>
        </w:trPr>
        <w:tc>
          <w:tcPr>
            <w:tcW w:w="768" w:type="dxa"/>
            <w:shd w:val="clear" w:color="auto" w:fill="auto"/>
            <w:vAlign w:val="center"/>
          </w:tcPr>
          <w:p>
            <w:pPr>
              <w:numPr>
                <w:ilvl w:val="0"/>
                <w:numId w:val="5"/>
              </w:numPr>
              <w:ind w:left="754" w:hanging="753" w:hangingChars="314"/>
              <w:jc w:val="left"/>
              <w:rPr>
                <w:kern w:val="2"/>
                <w:szCs w:val="24"/>
              </w:rPr>
            </w:pPr>
          </w:p>
        </w:tc>
        <w:tc>
          <w:tcPr>
            <w:tcW w:w="1070" w:type="dxa"/>
            <w:shd w:val="clear" w:color="auto" w:fill="auto"/>
            <w:vAlign w:val="center"/>
          </w:tcPr>
          <w:p>
            <w:pPr>
              <w:ind w:firstLine="0" w:firstLineChars="0"/>
              <w:rPr>
                <w:kern w:val="2"/>
                <w:szCs w:val="24"/>
              </w:rPr>
            </w:pPr>
          </w:p>
        </w:tc>
        <w:tc>
          <w:tcPr>
            <w:tcW w:w="1453" w:type="dxa"/>
            <w:shd w:val="clear" w:color="auto" w:fill="auto"/>
            <w:vAlign w:val="center"/>
          </w:tcPr>
          <w:p>
            <w:pPr>
              <w:ind w:firstLine="0" w:firstLineChars="0"/>
              <w:rPr>
                <w:kern w:val="2"/>
                <w:szCs w:val="24"/>
              </w:rPr>
            </w:pPr>
          </w:p>
        </w:tc>
        <w:tc>
          <w:tcPr>
            <w:tcW w:w="2373" w:type="dxa"/>
            <w:shd w:val="clear" w:color="auto" w:fill="auto"/>
            <w:vAlign w:val="center"/>
          </w:tcPr>
          <w:p>
            <w:pPr>
              <w:ind w:firstLine="0" w:firstLineChars="0"/>
              <w:rPr>
                <w:kern w:val="2"/>
                <w:szCs w:val="24"/>
              </w:rPr>
            </w:pPr>
          </w:p>
        </w:tc>
        <w:tc>
          <w:tcPr>
            <w:tcW w:w="1136" w:type="dxa"/>
            <w:shd w:val="clear" w:color="auto" w:fill="auto"/>
            <w:vAlign w:val="center"/>
          </w:tcPr>
          <w:p>
            <w:pPr>
              <w:ind w:firstLine="0" w:firstLineChars="0"/>
              <w:rPr>
                <w:kern w:val="2"/>
                <w:szCs w:val="24"/>
              </w:rPr>
            </w:pPr>
          </w:p>
        </w:tc>
        <w:tc>
          <w:tcPr>
            <w:tcW w:w="1136" w:type="dxa"/>
            <w:shd w:val="clear" w:color="auto" w:fill="auto"/>
            <w:vAlign w:val="center"/>
          </w:tcPr>
          <w:p>
            <w:pPr>
              <w:ind w:firstLine="0" w:firstLineChars="0"/>
              <w:rPr>
                <w:kern w:val="2"/>
                <w:szCs w:val="24"/>
              </w:rPr>
            </w:pPr>
          </w:p>
        </w:tc>
        <w:tc>
          <w:tcPr>
            <w:tcW w:w="1136" w:type="dxa"/>
            <w:shd w:val="clear" w:color="auto" w:fill="auto"/>
            <w:vAlign w:val="center"/>
          </w:tcPr>
          <w:p>
            <w:pPr>
              <w:ind w:firstLine="0" w:firstLineChars="0"/>
              <w:rPr>
                <w:kern w:val="2"/>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8" w:hRule="atLeast"/>
          <w:jc w:val="center"/>
        </w:trPr>
        <w:tc>
          <w:tcPr>
            <w:tcW w:w="768" w:type="dxa"/>
            <w:shd w:val="clear" w:color="auto" w:fill="auto"/>
            <w:vAlign w:val="center"/>
          </w:tcPr>
          <w:p>
            <w:pPr>
              <w:numPr>
                <w:ilvl w:val="0"/>
                <w:numId w:val="5"/>
              </w:numPr>
              <w:ind w:left="754" w:hanging="753" w:hangingChars="314"/>
              <w:jc w:val="left"/>
              <w:rPr>
                <w:kern w:val="2"/>
                <w:szCs w:val="24"/>
              </w:rPr>
            </w:pPr>
          </w:p>
        </w:tc>
        <w:tc>
          <w:tcPr>
            <w:tcW w:w="1070" w:type="dxa"/>
            <w:shd w:val="clear" w:color="auto" w:fill="auto"/>
            <w:vAlign w:val="center"/>
          </w:tcPr>
          <w:p>
            <w:pPr>
              <w:ind w:firstLine="0" w:firstLineChars="0"/>
              <w:rPr>
                <w:kern w:val="2"/>
                <w:szCs w:val="24"/>
              </w:rPr>
            </w:pPr>
          </w:p>
        </w:tc>
        <w:tc>
          <w:tcPr>
            <w:tcW w:w="1453" w:type="dxa"/>
            <w:shd w:val="clear" w:color="auto" w:fill="auto"/>
            <w:vAlign w:val="center"/>
          </w:tcPr>
          <w:p>
            <w:pPr>
              <w:ind w:firstLine="0" w:firstLineChars="0"/>
              <w:rPr>
                <w:kern w:val="2"/>
                <w:szCs w:val="24"/>
              </w:rPr>
            </w:pPr>
          </w:p>
        </w:tc>
        <w:tc>
          <w:tcPr>
            <w:tcW w:w="2373" w:type="dxa"/>
            <w:shd w:val="clear" w:color="auto" w:fill="auto"/>
            <w:vAlign w:val="center"/>
          </w:tcPr>
          <w:p>
            <w:pPr>
              <w:ind w:firstLine="0" w:firstLineChars="0"/>
              <w:rPr>
                <w:kern w:val="2"/>
                <w:szCs w:val="24"/>
              </w:rPr>
            </w:pPr>
          </w:p>
        </w:tc>
        <w:tc>
          <w:tcPr>
            <w:tcW w:w="1136" w:type="dxa"/>
            <w:shd w:val="clear" w:color="auto" w:fill="auto"/>
            <w:vAlign w:val="center"/>
          </w:tcPr>
          <w:p>
            <w:pPr>
              <w:ind w:firstLine="0" w:firstLineChars="0"/>
              <w:rPr>
                <w:kern w:val="2"/>
                <w:szCs w:val="24"/>
              </w:rPr>
            </w:pPr>
          </w:p>
        </w:tc>
        <w:tc>
          <w:tcPr>
            <w:tcW w:w="1136" w:type="dxa"/>
            <w:shd w:val="clear" w:color="auto" w:fill="auto"/>
            <w:vAlign w:val="center"/>
          </w:tcPr>
          <w:p>
            <w:pPr>
              <w:ind w:firstLine="0" w:firstLineChars="0"/>
              <w:rPr>
                <w:kern w:val="2"/>
                <w:szCs w:val="24"/>
              </w:rPr>
            </w:pPr>
          </w:p>
        </w:tc>
        <w:tc>
          <w:tcPr>
            <w:tcW w:w="1136" w:type="dxa"/>
            <w:shd w:val="clear" w:color="auto" w:fill="auto"/>
            <w:vAlign w:val="center"/>
          </w:tcPr>
          <w:p>
            <w:pPr>
              <w:ind w:firstLine="0" w:firstLineChars="0"/>
              <w:rPr>
                <w:kern w:val="2"/>
                <w:szCs w:val="24"/>
              </w:rPr>
            </w:pPr>
          </w:p>
        </w:tc>
      </w:tr>
    </w:tbl>
    <w:p>
      <w:pPr>
        <w:rPr>
          <w:szCs w:val="24"/>
        </w:rPr>
        <w:sectPr>
          <w:headerReference r:id="rId11" w:type="default"/>
          <w:footerReference r:id="rId12" w:type="default"/>
          <w:pgSz w:w="11906" w:h="16838"/>
          <w:pgMar w:top="1418" w:right="1701" w:bottom="1418" w:left="1701" w:header="851" w:footer="992" w:gutter="0"/>
          <w:pgNumType w:start="2"/>
          <w:cols w:space="425" w:num="1"/>
          <w:docGrid w:type="linesAndChars" w:linePitch="326" w:charSpace="0"/>
        </w:sectPr>
      </w:pPr>
    </w:p>
    <w:p>
      <w:pPr>
        <w:pStyle w:val="3"/>
        <w:numPr>
          <w:ilvl w:val="0"/>
          <w:numId w:val="0"/>
        </w:numPr>
        <w:spacing w:before="163" w:after="163"/>
      </w:pPr>
      <w:bookmarkStart w:id="9" w:name="_Toc4984"/>
      <w:bookmarkStart w:id="10" w:name="_Toc4412"/>
      <w:bookmarkStart w:id="11" w:name="_Toc9495"/>
      <w:bookmarkStart w:id="12" w:name="_Toc21484"/>
      <w:bookmarkStart w:id="13" w:name="_Toc23650"/>
      <w:r>
        <w:rPr>
          <w:rFonts w:hint="eastAsia"/>
        </w:rPr>
        <w:t>目 录</w:t>
      </w:r>
      <w:bookmarkEnd w:id="9"/>
      <w:bookmarkEnd w:id="10"/>
      <w:bookmarkEnd w:id="11"/>
      <w:bookmarkEnd w:id="12"/>
      <w:bookmarkEnd w:id="13"/>
    </w:p>
    <w:sdt>
      <w:sdtPr>
        <w:rPr>
          <w:bCs/>
          <w:szCs w:val="24"/>
          <w:lang w:val="zh-CN"/>
        </w:rPr>
        <w:id w:val="-847557188"/>
        <w:docPartObj>
          <w:docPartGallery w:val="Table of Contents"/>
          <w:docPartUnique/>
        </w:docPartObj>
      </w:sdtPr>
      <w:sdtEndPr>
        <w:rPr>
          <w:b/>
          <w:bCs/>
          <w:szCs w:val="21"/>
          <w:lang w:val="zh-CN"/>
        </w:rPr>
      </w:sdtEndPr>
      <w:sdtContent>
        <w:p>
          <w:pPr>
            <w:pStyle w:val="24"/>
            <w:ind w:firstLine="0" w:firstLineChars="0"/>
            <w:rPr>
              <w:rFonts w:ascii="宋体" w:hAnsi="宋体" w:eastAsia="宋体" w:cs="Times New Roman"/>
              <w:bCs/>
              <w:sz w:val="24"/>
              <w:szCs w:val="24"/>
              <w:lang w:val="zh-CN" w:eastAsia="zh-CN" w:bidi="ar-SA"/>
            </w:rPr>
          </w:pPr>
          <w:r>
            <w:rPr>
              <w:rFonts w:asciiTheme="majorHAnsi" w:hAnsiTheme="majorHAnsi" w:eastAsiaTheme="majorEastAsia" w:cstheme="majorBidi"/>
              <w:bCs/>
              <w:color w:val="2E75B6" w:themeColor="accent1" w:themeShade="BF"/>
              <w:sz w:val="32"/>
              <w:szCs w:val="24"/>
            </w:rPr>
            <w:fldChar w:fldCharType="begin"/>
          </w:r>
          <w:r>
            <w:rPr>
              <w:bCs/>
              <w:szCs w:val="24"/>
            </w:rPr>
            <w:instrText xml:space="preserve"> TOC \o "1-3" \h \z \u </w:instrText>
          </w:r>
          <w:r>
            <w:rPr>
              <w:rFonts w:asciiTheme="majorHAnsi" w:hAnsiTheme="majorHAnsi" w:eastAsiaTheme="majorEastAsia" w:cstheme="majorBidi"/>
              <w:bCs/>
              <w:color w:val="2E75B6" w:themeColor="accent1" w:themeShade="BF"/>
              <w:sz w:val="32"/>
              <w:szCs w:val="24"/>
            </w:rPr>
            <w:fldChar w:fldCharType="separate"/>
          </w:r>
        </w:p>
        <w:p>
          <w:pPr>
            <w:pStyle w:val="24"/>
            <w:tabs>
              <w:tab w:val="right" w:leader="dot" w:pos="8504"/>
              <w:tab w:val="clear" w:pos="8520"/>
            </w:tabs>
          </w:pPr>
          <w:r>
            <w:rPr>
              <w:bCs/>
              <w:szCs w:val="24"/>
              <w:lang w:val="zh-CN"/>
            </w:rPr>
            <w:fldChar w:fldCharType="begin"/>
          </w:r>
          <w:r>
            <w:rPr>
              <w:bCs/>
              <w:szCs w:val="24"/>
              <w:lang w:val="zh-CN"/>
            </w:rPr>
            <w:instrText xml:space="preserve"> HYPERLINK \l _Toc4250 </w:instrText>
          </w:r>
          <w:r>
            <w:rPr>
              <w:bCs/>
              <w:szCs w:val="24"/>
              <w:lang w:val="zh-CN"/>
            </w:rPr>
            <w:fldChar w:fldCharType="separate"/>
          </w:r>
          <w:r>
            <w:rPr>
              <w:rFonts w:hint="eastAsia"/>
            </w:rPr>
            <w:t>文档修订记录</w:t>
          </w:r>
          <w:r>
            <w:tab/>
          </w:r>
          <w:r>
            <w:fldChar w:fldCharType="begin"/>
          </w:r>
          <w:r>
            <w:instrText xml:space="preserve"> PAGEREF _Toc4250 \h </w:instrText>
          </w:r>
          <w:r>
            <w:fldChar w:fldCharType="separate"/>
          </w:r>
          <w:r>
            <w:t>2</w:t>
          </w:r>
          <w:r>
            <w:fldChar w:fldCharType="end"/>
          </w:r>
          <w:r>
            <w:rPr>
              <w:bCs/>
              <w:szCs w:val="24"/>
              <w:lang w:val="zh-CN"/>
            </w:rPr>
            <w:fldChar w:fldCharType="end"/>
          </w:r>
        </w:p>
        <w:p>
          <w:pPr>
            <w:pStyle w:val="24"/>
            <w:tabs>
              <w:tab w:val="right" w:leader="dot" w:pos="8504"/>
              <w:tab w:val="clear" w:pos="8520"/>
            </w:tabs>
          </w:pPr>
          <w:r>
            <w:rPr>
              <w:bCs/>
              <w:szCs w:val="24"/>
              <w:lang w:val="zh-CN"/>
            </w:rPr>
            <w:fldChar w:fldCharType="begin"/>
          </w:r>
          <w:r>
            <w:rPr>
              <w:bCs/>
              <w:szCs w:val="24"/>
              <w:lang w:val="zh-CN"/>
            </w:rPr>
            <w:instrText xml:space="preserve"> HYPERLINK \l _Toc21484 </w:instrText>
          </w:r>
          <w:r>
            <w:rPr>
              <w:bCs/>
              <w:szCs w:val="24"/>
              <w:lang w:val="zh-CN"/>
            </w:rPr>
            <w:fldChar w:fldCharType="separate"/>
          </w:r>
          <w:r>
            <w:rPr>
              <w:rFonts w:hint="eastAsia"/>
            </w:rPr>
            <w:t>目 录</w:t>
          </w:r>
          <w:r>
            <w:tab/>
          </w:r>
          <w:r>
            <w:fldChar w:fldCharType="begin"/>
          </w:r>
          <w:r>
            <w:instrText xml:space="preserve"> PAGEREF _Toc21484 \h </w:instrText>
          </w:r>
          <w:r>
            <w:fldChar w:fldCharType="separate"/>
          </w:r>
          <w:r>
            <w:t>1</w:t>
          </w:r>
          <w:r>
            <w:fldChar w:fldCharType="end"/>
          </w:r>
          <w:r>
            <w:rPr>
              <w:bCs/>
              <w:szCs w:val="24"/>
              <w:lang w:val="zh-CN"/>
            </w:rPr>
            <w:fldChar w:fldCharType="end"/>
          </w:r>
        </w:p>
        <w:p>
          <w:pPr>
            <w:pStyle w:val="24"/>
            <w:tabs>
              <w:tab w:val="right" w:leader="dot" w:pos="8504"/>
              <w:tab w:val="clear" w:pos="8520"/>
            </w:tabs>
          </w:pPr>
          <w:r>
            <w:rPr>
              <w:bCs/>
              <w:szCs w:val="24"/>
              <w:lang w:val="zh-CN"/>
            </w:rPr>
            <w:fldChar w:fldCharType="begin"/>
          </w:r>
          <w:r>
            <w:rPr>
              <w:bCs/>
              <w:szCs w:val="24"/>
              <w:lang w:val="zh-CN"/>
            </w:rPr>
            <w:instrText xml:space="preserve"> HYPERLINK \l _Toc22494 </w:instrText>
          </w:r>
          <w:r>
            <w:rPr>
              <w:bCs/>
              <w:szCs w:val="24"/>
              <w:lang w:val="zh-CN"/>
            </w:rPr>
            <w:fldChar w:fldCharType="separate"/>
          </w:r>
          <w:r>
            <w:rPr>
              <w:bCs w:val="0"/>
              <w:i w:val="0"/>
              <w:iCs w:val="0"/>
              <w:caps w:val="0"/>
              <w:smallCaps w:val="0"/>
              <w:strike w:val="0"/>
              <w:dstrike w:val="0"/>
              <w:outline w:val="0"/>
              <w:shadow w:val="0"/>
              <w:emboss w:val="0"/>
              <w:imprint w:val="0"/>
              <w:vanish w:val="0"/>
              <w:spacing w:val="0"/>
              <w:position w:val="0"/>
              <w:szCs w:val="32"/>
              <w:vertAlign w:val="baseline"/>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props3d w14:extrusionH="0" w14:contourW="0" w14:prstMaterial="none"/>
              <w14:scene3d>
                <w14:lightRig w14:rig="threePt" w14:dir="t">
                  <w14:rot w14:lat="0" w14:lon="0" w14:rev="0"/>
                </w14:lightRig>
              </w14:scene3d>
              <w14:ligatures w14:val="none"/>
              <w14:numForm w14:val="default"/>
              <w14:numSpacing w14:val="default"/>
              <w14:cntxtalts w14:val="0"/>
            </w:rPr>
            <w:t xml:space="preserve">第一章 </w:t>
          </w:r>
          <w:r>
            <w:rPr>
              <w:rFonts w:hint="eastAsia"/>
            </w:rPr>
            <w:t>引言</w:t>
          </w:r>
          <w:r>
            <w:tab/>
          </w:r>
          <w:r>
            <w:fldChar w:fldCharType="begin"/>
          </w:r>
          <w:r>
            <w:instrText xml:space="preserve"> PAGEREF _Toc22494 \h </w:instrText>
          </w:r>
          <w:r>
            <w:fldChar w:fldCharType="separate"/>
          </w:r>
          <w:r>
            <w:t>2</w:t>
          </w:r>
          <w:r>
            <w:fldChar w:fldCharType="end"/>
          </w:r>
          <w:r>
            <w:rPr>
              <w:bCs/>
              <w:szCs w:val="24"/>
              <w:lang w:val="zh-CN"/>
            </w:rPr>
            <w:fldChar w:fldCharType="end"/>
          </w:r>
        </w:p>
        <w:p>
          <w:pPr>
            <w:pStyle w:val="27"/>
            <w:tabs>
              <w:tab w:val="right" w:leader="dot" w:pos="8504"/>
              <w:tab w:val="clear" w:pos="8520"/>
            </w:tabs>
          </w:pPr>
          <w:r>
            <w:rPr>
              <w:bCs/>
              <w:szCs w:val="24"/>
              <w:lang w:val="zh-CN"/>
            </w:rPr>
            <w:fldChar w:fldCharType="begin"/>
          </w:r>
          <w:r>
            <w:rPr>
              <w:bCs/>
              <w:szCs w:val="24"/>
              <w:lang w:val="zh-CN"/>
            </w:rPr>
            <w:instrText xml:space="preserve"> HYPERLINK \l _Toc30017 </w:instrText>
          </w:r>
          <w:r>
            <w:rPr>
              <w:bCs/>
              <w:szCs w:val="24"/>
              <w:lang w:val="zh-CN"/>
            </w:rPr>
            <w:fldChar w:fldCharType="separate"/>
          </w:r>
          <w:r>
            <w:rPr>
              <w:rFonts w:hint="eastAsia" w:ascii="宋体" w:hAnsi="宋体" w:eastAsia="宋体" w:cs="宋体"/>
              <w:bCs w:val="0"/>
              <w:szCs w:val="28"/>
            </w:rPr>
            <w:t xml:space="preserve">1.1 </w:t>
          </w:r>
          <w:r>
            <w:rPr>
              <w:rFonts w:hint="eastAsia"/>
              <w:szCs w:val="24"/>
            </w:rPr>
            <w:t>编写目的</w:t>
          </w:r>
          <w:r>
            <w:tab/>
          </w:r>
          <w:r>
            <w:fldChar w:fldCharType="begin"/>
          </w:r>
          <w:r>
            <w:instrText xml:space="preserve"> PAGEREF _Toc30017 \h </w:instrText>
          </w:r>
          <w:r>
            <w:fldChar w:fldCharType="separate"/>
          </w:r>
          <w:r>
            <w:t>2</w:t>
          </w:r>
          <w:r>
            <w:fldChar w:fldCharType="end"/>
          </w:r>
          <w:r>
            <w:rPr>
              <w:bCs/>
              <w:szCs w:val="24"/>
              <w:lang w:val="zh-CN"/>
            </w:rPr>
            <w:fldChar w:fldCharType="end"/>
          </w:r>
        </w:p>
        <w:p>
          <w:pPr>
            <w:pStyle w:val="27"/>
            <w:tabs>
              <w:tab w:val="right" w:leader="dot" w:pos="8504"/>
              <w:tab w:val="clear" w:pos="8520"/>
            </w:tabs>
          </w:pPr>
          <w:r>
            <w:rPr>
              <w:bCs/>
              <w:szCs w:val="24"/>
              <w:lang w:val="zh-CN"/>
            </w:rPr>
            <w:fldChar w:fldCharType="begin"/>
          </w:r>
          <w:r>
            <w:rPr>
              <w:bCs/>
              <w:szCs w:val="24"/>
              <w:lang w:val="zh-CN"/>
            </w:rPr>
            <w:instrText xml:space="preserve"> HYPERLINK \l _Toc10402 </w:instrText>
          </w:r>
          <w:r>
            <w:rPr>
              <w:bCs/>
              <w:szCs w:val="24"/>
              <w:lang w:val="zh-CN"/>
            </w:rPr>
            <w:fldChar w:fldCharType="separate"/>
          </w:r>
          <w:r>
            <w:rPr>
              <w:rFonts w:hint="eastAsia" w:ascii="宋体" w:hAnsi="宋体" w:eastAsia="宋体" w:cs="宋体"/>
              <w:bCs w:val="0"/>
              <w:szCs w:val="28"/>
            </w:rPr>
            <w:t xml:space="preserve">1.2 </w:t>
          </w:r>
          <w:r>
            <w:rPr>
              <w:rFonts w:hint="eastAsia"/>
              <w:szCs w:val="24"/>
            </w:rPr>
            <w:t>项目背景</w:t>
          </w:r>
          <w:r>
            <w:tab/>
          </w:r>
          <w:r>
            <w:fldChar w:fldCharType="begin"/>
          </w:r>
          <w:r>
            <w:instrText xml:space="preserve"> PAGEREF _Toc10402 \h </w:instrText>
          </w:r>
          <w:r>
            <w:fldChar w:fldCharType="separate"/>
          </w:r>
          <w:r>
            <w:t>2</w:t>
          </w:r>
          <w:r>
            <w:fldChar w:fldCharType="end"/>
          </w:r>
          <w:r>
            <w:rPr>
              <w:bCs/>
              <w:szCs w:val="24"/>
              <w:lang w:val="zh-CN"/>
            </w:rPr>
            <w:fldChar w:fldCharType="end"/>
          </w:r>
        </w:p>
        <w:p>
          <w:pPr>
            <w:pStyle w:val="27"/>
            <w:tabs>
              <w:tab w:val="right" w:leader="dot" w:pos="8504"/>
              <w:tab w:val="clear" w:pos="8520"/>
            </w:tabs>
          </w:pPr>
          <w:r>
            <w:rPr>
              <w:bCs/>
              <w:szCs w:val="24"/>
              <w:lang w:val="zh-CN"/>
            </w:rPr>
            <w:fldChar w:fldCharType="begin"/>
          </w:r>
          <w:r>
            <w:rPr>
              <w:bCs/>
              <w:szCs w:val="24"/>
              <w:lang w:val="zh-CN"/>
            </w:rPr>
            <w:instrText xml:space="preserve"> HYPERLINK \l _Toc5718 </w:instrText>
          </w:r>
          <w:r>
            <w:rPr>
              <w:bCs/>
              <w:szCs w:val="24"/>
              <w:lang w:val="zh-CN"/>
            </w:rPr>
            <w:fldChar w:fldCharType="separate"/>
          </w:r>
          <w:r>
            <w:rPr>
              <w:rFonts w:hint="eastAsia" w:ascii="宋体" w:hAnsi="宋体" w:eastAsia="宋体" w:cs="宋体"/>
              <w:bCs w:val="0"/>
              <w:szCs w:val="28"/>
            </w:rPr>
            <w:t xml:space="preserve">1.3 </w:t>
          </w:r>
          <w:r>
            <w:rPr>
              <w:rFonts w:hint="eastAsia"/>
              <w:szCs w:val="24"/>
            </w:rPr>
            <w:t>读者对象及范围</w:t>
          </w:r>
          <w:r>
            <w:tab/>
          </w:r>
          <w:r>
            <w:fldChar w:fldCharType="begin"/>
          </w:r>
          <w:r>
            <w:instrText xml:space="preserve"> PAGEREF _Toc5718 \h </w:instrText>
          </w:r>
          <w:r>
            <w:fldChar w:fldCharType="separate"/>
          </w:r>
          <w:r>
            <w:t>2</w:t>
          </w:r>
          <w:r>
            <w:fldChar w:fldCharType="end"/>
          </w:r>
          <w:r>
            <w:rPr>
              <w:bCs/>
              <w:szCs w:val="24"/>
              <w:lang w:val="zh-CN"/>
            </w:rPr>
            <w:fldChar w:fldCharType="end"/>
          </w:r>
        </w:p>
        <w:p>
          <w:pPr>
            <w:pStyle w:val="27"/>
            <w:tabs>
              <w:tab w:val="right" w:leader="dot" w:pos="8504"/>
              <w:tab w:val="clear" w:pos="8520"/>
            </w:tabs>
          </w:pPr>
          <w:r>
            <w:rPr>
              <w:bCs/>
              <w:szCs w:val="24"/>
              <w:lang w:val="zh-CN"/>
            </w:rPr>
            <w:fldChar w:fldCharType="begin"/>
          </w:r>
          <w:r>
            <w:rPr>
              <w:bCs/>
              <w:szCs w:val="24"/>
              <w:lang w:val="zh-CN"/>
            </w:rPr>
            <w:instrText xml:space="preserve"> HYPERLINK \l _Toc30304 </w:instrText>
          </w:r>
          <w:r>
            <w:rPr>
              <w:bCs/>
              <w:szCs w:val="24"/>
              <w:lang w:val="zh-CN"/>
            </w:rPr>
            <w:fldChar w:fldCharType="separate"/>
          </w:r>
          <w:r>
            <w:rPr>
              <w:rFonts w:hint="eastAsia" w:ascii="宋体" w:hAnsi="宋体" w:eastAsia="宋体" w:cs="宋体"/>
              <w:bCs w:val="0"/>
              <w:szCs w:val="28"/>
            </w:rPr>
            <w:t xml:space="preserve">1.4 </w:t>
          </w:r>
          <w:r>
            <w:rPr>
              <w:rFonts w:hint="eastAsia"/>
              <w:szCs w:val="24"/>
            </w:rPr>
            <w:t>参考资料</w:t>
          </w:r>
          <w:r>
            <w:tab/>
          </w:r>
          <w:r>
            <w:fldChar w:fldCharType="begin"/>
          </w:r>
          <w:r>
            <w:instrText xml:space="preserve"> PAGEREF _Toc30304 \h </w:instrText>
          </w:r>
          <w:r>
            <w:fldChar w:fldCharType="separate"/>
          </w:r>
          <w:r>
            <w:t>2</w:t>
          </w:r>
          <w:r>
            <w:fldChar w:fldCharType="end"/>
          </w:r>
          <w:r>
            <w:rPr>
              <w:bCs/>
              <w:szCs w:val="24"/>
              <w:lang w:val="zh-CN"/>
            </w:rPr>
            <w:fldChar w:fldCharType="end"/>
          </w:r>
        </w:p>
        <w:p>
          <w:pPr>
            <w:pStyle w:val="24"/>
            <w:tabs>
              <w:tab w:val="right" w:leader="dot" w:pos="8504"/>
              <w:tab w:val="clear" w:pos="8520"/>
            </w:tabs>
          </w:pPr>
          <w:r>
            <w:rPr>
              <w:bCs/>
              <w:szCs w:val="24"/>
              <w:lang w:val="zh-CN"/>
            </w:rPr>
            <w:fldChar w:fldCharType="begin"/>
          </w:r>
          <w:r>
            <w:rPr>
              <w:bCs/>
              <w:szCs w:val="24"/>
              <w:lang w:val="zh-CN"/>
            </w:rPr>
            <w:instrText xml:space="preserve"> HYPERLINK \l _Toc22718 </w:instrText>
          </w:r>
          <w:r>
            <w:rPr>
              <w:bCs/>
              <w:szCs w:val="24"/>
              <w:lang w:val="zh-CN"/>
            </w:rPr>
            <w:fldChar w:fldCharType="separate"/>
          </w:r>
          <w:r>
            <w:rPr>
              <w:rFonts w:hint="eastAsia" w:ascii="宋体" w:hAnsi="宋体" w:eastAsia="宋体" w:cs="宋体"/>
            </w:rPr>
            <w:t xml:space="preserve">第二章 </w:t>
          </w:r>
          <w:r>
            <w:rPr>
              <w:rFonts w:hint="eastAsia"/>
            </w:rPr>
            <w:t>概述</w:t>
          </w:r>
          <w:r>
            <w:tab/>
          </w:r>
          <w:r>
            <w:fldChar w:fldCharType="begin"/>
          </w:r>
          <w:r>
            <w:instrText xml:space="preserve"> PAGEREF _Toc22718 \h </w:instrText>
          </w:r>
          <w:r>
            <w:fldChar w:fldCharType="separate"/>
          </w:r>
          <w:r>
            <w:t>4</w:t>
          </w:r>
          <w:r>
            <w:fldChar w:fldCharType="end"/>
          </w:r>
          <w:r>
            <w:rPr>
              <w:bCs/>
              <w:szCs w:val="24"/>
              <w:lang w:val="zh-CN"/>
            </w:rPr>
            <w:fldChar w:fldCharType="end"/>
          </w:r>
        </w:p>
        <w:p>
          <w:pPr>
            <w:pStyle w:val="27"/>
            <w:tabs>
              <w:tab w:val="right" w:leader="dot" w:pos="8504"/>
              <w:tab w:val="clear" w:pos="8520"/>
            </w:tabs>
          </w:pPr>
          <w:r>
            <w:rPr>
              <w:bCs/>
              <w:szCs w:val="24"/>
              <w:lang w:val="zh-CN"/>
            </w:rPr>
            <w:fldChar w:fldCharType="begin"/>
          </w:r>
          <w:r>
            <w:rPr>
              <w:bCs/>
              <w:szCs w:val="24"/>
              <w:lang w:val="zh-CN"/>
            </w:rPr>
            <w:instrText xml:space="preserve"> HYPERLINK \l _Toc28769 </w:instrText>
          </w:r>
          <w:r>
            <w:rPr>
              <w:bCs/>
              <w:szCs w:val="24"/>
              <w:lang w:val="zh-CN"/>
            </w:rPr>
            <w:fldChar w:fldCharType="separate"/>
          </w:r>
          <w:r>
            <w:rPr>
              <w:rFonts w:hint="eastAsia" w:ascii="宋体" w:hAnsi="宋体" w:eastAsia="宋体" w:cs="宋体"/>
              <w:bCs w:val="0"/>
              <w:szCs w:val="28"/>
            </w:rPr>
            <w:t xml:space="preserve">2.1 </w:t>
          </w:r>
          <w:r>
            <w:rPr>
              <w:rFonts w:hint="eastAsia"/>
              <w:szCs w:val="24"/>
              <w:lang w:val="en-US" w:eastAsia="zh-CN"/>
            </w:rPr>
            <w:t>系统目标</w:t>
          </w:r>
          <w:r>
            <w:tab/>
          </w:r>
          <w:r>
            <w:fldChar w:fldCharType="begin"/>
          </w:r>
          <w:r>
            <w:instrText xml:space="preserve"> PAGEREF _Toc28769 \h </w:instrText>
          </w:r>
          <w:r>
            <w:fldChar w:fldCharType="separate"/>
          </w:r>
          <w:r>
            <w:t>4</w:t>
          </w:r>
          <w:r>
            <w:fldChar w:fldCharType="end"/>
          </w:r>
          <w:r>
            <w:rPr>
              <w:bCs/>
              <w:szCs w:val="24"/>
              <w:lang w:val="zh-CN"/>
            </w:rPr>
            <w:fldChar w:fldCharType="end"/>
          </w:r>
        </w:p>
        <w:p>
          <w:pPr>
            <w:pStyle w:val="24"/>
            <w:tabs>
              <w:tab w:val="right" w:leader="dot" w:pos="8504"/>
              <w:tab w:val="clear" w:pos="8520"/>
            </w:tabs>
          </w:pPr>
          <w:r>
            <w:rPr>
              <w:bCs/>
              <w:szCs w:val="24"/>
              <w:lang w:val="zh-CN"/>
            </w:rPr>
            <w:fldChar w:fldCharType="begin"/>
          </w:r>
          <w:r>
            <w:rPr>
              <w:bCs/>
              <w:szCs w:val="24"/>
              <w:lang w:val="zh-CN"/>
            </w:rPr>
            <w:instrText xml:space="preserve"> HYPERLINK \l _Toc23219 </w:instrText>
          </w:r>
          <w:r>
            <w:rPr>
              <w:bCs/>
              <w:szCs w:val="24"/>
              <w:lang w:val="zh-CN"/>
            </w:rPr>
            <w:fldChar w:fldCharType="separate"/>
          </w:r>
          <w:r>
            <w:rPr>
              <w:rFonts w:hint="eastAsia" w:ascii="宋体" w:hAnsi="宋体" w:eastAsia="宋体" w:cs="宋体"/>
            </w:rPr>
            <w:t xml:space="preserve">第三章 </w:t>
          </w:r>
          <w:r>
            <w:rPr>
              <w:rFonts w:hint="eastAsia"/>
            </w:rPr>
            <w:t>快速入门</w:t>
          </w:r>
          <w:r>
            <w:tab/>
          </w:r>
          <w:r>
            <w:fldChar w:fldCharType="begin"/>
          </w:r>
          <w:r>
            <w:instrText xml:space="preserve"> PAGEREF _Toc23219 \h </w:instrText>
          </w:r>
          <w:r>
            <w:fldChar w:fldCharType="separate"/>
          </w:r>
          <w:r>
            <w:t>5</w:t>
          </w:r>
          <w:r>
            <w:fldChar w:fldCharType="end"/>
          </w:r>
          <w:r>
            <w:rPr>
              <w:bCs/>
              <w:szCs w:val="24"/>
              <w:lang w:val="zh-CN"/>
            </w:rPr>
            <w:fldChar w:fldCharType="end"/>
          </w:r>
        </w:p>
        <w:p>
          <w:pPr>
            <w:pStyle w:val="27"/>
            <w:tabs>
              <w:tab w:val="right" w:leader="dot" w:pos="8504"/>
              <w:tab w:val="clear" w:pos="8520"/>
            </w:tabs>
          </w:pPr>
          <w:r>
            <w:rPr>
              <w:bCs/>
              <w:szCs w:val="24"/>
              <w:lang w:val="zh-CN"/>
            </w:rPr>
            <w:fldChar w:fldCharType="begin"/>
          </w:r>
          <w:r>
            <w:rPr>
              <w:bCs/>
              <w:szCs w:val="24"/>
              <w:lang w:val="zh-CN"/>
            </w:rPr>
            <w:instrText xml:space="preserve"> HYPERLINK \l _Toc32703 </w:instrText>
          </w:r>
          <w:r>
            <w:rPr>
              <w:bCs/>
              <w:szCs w:val="24"/>
              <w:lang w:val="zh-CN"/>
            </w:rPr>
            <w:fldChar w:fldCharType="separate"/>
          </w:r>
          <w:r>
            <w:rPr>
              <w:rFonts w:hint="eastAsia" w:ascii="宋体" w:hAnsi="宋体" w:eastAsia="宋体" w:cs="宋体"/>
              <w:bCs w:val="0"/>
              <w:szCs w:val="28"/>
            </w:rPr>
            <w:t xml:space="preserve">3.1 </w:t>
          </w:r>
          <w:r>
            <w:rPr>
              <w:rFonts w:hint="eastAsia"/>
              <w:szCs w:val="24"/>
            </w:rPr>
            <w:t>系统访问</w:t>
          </w:r>
          <w:r>
            <w:tab/>
          </w:r>
          <w:r>
            <w:fldChar w:fldCharType="begin"/>
          </w:r>
          <w:r>
            <w:instrText xml:space="preserve"> PAGEREF _Toc32703 \h </w:instrText>
          </w:r>
          <w:r>
            <w:fldChar w:fldCharType="separate"/>
          </w:r>
          <w:r>
            <w:t>5</w:t>
          </w:r>
          <w:r>
            <w:fldChar w:fldCharType="end"/>
          </w:r>
          <w:r>
            <w:rPr>
              <w:bCs/>
              <w:szCs w:val="24"/>
              <w:lang w:val="zh-CN"/>
            </w:rPr>
            <w:fldChar w:fldCharType="end"/>
          </w:r>
        </w:p>
        <w:p>
          <w:pPr>
            <w:pStyle w:val="18"/>
            <w:tabs>
              <w:tab w:val="right" w:leader="dot" w:pos="8504"/>
              <w:tab w:val="clear" w:pos="8520"/>
            </w:tabs>
          </w:pPr>
          <w:r>
            <w:rPr>
              <w:bCs/>
              <w:szCs w:val="24"/>
              <w:lang w:val="zh-CN"/>
            </w:rPr>
            <w:fldChar w:fldCharType="begin"/>
          </w:r>
          <w:r>
            <w:rPr>
              <w:bCs/>
              <w:szCs w:val="24"/>
              <w:lang w:val="zh-CN"/>
            </w:rPr>
            <w:instrText xml:space="preserve"> HYPERLINK \l _Toc15750 </w:instrText>
          </w:r>
          <w:r>
            <w:rPr>
              <w:bCs/>
              <w:szCs w:val="24"/>
              <w:lang w:val="zh-CN"/>
            </w:rPr>
            <w:fldChar w:fldCharType="separate"/>
          </w:r>
          <w:r>
            <w:rPr>
              <w:rFonts w:hint="eastAsia" w:ascii="宋体" w:hAnsi="宋体" w:eastAsia="宋体" w:cs="宋体"/>
              <w:bCs w:val="0"/>
              <w:szCs w:val="24"/>
            </w:rPr>
            <w:t xml:space="preserve">3.1.1 </w:t>
          </w:r>
          <w:r>
            <w:rPr>
              <w:rFonts w:hint="eastAsia"/>
              <w:szCs w:val="24"/>
            </w:rPr>
            <w:t>功能描述</w:t>
          </w:r>
          <w:r>
            <w:tab/>
          </w:r>
          <w:r>
            <w:fldChar w:fldCharType="begin"/>
          </w:r>
          <w:r>
            <w:instrText xml:space="preserve"> PAGEREF _Toc15750 \h </w:instrText>
          </w:r>
          <w:r>
            <w:fldChar w:fldCharType="separate"/>
          </w:r>
          <w:r>
            <w:t>5</w:t>
          </w:r>
          <w:r>
            <w:fldChar w:fldCharType="end"/>
          </w:r>
          <w:r>
            <w:rPr>
              <w:bCs/>
              <w:szCs w:val="24"/>
              <w:lang w:val="zh-CN"/>
            </w:rPr>
            <w:fldChar w:fldCharType="end"/>
          </w:r>
        </w:p>
        <w:p>
          <w:pPr>
            <w:pStyle w:val="18"/>
            <w:tabs>
              <w:tab w:val="right" w:leader="dot" w:pos="8504"/>
              <w:tab w:val="clear" w:pos="8520"/>
            </w:tabs>
          </w:pPr>
          <w:r>
            <w:rPr>
              <w:bCs/>
              <w:szCs w:val="24"/>
              <w:lang w:val="zh-CN"/>
            </w:rPr>
            <w:fldChar w:fldCharType="begin"/>
          </w:r>
          <w:r>
            <w:rPr>
              <w:bCs/>
              <w:szCs w:val="24"/>
              <w:lang w:val="zh-CN"/>
            </w:rPr>
            <w:instrText xml:space="preserve"> HYPERLINK \l _Toc12959 </w:instrText>
          </w:r>
          <w:r>
            <w:rPr>
              <w:bCs/>
              <w:szCs w:val="24"/>
              <w:lang w:val="zh-CN"/>
            </w:rPr>
            <w:fldChar w:fldCharType="separate"/>
          </w:r>
          <w:r>
            <w:rPr>
              <w:rFonts w:hint="eastAsia" w:ascii="宋体" w:hAnsi="宋体" w:eastAsia="宋体" w:cs="宋体"/>
              <w:bCs w:val="0"/>
              <w:szCs w:val="24"/>
            </w:rPr>
            <w:t xml:space="preserve">3.1.2 </w:t>
          </w:r>
          <w:r>
            <w:rPr>
              <w:rFonts w:hint="eastAsia"/>
              <w:szCs w:val="24"/>
            </w:rPr>
            <w:t>操作权限</w:t>
          </w:r>
          <w:r>
            <w:tab/>
          </w:r>
          <w:r>
            <w:fldChar w:fldCharType="begin"/>
          </w:r>
          <w:r>
            <w:instrText xml:space="preserve"> PAGEREF _Toc12959 \h </w:instrText>
          </w:r>
          <w:r>
            <w:fldChar w:fldCharType="separate"/>
          </w:r>
          <w:r>
            <w:t>5</w:t>
          </w:r>
          <w:r>
            <w:fldChar w:fldCharType="end"/>
          </w:r>
          <w:r>
            <w:rPr>
              <w:bCs/>
              <w:szCs w:val="24"/>
              <w:lang w:val="zh-CN"/>
            </w:rPr>
            <w:fldChar w:fldCharType="end"/>
          </w:r>
        </w:p>
        <w:p>
          <w:pPr>
            <w:pStyle w:val="18"/>
            <w:tabs>
              <w:tab w:val="right" w:leader="dot" w:pos="8504"/>
              <w:tab w:val="clear" w:pos="8520"/>
            </w:tabs>
          </w:pPr>
          <w:r>
            <w:rPr>
              <w:bCs/>
              <w:szCs w:val="24"/>
              <w:lang w:val="zh-CN"/>
            </w:rPr>
            <w:fldChar w:fldCharType="begin"/>
          </w:r>
          <w:r>
            <w:rPr>
              <w:bCs/>
              <w:szCs w:val="24"/>
              <w:lang w:val="zh-CN"/>
            </w:rPr>
            <w:instrText xml:space="preserve"> HYPERLINK \l _Toc26747 </w:instrText>
          </w:r>
          <w:r>
            <w:rPr>
              <w:bCs/>
              <w:szCs w:val="24"/>
              <w:lang w:val="zh-CN"/>
            </w:rPr>
            <w:fldChar w:fldCharType="separate"/>
          </w:r>
          <w:r>
            <w:rPr>
              <w:rFonts w:hint="eastAsia" w:ascii="宋体" w:hAnsi="宋体" w:eastAsia="宋体" w:cs="宋体"/>
              <w:bCs w:val="0"/>
              <w:szCs w:val="24"/>
            </w:rPr>
            <w:t xml:space="preserve">3.1.3 </w:t>
          </w:r>
          <w:r>
            <w:rPr>
              <w:rFonts w:hint="eastAsia"/>
              <w:szCs w:val="24"/>
            </w:rPr>
            <w:t>操作流程</w:t>
          </w:r>
          <w:r>
            <w:tab/>
          </w:r>
          <w:r>
            <w:fldChar w:fldCharType="begin"/>
          </w:r>
          <w:r>
            <w:instrText xml:space="preserve"> PAGEREF _Toc26747 \h </w:instrText>
          </w:r>
          <w:r>
            <w:fldChar w:fldCharType="separate"/>
          </w:r>
          <w:r>
            <w:t>5</w:t>
          </w:r>
          <w:r>
            <w:fldChar w:fldCharType="end"/>
          </w:r>
          <w:r>
            <w:rPr>
              <w:bCs/>
              <w:szCs w:val="24"/>
              <w:lang w:val="zh-CN"/>
            </w:rPr>
            <w:fldChar w:fldCharType="end"/>
          </w:r>
        </w:p>
        <w:p>
          <w:pPr>
            <w:pStyle w:val="18"/>
            <w:tabs>
              <w:tab w:val="right" w:leader="dot" w:pos="8504"/>
              <w:tab w:val="clear" w:pos="8520"/>
            </w:tabs>
          </w:pPr>
          <w:r>
            <w:rPr>
              <w:bCs/>
              <w:szCs w:val="24"/>
              <w:lang w:val="zh-CN"/>
            </w:rPr>
            <w:fldChar w:fldCharType="begin"/>
          </w:r>
          <w:r>
            <w:rPr>
              <w:bCs/>
              <w:szCs w:val="24"/>
              <w:lang w:val="zh-CN"/>
            </w:rPr>
            <w:instrText xml:space="preserve"> HYPERLINK \l _Toc26144 </w:instrText>
          </w:r>
          <w:r>
            <w:rPr>
              <w:bCs/>
              <w:szCs w:val="24"/>
              <w:lang w:val="zh-CN"/>
            </w:rPr>
            <w:fldChar w:fldCharType="separate"/>
          </w:r>
          <w:r>
            <w:rPr>
              <w:rFonts w:hint="eastAsia" w:ascii="宋体" w:hAnsi="宋体" w:eastAsia="宋体" w:cs="宋体"/>
              <w:bCs w:val="0"/>
              <w:szCs w:val="24"/>
            </w:rPr>
            <w:t xml:space="preserve">3.1.4 </w:t>
          </w:r>
          <w:r>
            <w:rPr>
              <w:rFonts w:hint="eastAsia"/>
              <w:szCs w:val="24"/>
            </w:rPr>
            <w:t>注意事项</w:t>
          </w:r>
          <w:r>
            <w:tab/>
          </w:r>
          <w:r>
            <w:fldChar w:fldCharType="begin"/>
          </w:r>
          <w:r>
            <w:instrText xml:space="preserve"> PAGEREF _Toc26144 \h </w:instrText>
          </w:r>
          <w:r>
            <w:fldChar w:fldCharType="separate"/>
          </w:r>
          <w:r>
            <w:t>5</w:t>
          </w:r>
          <w:r>
            <w:fldChar w:fldCharType="end"/>
          </w:r>
          <w:r>
            <w:rPr>
              <w:bCs/>
              <w:szCs w:val="24"/>
              <w:lang w:val="zh-CN"/>
            </w:rPr>
            <w:fldChar w:fldCharType="end"/>
          </w:r>
        </w:p>
        <w:p>
          <w:pPr>
            <w:pStyle w:val="24"/>
            <w:tabs>
              <w:tab w:val="right" w:leader="dot" w:pos="8504"/>
              <w:tab w:val="clear" w:pos="8520"/>
            </w:tabs>
          </w:pPr>
          <w:r>
            <w:rPr>
              <w:bCs/>
              <w:szCs w:val="24"/>
              <w:lang w:val="zh-CN"/>
            </w:rPr>
            <w:fldChar w:fldCharType="begin"/>
          </w:r>
          <w:r>
            <w:rPr>
              <w:bCs/>
              <w:szCs w:val="24"/>
              <w:lang w:val="zh-CN"/>
            </w:rPr>
            <w:instrText xml:space="preserve"> HYPERLINK \l _Toc13175 </w:instrText>
          </w:r>
          <w:r>
            <w:rPr>
              <w:bCs/>
              <w:szCs w:val="24"/>
              <w:lang w:val="zh-CN"/>
            </w:rPr>
            <w:fldChar w:fldCharType="separate"/>
          </w:r>
          <w:r>
            <w:rPr>
              <w:rFonts w:hint="eastAsia" w:ascii="宋体" w:hAnsi="宋体" w:eastAsia="宋体" w:cs="宋体"/>
            </w:rPr>
            <w:t xml:space="preserve">第四章 </w:t>
          </w:r>
          <w:r>
            <w:rPr>
              <w:rFonts w:hint="eastAsia"/>
            </w:rPr>
            <w:t>医疗机构</w:t>
          </w:r>
          <w:r>
            <w:rPr>
              <w:rFonts w:hint="eastAsia"/>
              <w:lang w:val="en-US" w:eastAsia="zh-CN"/>
            </w:rPr>
            <w:t>用户</w:t>
          </w:r>
          <w:r>
            <w:tab/>
          </w:r>
          <w:r>
            <w:fldChar w:fldCharType="begin"/>
          </w:r>
          <w:r>
            <w:instrText xml:space="preserve"> PAGEREF _Toc13175 \h </w:instrText>
          </w:r>
          <w:r>
            <w:fldChar w:fldCharType="separate"/>
          </w:r>
          <w:r>
            <w:t>6</w:t>
          </w:r>
          <w:r>
            <w:fldChar w:fldCharType="end"/>
          </w:r>
          <w:r>
            <w:rPr>
              <w:bCs/>
              <w:szCs w:val="24"/>
              <w:lang w:val="zh-CN"/>
            </w:rPr>
            <w:fldChar w:fldCharType="end"/>
          </w:r>
        </w:p>
        <w:p>
          <w:pPr>
            <w:pStyle w:val="27"/>
            <w:tabs>
              <w:tab w:val="right" w:leader="dot" w:pos="8504"/>
              <w:tab w:val="clear" w:pos="8520"/>
            </w:tabs>
          </w:pPr>
          <w:r>
            <w:rPr>
              <w:bCs/>
              <w:szCs w:val="24"/>
              <w:lang w:val="zh-CN"/>
            </w:rPr>
            <w:fldChar w:fldCharType="begin"/>
          </w:r>
          <w:r>
            <w:rPr>
              <w:bCs/>
              <w:szCs w:val="24"/>
              <w:lang w:val="zh-CN"/>
            </w:rPr>
            <w:instrText xml:space="preserve"> HYPERLINK \l _Toc19660 </w:instrText>
          </w:r>
          <w:r>
            <w:rPr>
              <w:bCs/>
              <w:szCs w:val="24"/>
              <w:lang w:val="zh-CN"/>
            </w:rPr>
            <w:fldChar w:fldCharType="separate"/>
          </w:r>
          <w:r>
            <w:rPr>
              <w:rFonts w:hint="eastAsia" w:ascii="宋体" w:hAnsi="宋体" w:eastAsia="宋体" w:cs="宋体"/>
              <w:bCs w:val="0"/>
              <w:szCs w:val="28"/>
              <w:lang w:val="en-US" w:eastAsia="zh-CN"/>
            </w:rPr>
            <w:t xml:space="preserve">4.1 </w:t>
          </w:r>
          <w:r>
            <w:rPr>
              <w:rFonts w:hint="eastAsia"/>
              <w:lang w:val="en-US" w:eastAsia="zh-CN"/>
            </w:rPr>
            <w:t>简要说明</w:t>
          </w:r>
          <w:r>
            <w:tab/>
          </w:r>
          <w:r>
            <w:fldChar w:fldCharType="begin"/>
          </w:r>
          <w:r>
            <w:instrText xml:space="preserve"> PAGEREF _Toc19660 \h </w:instrText>
          </w:r>
          <w:r>
            <w:fldChar w:fldCharType="separate"/>
          </w:r>
          <w:r>
            <w:t>6</w:t>
          </w:r>
          <w:r>
            <w:fldChar w:fldCharType="end"/>
          </w:r>
          <w:r>
            <w:rPr>
              <w:bCs/>
              <w:szCs w:val="24"/>
              <w:lang w:val="zh-CN"/>
            </w:rPr>
            <w:fldChar w:fldCharType="end"/>
          </w:r>
        </w:p>
        <w:p>
          <w:pPr>
            <w:pStyle w:val="27"/>
            <w:tabs>
              <w:tab w:val="right" w:leader="dot" w:pos="8504"/>
              <w:tab w:val="clear" w:pos="8520"/>
            </w:tabs>
          </w:pPr>
          <w:r>
            <w:rPr>
              <w:bCs/>
              <w:szCs w:val="24"/>
              <w:lang w:val="zh-CN"/>
            </w:rPr>
            <w:fldChar w:fldCharType="begin"/>
          </w:r>
          <w:r>
            <w:rPr>
              <w:bCs/>
              <w:szCs w:val="24"/>
              <w:lang w:val="zh-CN"/>
            </w:rPr>
            <w:instrText xml:space="preserve"> HYPERLINK \l _Toc16430 </w:instrText>
          </w:r>
          <w:r>
            <w:rPr>
              <w:bCs/>
              <w:szCs w:val="24"/>
              <w:lang w:val="zh-CN"/>
            </w:rPr>
            <w:fldChar w:fldCharType="separate"/>
          </w:r>
          <w:r>
            <w:rPr>
              <w:rFonts w:hint="eastAsia" w:ascii="宋体" w:hAnsi="宋体" w:eastAsia="宋体" w:cs="宋体"/>
              <w:bCs w:val="0"/>
              <w:szCs w:val="28"/>
              <w:lang w:val="en-US" w:eastAsia="zh-CN"/>
            </w:rPr>
            <w:t xml:space="preserve">4.2 </w:t>
          </w:r>
          <w:r>
            <w:rPr>
              <w:rFonts w:hint="eastAsia"/>
              <w:szCs w:val="24"/>
              <w:lang w:val="en-US" w:eastAsia="zh-CN"/>
            </w:rPr>
            <w:t>访问方式</w:t>
          </w:r>
          <w:r>
            <w:tab/>
          </w:r>
          <w:r>
            <w:fldChar w:fldCharType="begin"/>
          </w:r>
          <w:r>
            <w:instrText xml:space="preserve"> PAGEREF _Toc16430 \h </w:instrText>
          </w:r>
          <w:r>
            <w:fldChar w:fldCharType="separate"/>
          </w:r>
          <w:r>
            <w:t>6</w:t>
          </w:r>
          <w:r>
            <w:fldChar w:fldCharType="end"/>
          </w:r>
          <w:r>
            <w:rPr>
              <w:bCs/>
              <w:szCs w:val="24"/>
              <w:lang w:val="zh-CN"/>
            </w:rPr>
            <w:fldChar w:fldCharType="end"/>
          </w:r>
        </w:p>
        <w:p>
          <w:pPr>
            <w:pStyle w:val="27"/>
            <w:tabs>
              <w:tab w:val="right" w:leader="dot" w:pos="8504"/>
              <w:tab w:val="clear" w:pos="8520"/>
            </w:tabs>
          </w:pPr>
          <w:r>
            <w:rPr>
              <w:bCs/>
              <w:szCs w:val="24"/>
              <w:lang w:val="zh-CN"/>
            </w:rPr>
            <w:fldChar w:fldCharType="begin"/>
          </w:r>
          <w:r>
            <w:rPr>
              <w:bCs/>
              <w:szCs w:val="24"/>
              <w:lang w:val="zh-CN"/>
            </w:rPr>
            <w:instrText xml:space="preserve"> HYPERLINK \l _Toc7571 </w:instrText>
          </w:r>
          <w:r>
            <w:rPr>
              <w:bCs/>
              <w:szCs w:val="24"/>
              <w:lang w:val="zh-CN"/>
            </w:rPr>
            <w:fldChar w:fldCharType="separate"/>
          </w:r>
          <w:r>
            <w:rPr>
              <w:rFonts w:hint="eastAsia" w:ascii="宋体" w:hAnsi="宋体" w:eastAsia="宋体" w:cs="宋体"/>
              <w:bCs w:val="0"/>
              <w:szCs w:val="28"/>
            </w:rPr>
            <w:t xml:space="preserve">4.3 </w:t>
          </w:r>
          <w:r>
            <w:rPr>
              <w:rFonts w:hint="eastAsia"/>
              <w:szCs w:val="24"/>
            </w:rPr>
            <w:t>功能清单</w:t>
          </w:r>
          <w:r>
            <w:tab/>
          </w:r>
          <w:r>
            <w:fldChar w:fldCharType="begin"/>
          </w:r>
          <w:r>
            <w:instrText xml:space="preserve"> PAGEREF _Toc7571 \h </w:instrText>
          </w:r>
          <w:r>
            <w:fldChar w:fldCharType="separate"/>
          </w:r>
          <w:r>
            <w:t>7</w:t>
          </w:r>
          <w:r>
            <w:fldChar w:fldCharType="end"/>
          </w:r>
          <w:r>
            <w:rPr>
              <w:bCs/>
              <w:szCs w:val="24"/>
              <w:lang w:val="zh-CN"/>
            </w:rPr>
            <w:fldChar w:fldCharType="end"/>
          </w:r>
        </w:p>
        <w:p>
          <w:pPr>
            <w:pStyle w:val="18"/>
            <w:tabs>
              <w:tab w:val="right" w:leader="dot" w:pos="8504"/>
              <w:tab w:val="clear" w:pos="8520"/>
            </w:tabs>
          </w:pPr>
          <w:r>
            <w:rPr>
              <w:bCs/>
              <w:szCs w:val="24"/>
              <w:lang w:val="zh-CN"/>
            </w:rPr>
            <w:fldChar w:fldCharType="begin"/>
          </w:r>
          <w:r>
            <w:rPr>
              <w:bCs/>
              <w:szCs w:val="24"/>
              <w:lang w:val="zh-CN"/>
            </w:rPr>
            <w:instrText xml:space="preserve"> HYPERLINK \l _Toc15796 </w:instrText>
          </w:r>
          <w:r>
            <w:rPr>
              <w:bCs/>
              <w:szCs w:val="24"/>
              <w:lang w:val="zh-CN"/>
            </w:rPr>
            <w:fldChar w:fldCharType="separate"/>
          </w:r>
          <w:r>
            <w:rPr>
              <w:rFonts w:hint="eastAsia" w:ascii="宋体" w:hAnsi="宋体" w:eastAsia="宋体" w:cs="宋体"/>
              <w:bCs w:val="0"/>
              <w:szCs w:val="24"/>
              <w:lang w:val="en-US" w:eastAsia="zh-CN"/>
            </w:rPr>
            <w:t xml:space="preserve">4.3.1 </w:t>
          </w:r>
          <w:r>
            <w:rPr>
              <w:rFonts w:hint="eastAsia"/>
              <w:szCs w:val="24"/>
              <w:lang w:val="en-US" w:eastAsia="zh-CN"/>
            </w:rPr>
            <w:t>医疗机构信息维护</w:t>
          </w:r>
          <w:r>
            <w:tab/>
          </w:r>
          <w:r>
            <w:fldChar w:fldCharType="begin"/>
          </w:r>
          <w:r>
            <w:instrText xml:space="preserve"> PAGEREF _Toc15796 \h </w:instrText>
          </w:r>
          <w:r>
            <w:fldChar w:fldCharType="separate"/>
          </w:r>
          <w:r>
            <w:t>8</w:t>
          </w:r>
          <w:r>
            <w:fldChar w:fldCharType="end"/>
          </w:r>
          <w:r>
            <w:rPr>
              <w:bCs/>
              <w:szCs w:val="24"/>
              <w:lang w:val="zh-CN"/>
            </w:rPr>
            <w:fldChar w:fldCharType="end"/>
          </w:r>
        </w:p>
        <w:p>
          <w:pPr>
            <w:pStyle w:val="18"/>
            <w:tabs>
              <w:tab w:val="right" w:leader="dot" w:pos="8504"/>
              <w:tab w:val="clear" w:pos="8520"/>
            </w:tabs>
          </w:pPr>
          <w:r>
            <w:rPr>
              <w:bCs/>
              <w:szCs w:val="24"/>
              <w:lang w:val="zh-CN"/>
            </w:rPr>
            <w:fldChar w:fldCharType="begin"/>
          </w:r>
          <w:r>
            <w:rPr>
              <w:bCs/>
              <w:szCs w:val="24"/>
              <w:lang w:val="zh-CN"/>
            </w:rPr>
            <w:instrText xml:space="preserve"> HYPERLINK \l _Toc22421 </w:instrText>
          </w:r>
          <w:r>
            <w:rPr>
              <w:bCs/>
              <w:szCs w:val="24"/>
              <w:lang w:val="zh-CN"/>
            </w:rPr>
            <w:fldChar w:fldCharType="separate"/>
          </w:r>
          <w:r>
            <w:rPr>
              <w:rFonts w:hint="eastAsia" w:ascii="宋体" w:hAnsi="宋体" w:eastAsia="宋体" w:cs="宋体"/>
              <w:bCs w:val="0"/>
              <w:szCs w:val="24"/>
              <w:lang w:val="en-US" w:eastAsia="zh-CN"/>
            </w:rPr>
            <w:t xml:space="preserve">4.3.2 </w:t>
          </w:r>
          <w:r>
            <w:rPr>
              <w:rFonts w:hint="eastAsia"/>
              <w:szCs w:val="24"/>
              <w:lang w:val="en-US" w:eastAsia="zh-CN"/>
            </w:rPr>
            <w:t>医疗服务项目管理</w:t>
          </w:r>
          <w:r>
            <w:tab/>
          </w:r>
          <w:r>
            <w:fldChar w:fldCharType="begin"/>
          </w:r>
          <w:r>
            <w:instrText xml:space="preserve"> PAGEREF _Toc22421 \h </w:instrText>
          </w:r>
          <w:r>
            <w:fldChar w:fldCharType="separate"/>
          </w:r>
          <w:r>
            <w:t>11</w:t>
          </w:r>
          <w:r>
            <w:fldChar w:fldCharType="end"/>
          </w:r>
          <w:r>
            <w:rPr>
              <w:bCs/>
              <w:szCs w:val="24"/>
              <w:lang w:val="zh-CN"/>
            </w:rPr>
            <w:fldChar w:fldCharType="end"/>
          </w:r>
        </w:p>
        <w:p>
          <w:pPr>
            <w:pStyle w:val="18"/>
            <w:tabs>
              <w:tab w:val="right" w:leader="dot" w:pos="8504"/>
              <w:tab w:val="clear" w:pos="8520"/>
            </w:tabs>
          </w:pPr>
          <w:r>
            <w:rPr>
              <w:bCs/>
              <w:szCs w:val="24"/>
              <w:lang w:val="zh-CN"/>
            </w:rPr>
            <w:fldChar w:fldCharType="begin"/>
          </w:r>
          <w:r>
            <w:rPr>
              <w:bCs/>
              <w:szCs w:val="24"/>
              <w:lang w:val="zh-CN"/>
            </w:rPr>
            <w:instrText xml:space="preserve"> HYPERLINK \l _Toc29081 </w:instrText>
          </w:r>
          <w:r>
            <w:rPr>
              <w:bCs/>
              <w:szCs w:val="24"/>
              <w:lang w:val="zh-CN"/>
            </w:rPr>
            <w:fldChar w:fldCharType="separate"/>
          </w:r>
          <w:r>
            <w:rPr>
              <w:rFonts w:hint="eastAsia" w:ascii="宋体" w:hAnsi="宋体" w:eastAsia="宋体" w:cs="宋体"/>
              <w:bCs w:val="0"/>
              <w:szCs w:val="24"/>
              <w:lang w:val="en-US" w:eastAsia="zh-CN"/>
            </w:rPr>
            <w:t xml:space="preserve">4.3.3 </w:t>
          </w:r>
          <w:r>
            <w:rPr>
              <w:rFonts w:hint="eastAsia"/>
              <w:szCs w:val="24"/>
              <w:lang w:val="en-US" w:eastAsia="zh-CN"/>
            </w:rPr>
            <w:t>动态调整管理</w:t>
          </w:r>
          <w:r>
            <w:tab/>
          </w:r>
          <w:r>
            <w:fldChar w:fldCharType="begin"/>
          </w:r>
          <w:r>
            <w:instrText xml:space="preserve"> PAGEREF _Toc29081 \h </w:instrText>
          </w:r>
          <w:r>
            <w:fldChar w:fldCharType="separate"/>
          </w:r>
          <w:r>
            <w:t>21</w:t>
          </w:r>
          <w:r>
            <w:fldChar w:fldCharType="end"/>
          </w:r>
          <w:r>
            <w:rPr>
              <w:bCs/>
              <w:szCs w:val="24"/>
              <w:lang w:val="zh-CN"/>
            </w:rPr>
            <w:fldChar w:fldCharType="end"/>
          </w:r>
        </w:p>
        <w:p>
          <w:pPr>
            <w:pStyle w:val="18"/>
            <w:tabs>
              <w:tab w:val="right" w:leader="dot" w:pos="8504"/>
              <w:tab w:val="clear" w:pos="8520"/>
            </w:tabs>
          </w:pPr>
          <w:r>
            <w:rPr>
              <w:bCs/>
              <w:szCs w:val="24"/>
              <w:lang w:val="zh-CN"/>
            </w:rPr>
            <w:fldChar w:fldCharType="begin"/>
          </w:r>
          <w:r>
            <w:rPr>
              <w:bCs/>
              <w:szCs w:val="24"/>
              <w:lang w:val="zh-CN"/>
            </w:rPr>
            <w:instrText xml:space="preserve"> HYPERLINK \l _Toc10566 </w:instrText>
          </w:r>
          <w:r>
            <w:rPr>
              <w:bCs/>
              <w:szCs w:val="24"/>
              <w:lang w:val="zh-CN"/>
            </w:rPr>
            <w:fldChar w:fldCharType="separate"/>
          </w:r>
          <w:r>
            <w:rPr>
              <w:rFonts w:hint="eastAsia" w:ascii="宋体" w:hAnsi="宋体" w:eastAsia="宋体" w:cs="宋体"/>
              <w:bCs w:val="0"/>
              <w:szCs w:val="24"/>
              <w:lang w:val="en-US" w:eastAsia="zh-CN"/>
            </w:rPr>
            <w:t xml:space="preserve">4.3.4 </w:t>
          </w:r>
          <w:r>
            <w:rPr>
              <w:rFonts w:hint="eastAsia"/>
              <w:szCs w:val="24"/>
              <w:lang w:val="en-US" w:eastAsia="zh-CN"/>
            </w:rPr>
            <w:t>异常违规预警</w:t>
          </w:r>
          <w:r>
            <w:tab/>
          </w:r>
          <w:r>
            <w:fldChar w:fldCharType="begin"/>
          </w:r>
          <w:r>
            <w:instrText xml:space="preserve"> PAGEREF _Toc10566 \h </w:instrText>
          </w:r>
          <w:r>
            <w:fldChar w:fldCharType="separate"/>
          </w:r>
          <w:r>
            <w:t>33</w:t>
          </w:r>
          <w:r>
            <w:fldChar w:fldCharType="end"/>
          </w:r>
          <w:r>
            <w:rPr>
              <w:bCs/>
              <w:szCs w:val="24"/>
              <w:lang w:val="zh-CN"/>
            </w:rPr>
            <w:fldChar w:fldCharType="end"/>
          </w:r>
        </w:p>
        <w:p>
          <w:pPr>
            <w:tabs>
              <w:tab w:val="right" w:leader="dot" w:pos="8520"/>
            </w:tabs>
            <w:ind w:firstLine="0" w:firstLineChars="0"/>
          </w:pPr>
          <w:r>
            <w:rPr>
              <w:bCs/>
              <w:szCs w:val="24"/>
              <w:lang w:val="zh-CN"/>
            </w:rPr>
            <w:fldChar w:fldCharType="end"/>
          </w:r>
        </w:p>
      </w:sdtContent>
    </w:sdt>
    <w:p>
      <w:bookmarkStart w:id="14" w:name="_Toc32219"/>
      <w:bookmarkStart w:id="15" w:name="_Toc66622003"/>
    </w:p>
    <w:p>
      <w:pPr>
        <w:pStyle w:val="31"/>
        <w:ind w:firstLine="480"/>
      </w:pPr>
    </w:p>
    <w:p>
      <w:pPr>
        <w:pStyle w:val="31"/>
        <w:ind w:firstLine="480"/>
      </w:pPr>
    </w:p>
    <w:p>
      <w:pPr>
        <w:pStyle w:val="31"/>
        <w:ind w:firstLine="480"/>
      </w:pPr>
    </w:p>
    <w:p>
      <w:pPr>
        <w:pStyle w:val="31"/>
        <w:ind w:firstLine="480"/>
      </w:pPr>
    </w:p>
    <w:p>
      <w:pPr>
        <w:pStyle w:val="31"/>
        <w:ind w:firstLine="480"/>
      </w:pPr>
    </w:p>
    <w:p>
      <w:pPr>
        <w:pStyle w:val="3"/>
        <w:spacing w:before="163" w:after="163"/>
        <w:ind w:left="0"/>
      </w:pPr>
      <w:bookmarkStart w:id="16" w:name="_Toc2675"/>
      <w:bookmarkStart w:id="17" w:name="_Toc22494"/>
      <w:r>
        <w:rPr>
          <w:rFonts w:hint="eastAsia"/>
        </w:rPr>
        <w:t>引言</w:t>
      </w:r>
      <w:bookmarkEnd w:id="14"/>
      <w:bookmarkEnd w:id="15"/>
      <w:bookmarkEnd w:id="16"/>
      <w:bookmarkEnd w:id="17"/>
    </w:p>
    <w:p>
      <w:pPr>
        <w:pStyle w:val="4"/>
        <w:numPr>
          <w:ilvl w:val="1"/>
          <w:numId w:val="6"/>
        </w:numPr>
        <w:ind w:left="0"/>
        <w:rPr>
          <w:szCs w:val="24"/>
        </w:rPr>
      </w:pPr>
      <w:bookmarkStart w:id="18" w:name="_Toc32386"/>
      <w:bookmarkStart w:id="19" w:name="_Toc30017"/>
      <w:bookmarkStart w:id="20" w:name="_Toc8410"/>
      <w:bookmarkStart w:id="21" w:name="_Toc66622004"/>
      <w:r>
        <w:rPr>
          <w:rFonts w:hint="eastAsia"/>
          <w:szCs w:val="24"/>
        </w:rPr>
        <w:t>编写目的</w:t>
      </w:r>
      <w:bookmarkEnd w:id="18"/>
      <w:bookmarkEnd w:id="19"/>
      <w:bookmarkEnd w:id="20"/>
      <w:bookmarkEnd w:id="21"/>
    </w:p>
    <w:p>
      <w:pPr>
        <w:rPr>
          <w:szCs w:val="24"/>
        </w:rPr>
      </w:pPr>
      <w:r>
        <w:rPr>
          <w:rFonts w:hint="eastAsia"/>
          <w:szCs w:val="24"/>
        </w:rPr>
        <w:t>文档根据《</w:t>
      </w:r>
      <w:r>
        <w:rPr>
          <w:rFonts w:hint="eastAsia"/>
          <w:szCs w:val="24"/>
          <w:lang w:val="en-US" w:eastAsia="zh-CN"/>
        </w:rPr>
        <w:t>医疗服务价格监测</w:t>
      </w:r>
      <w:r>
        <w:rPr>
          <w:rFonts w:hint="eastAsia"/>
          <w:szCs w:val="24"/>
        </w:rPr>
        <w:t>系统需求规格说明书》所述功能需求，</w:t>
      </w:r>
      <w:r>
        <w:rPr>
          <w:rFonts w:hint="eastAsia"/>
          <w:szCs w:val="24"/>
          <w:lang w:val="en-US" w:eastAsia="zh-CN"/>
        </w:rPr>
        <w:t>建设医疗服务项目价格监测子系统，根据功能编制此文档，为海南省医保局用户、海南省医疗机构用户提供操作指导</w:t>
      </w:r>
      <w:r>
        <w:rPr>
          <w:rFonts w:hint="eastAsia"/>
          <w:szCs w:val="24"/>
        </w:rPr>
        <w:t>。</w:t>
      </w:r>
    </w:p>
    <w:p>
      <w:pPr>
        <w:pStyle w:val="4"/>
        <w:numPr>
          <w:ilvl w:val="1"/>
          <w:numId w:val="6"/>
        </w:numPr>
        <w:ind w:left="0"/>
        <w:rPr>
          <w:szCs w:val="24"/>
        </w:rPr>
      </w:pPr>
      <w:bookmarkStart w:id="22" w:name="_Toc10402"/>
      <w:bookmarkStart w:id="23" w:name="_Toc21300"/>
      <w:bookmarkStart w:id="24" w:name="_Toc12109"/>
      <w:bookmarkStart w:id="25" w:name="_Toc66622005"/>
      <w:r>
        <w:rPr>
          <w:rFonts w:hint="eastAsia"/>
          <w:szCs w:val="24"/>
        </w:rPr>
        <w:t>项目背景</w:t>
      </w:r>
      <w:bookmarkEnd w:id="22"/>
      <w:bookmarkEnd w:id="23"/>
      <w:bookmarkEnd w:id="24"/>
      <w:bookmarkEnd w:id="25"/>
    </w:p>
    <w:p>
      <w:pPr>
        <w:pStyle w:val="31"/>
        <w:rPr>
          <w:szCs w:val="24"/>
        </w:rPr>
      </w:pPr>
      <w:r>
        <w:rPr>
          <w:rFonts w:hint="eastAsia" w:ascii="宋体" w:hAnsi="宋体" w:eastAsia="宋体" w:cs="宋体"/>
          <w:color w:val="auto"/>
          <w:sz w:val="24"/>
          <w:szCs w:val="24"/>
        </w:rPr>
        <w:t>根据中共中央、国务院《关于深化医疗保障制度改革的意见》（中发〔2020〕5号）、国家八部委《深化医疗服务价格改革试点方案》（医保发〔2021〕41号）和国家医疗保障局《关于提升完善医药集中采购平台功能支持服务医药价格改革与管理的意见》（医保发〔2022〕1号）等文件要求，为深化医疗服务价格改革，及时掌握医药价格和成本的运行情况，提高医药价格制定和调整的科学性、时效性，减轻社会医药费用负担，增强价格管理的透明度，强化对医疗机构价格行为的监管，必须建立医药价格监测制度。通过建立医药价格监测服务体系，加强医药价格监测和监管，为医保政策的制定提供数据支持，保障医保基金、参保人、医疗机构多方利益</w:t>
      </w:r>
      <w:r>
        <w:rPr>
          <w:rFonts w:hint="eastAsia"/>
          <w:szCs w:val="24"/>
        </w:rPr>
        <w:t>。</w:t>
      </w:r>
    </w:p>
    <w:p>
      <w:pPr>
        <w:pStyle w:val="4"/>
        <w:numPr>
          <w:ilvl w:val="1"/>
          <w:numId w:val="6"/>
        </w:numPr>
        <w:ind w:left="0"/>
        <w:rPr>
          <w:szCs w:val="24"/>
        </w:rPr>
      </w:pPr>
      <w:bookmarkStart w:id="26" w:name="_Toc66622006"/>
      <w:bookmarkStart w:id="27" w:name="_Toc10346"/>
      <w:bookmarkStart w:id="28" w:name="_Toc5718"/>
      <w:bookmarkStart w:id="29" w:name="_Toc7897"/>
      <w:r>
        <w:rPr>
          <w:rFonts w:hint="eastAsia"/>
          <w:szCs w:val="24"/>
        </w:rPr>
        <w:t>读者对象及范围</w:t>
      </w:r>
      <w:bookmarkEnd w:id="26"/>
      <w:bookmarkEnd w:id="27"/>
      <w:bookmarkEnd w:id="28"/>
    </w:p>
    <w:p>
      <w:pPr>
        <w:rPr>
          <w:rFonts w:eastAsia="宋体"/>
          <w:szCs w:val="24"/>
        </w:rPr>
      </w:pPr>
      <w:r>
        <w:rPr>
          <w:rFonts w:hint="eastAsia"/>
          <w:szCs w:val="24"/>
        </w:rPr>
        <w:t>预期读者：海南省医保局经办人员</w:t>
      </w:r>
      <w:r>
        <w:rPr>
          <w:szCs w:val="24"/>
        </w:rPr>
        <w:t>、医疗机构经办人员。</w:t>
      </w:r>
      <w:bookmarkEnd w:id="29"/>
    </w:p>
    <w:p>
      <w:pPr>
        <w:pStyle w:val="4"/>
        <w:numPr>
          <w:ilvl w:val="1"/>
          <w:numId w:val="6"/>
        </w:numPr>
        <w:ind w:left="0"/>
        <w:rPr>
          <w:szCs w:val="24"/>
        </w:rPr>
      </w:pPr>
      <w:bookmarkStart w:id="30" w:name="_Toc66622009"/>
      <w:bookmarkStart w:id="31" w:name="_Toc15659"/>
      <w:bookmarkStart w:id="32" w:name="_Toc30304"/>
      <w:bookmarkStart w:id="33" w:name="_Toc15323"/>
      <w:r>
        <w:rPr>
          <w:rFonts w:hint="eastAsia"/>
          <w:szCs w:val="24"/>
        </w:rPr>
        <w:t>参考资料</w:t>
      </w:r>
      <w:bookmarkEnd w:id="30"/>
      <w:bookmarkEnd w:id="31"/>
      <w:bookmarkEnd w:id="32"/>
      <w:bookmarkEnd w:id="33"/>
    </w:p>
    <w:tbl>
      <w:tblPr>
        <w:tblStyle w:val="3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05"/>
        <w:gridCol w:w="759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atLeast"/>
          <w:tblHeader/>
        </w:trPr>
        <w:tc>
          <w:tcPr>
            <w:tcW w:w="805" w:type="dxa"/>
            <w:shd w:val="clear" w:color="auto" w:fill="E6E6E6"/>
            <w:vAlign w:val="center"/>
          </w:tcPr>
          <w:p>
            <w:pPr>
              <w:ind w:left="0" w:leftChars="0" w:firstLine="0" w:firstLineChars="0"/>
              <w:jc w:val="both"/>
              <w:rPr>
                <w:rFonts w:hint="eastAsia" w:ascii="黑体" w:hAnsi="黑体" w:eastAsia="黑体"/>
                <w:color w:val="auto"/>
                <w:lang w:val="en-US" w:eastAsia="zh-CN"/>
              </w:rPr>
            </w:pPr>
            <w:bookmarkStart w:id="34" w:name="_Toc44421748"/>
            <w:r>
              <w:rPr>
                <w:rFonts w:hint="eastAsia" w:ascii="黑体" w:hAnsi="黑体" w:eastAsia="黑体"/>
                <w:color w:val="auto"/>
              </w:rPr>
              <w:t>序</w:t>
            </w:r>
            <w:r>
              <w:rPr>
                <w:rFonts w:hint="eastAsia" w:ascii="黑体" w:hAnsi="黑体" w:eastAsia="黑体"/>
                <w:color w:val="auto"/>
                <w:lang w:val="en-US" w:eastAsia="zh-CN"/>
              </w:rPr>
              <w:t>号</w:t>
            </w:r>
          </w:p>
        </w:tc>
        <w:tc>
          <w:tcPr>
            <w:tcW w:w="7599" w:type="dxa"/>
            <w:shd w:val="clear" w:color="auto" w:fill="E6E6E6"/>
            <w:vAlign w:val="center"/>
          </w:tcPr>
          <w:p>
            <w:pPr>
              <w:ind w:left="0" w:leftChars="0" w:firstLine="0" w:firstLineChars="0"/>
              <w:jc w:val="center"/>
              <w:rPr>
                <w:rFonts w:ascii="黑体" w:hAnsi="黑体" w:eastAsia="黑体"/>
                <w:color w:val="auto"/>
              </w:rPr>
            </w:pPr>
            <w:r>
              <w:rPr>
                <w:rFonts w:hint="eastAsia" w:ascii="黑体" w:hAnsi="黑体" w:eastAsia="黑体"/>
                <w:color w:val="auto"/>
                <w:lang w:val="en-US" w:eastAsia="zh-CN"/>
              </w:rPr>
              <w:t>资料</w:t>
            </w:r>
            <w:r>
              <w:rPr>
                <w:rFonts w:hint="eastAsia" w:ascii="黑体" w:hAnsi="黑体" w:eastAsia="黑体"/>
                <w:color w:val="auto"/>
              </w:rPr>
              <w:t>名称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5" w:hRule="atLeast"/>
        </w:trPr>
        <w:tc>
          <w:tcPr>
            <w:tcW w:w="805" w:type="dxa"/>
            <w:vAlign w:val="center"/>
          </w:tcPr>
          <w:p>
            <w:pPr>
              <w:ind w:left="0" w:leftChars="0" w:firstLine="0" w:firstLineChars="0"/>
              <w:jc w:val="center"/>
            </w:pPr>
            <w:r>
              <w:rPr>
                <w:rFonts w:hint="eastAsia"/>
                <w:lang w:val="en-US" w:eastAsia="zh-CN"/>
              </w:rPr>
              <w:t>1</w:t>
            </w:r>
          </w:p>
        </w:tc>
        <w:tc>
          <w:tcPr>
            <w:tcW w:w="7599" w:type="dxa"/>
            <w:vAlign w:val="center"/>
          </w:tcPr>
          <w:p>
            <w:pPr>
              <w:pStyle w:val="31"/>
              <w:spacing w:after="0" w:line="240" w:lineRule="auto"/>
              <w:ind w:left="0" w:leftChars="0" w:firstLine="0" w:firstLineChars="0"/>
              <w:rPr>
                <w:rFonts w:hint="eastAsia" w:ascii="宋体" w:hAnsi="宋体" w:eastAsia="宋体" w:cs="宋体"/>
                <w:color w:val="auto"/>
                <w:sz w:val="22"/>
                <w:szCs w:val="22"/>
                <w:lang w:val="en-US" w:eastAsia="zh-CN" w:bidi="ar-SA"/>
              </w:rPr>
            </w:pPr>
            <w:r>
              <w:rPr>
                <w:rFonts w:hint="eastAsia" w:ascii="宋体" w:hAnsi="宋体" w:eastAsia="宋体" w:cs="宋体"/>
                <w:color w:val="auto"/>
                <w:sz w:val="22"/>
                <w:szCs w:val="22"/>
                <w:lang w:val="en-US" w:eastAsia="zh-CN" w:bidi="ar-SA"/>
              </w:rPr>
              <w:t>中共中央、国务院《关于深化医疗保障制度改革的意见》（中发〔2020〕5号）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5" w:hRule="atLeast"/>
        </w:trPr>
        <w:tc>
          <w:tcPr>
            <w:tcW w:w="805" w:type="dxa"/>
            <w:vAlign w:val="center"/>
          </w:tcPr>
          <w:p>
            <w:pPr>
              <w:ind w:left="0" w:leftChars="0" w:firstLine="0" w:firstLineChars="0"/>
              <w:jc w:val="center"/>
              <w:rPr>
                <w:rFonts w:hint="default"/>
                <w:lang w:val="en-US" w:eastAsia="zh-CN"/>
              </w:rPr>
            </w:pPr>
            <w:r>
              <w:rPr>
                <w:rFonts w:hint="eastAsia"/>
                <w:lang w:val="en-US" w:eastAsia="zh-CN"/>
              </w:rPr>
              <w:t>2</w:t>
            </w:r>
          </w:p>
        </w:tc>
        <w:tc>
          <w:tcPr>
            <w:tcW w:w="7599" w:type="dxa"/>
            <w:vAlign w:val="center"/>
          </w:tcPr>
          <w:p>
            <w:pPr>
              <w:ind w:left="0" w:leftChars="0" w:firstLine="0" w:firstLineChars="0"/>
              <w:jc w:val="center"/>
              <w:rPr>
                <w:rFonts w:hint="eastAsia"/>
                <w:sz w:val="22"/>
                <w:szCs w:val="20"/>
                <w:lang w:val="en-US" w:eastAsia="zh-CN"/>
              </w:rPr>
            </w:pPr>
            <w:r>
              <w:rPr>
                <w:rFonts w:hint="eastAsia"/>
                <w:sz w:val="22"/>
                <w:szCs w:val="20"/>
                <w:lang w:val="en-US" w:eastAsia="zh-CN"/>
              </w:rPr>
              <w:t>国家八部委《深化医疗服务价格改革试点方案》（医保发〔2021〕41号）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5" w:hRule="atLeast"/>
        </w:trPr>
        <w:tc>
          <w:tcPr>
            <w:tcW w:w="805" w:type="dxa"/>
            <w:vAlign w:val="center"/>
          </w:tcPr>
          <w:p>
            <w:pPr>
              <w:ind w:left="0" w:leftChars="0" w:firstLine="0" w:firstLineChars="0"/>
              <w:jc w:val="center"/>
              <w:rPr>
                <w:rFonts w:hint="default"/>
                <w:lang w:val="en-US" w:eastAsia="zh-CN"/>
              </w:rPr>
            </w:pPr>
            <w:r>
              <w:rPr>
                <w:rFonts w:hint="eastAsia"/>
                <w:lang w:val="en-US" w:eastAsia="zh-CN"/>
              </w:rPr>
              <w:t>3</w:t>
            </w:r>
          </w:p>
        </w:tc>
        <w:tc>
          <w:tcPr>
            <w:tcW w:w="7599" w:type="dxa"/>
            <w:vAlign w:val="center"/>
          </w:tcPr>
          <w:p>
            <w:pPr>
              <w:ind w:left="0" w:leftChars="0" w:firstLine="0" w:firstLineChars="0"/>
              <w:jc w:val="both"/>
              <w:rPr>
                <w:rFonts w:hint="eastAsia"/>
                <w:sz w:val="22"/>
                <w:szCs w:val="20"/>
                <w:lang w:val="en-US" w:eastAsia="zh-CN"/>
              </w:rPr>
            </w:pPr>
            <w:r>
              <w:rPr>
                <w:rFonts w:hint="eastAsia"/>
                <w:sz w:val="22"/>
                <w:szCs w:val="20"/>
                <w:lang w:val="en-US" w:eastAsia="zh-CN"/>
              </w:rPr>
              <w:t>《医疗保障信息系统安全开发规范》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5" w:hRule="atLeast"/>
        </w:trPr>
        <w:tc>
          <w:tcPr>
            <w:tcW w:w="805" w:type="dxa"/>
            <w:vAlign w:val="center"/>
          </w:tcPr>
          <w:p>
            <w:pPr>
              <w:ind w:left="0" w:leftChars="0" w:firstLine="0" w:firstLineChars="0"/>
              <w:jc w:val="center"/>
              <w:rPr>
                <w:rFonts w:hint="default"/>
                <w:lang w:val="en-US" w:eastAsia="zh-CN"/>
              </w:rPr>
            </w:pPr>
            <w:r>
              <w:rPr>
                <w:rFonts w:hint="eastAsia"/>
                <w:lang w:val="en-US" w:eastAsia="zh-CN"/>
              </w:rPr>
              <w:t>4</w:t>
            </w:r>
          </w:p>
        </w:tc>
        <w:tc>
          <w:tcPr>
            <w:tcW w:w="7599" w:type="dxa"/>
            <w:vAlign w:val="center"/>
          </w:tcPr>
          <w:p>
            <w:pPr>
              <w:ind w:left="0" w:leftChars="0" w:firstLine="0" w:firstLineChars="0"/>
              <w:jc w:val="both"/>
              <w:rPr>
                <w:rFonts w:hint="eastAsia"/>
                <w:sz w:val="22"/>
                <w:szCs w:val="20"/>
                <w:lang w:val="en-US" w:eastAsia="zh-CN"/>
              </w:rPr>
            </w:pPr>
            <w:r>
              <w:rPr>
                <w:rFonts w:hint="eastAsia"/>
                <w:sz w:val="22"/>
                <w:szCs w:val="20"/>
                <w:lang w:val="en-US" w:eastAsia="zh-CN"/>
              </w:rPr>
              <w:t>《国家医疗保障局网络安全和信息化项目建设管理办法》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5" w:hRule="atLeast"/>
        </w:trPr>
        <w:tc>
          <w:tcPr>
            <w:tcW w:w="805" w:type="dxa"/>
            <w:vAlign w:val="center"/>
          </w:tcPr>
          <w:p>
            <w:pPr>
              <w:ind w:left="0" w:leftChars="0" w:firstLine="0" w:firstLineChars="0"/>
              <w:jc w:val="center"/>
              <w:rPr>
                <w:rFonts w:hint="default"/>
                <w:lang w:val="en-US" w:eastAsia="zh-CN"/>
              </w:rPr>
            </w:pPr>
            <w:r>
              <w:rPr>
                <w:rFonts w:hint="eastAsia"/>
                <w:lang w:val="en-US" w:eastAsia="zh-CN"/>
              </w:rPr>
              <w:t>5</w:t>
            </w:r>
          </w:p>
        </w:tc>
        <w:tc>
          <w:tcPr>
            <w:tcW w:w="7599" w:type="dxa"/>
            <w:vAlign w:val="center"/>
          </w:tcPr>
          <w:p>
            <w:pPr>
              <w:ind w:left="0" w:leftChars="0" w:firstLine="0" w:firstLineChars="0"/>
              <w:jc w:val="both"/>
              <w:rPr>
                <w:rFonts w:hint="eastAsia"/>
                <w:sz w:val="22"/>
                <w:szCs w:val="20"/>
                <w:lang w:val="en-US" w:eastAsia="zh-CN"/>
              </w:rPr>
            </w:pPr>
            <w:r>
              <w:rPr>
                <w:rFonts w:hint="eastAsia"/>
                <w:sz w:val="22"/>
                <w:szCs w:val="20"/>
                <w:lang w:val="en-US" w:eastAsia="zh-CN"/>
              </w:rPr>
              <w:t>国家医疗保障局《关于提升完善医药集中采购平台功能支持服务医药价格改革与管理的意见》（医保发〔2022〕1号）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5" w:hRule="atLeast"/>
        </w:trPr>
        <w:tc>
          <w:tcPr>
            <w:tcW w:w="805" w:type="dxa"/>
            <w:vAlign w:val="center"/>
          </w:tcPr>
          <w:p>
            <w:pPr>
              <w:ind w:left="0" w:leftChars="0" w:firstLine="0" w:firstLineChars="0"/>
              <w:jc w:val="center"/>
              <w:rPr>
                <w:rFonts w:hint="default"/>
                <w:lang w:val="en-US" w:eastAsia="zh-CN"/>
              </w:rPr>
            </w:pPr>
            <w:r>
              <w:rPr>
                <w:rFonts w:hint="eastAsia"/>
                <w:lang w:val="en-US" w:eastAsia="zh-CN"/>
              </w:rPr>
              <w:t>6</w:t>
            </w:r>
          </w:p>
        </w:tc>
        <w:tc>
          <w:tcPr>
            <w:tcW w:w="7599" w:type="dxa"/>
            <w:vAlign w:val="center"/>
          </w:tcPr>
          <w:p>
            <w:pPr>
              <w:ind w:left="0" w:leftChars="0" w:firstLine="0" w:firstLineChars="0"/>
              <w:jc w:val="both"/>
              <w:rPr>
                <w:rFonts w:hint="eastAsia"/>
                <w:sz w:val="22"/>
                <w:szCs w:val="20"/>
                <w:lang w:val="en-US" w:eastAsia="zh-CN"/>
              </w:rPr>
            </w:pPr>
            <w:r>
              <w:rPr>
                <w:rFonts w:hint="eastAsia"/>
                <w:sz w:val="22"/>
                <w:szCs w:val="20"/>
                <w:lang w:val="en-US" w:eastAsia="zh-CN"/>
              </w:rPr>
              <w:t>《海南省医疗服务价格监测和医保药品“双通道”管理信息系统项目投标文件》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5" w:hRule="atLeast"/>
        </w:trPr>
        <w:tc>
          <w:tcPr>
            <w:tcW w:w="805" w:type="dxa"/>
            <w:vAlign w:val="center"/>
          </w:tcPr>
          <w:p>
            <w:pPr>
              <w:ind w:left="0" w:leftChars="0" w:firstLine="0" w:firstLineChars="0"/>
              <w:jc w:val="center"/>
              <w:rPr>
                <w:rFonts w:hint="default"/>
                <w:lang w:val="en-US" w:eastAsia="zh-CN"/>
              </w:rPr>
            </w:pPr>
            <w:r>
              <w:rPr>
                <w:rFonts w:hint="eastAsia"/>
                <w:lang w:val="en-US" w:eastAsia="zh-CN"/>
              </w:rPr>
              <w:t>7</w:t>
            </w:r>
          </w:p>
        </w:tc>
        <w:tc>
          <w:tcPr>
            <w:tcW w:w="7599" w:type="dxa"/>
            <w:vAlign w:val="center"/>
          </w:tcPr>
          <w:p>
            <w:pPr>
              <w:ind w:left="0" w:leftChars="0" w:firstLine="0" w:firstLineChars="0"/>
              <w:jc w:val="both"/>
              <w:rPr>
                <w:rFonts w:hint="eastAsia"/>
                <w:sz w:val="22"/>
                <w:szCs w:val="20"/>
                <w:lang w:val="en-US" w:eastAsia="zh-CN"/>
              </w:rPr>
            </w:pPr>
            <w:r>
              <w:rPr>
                <w:rFonts w:hint="eastAsia"/>
                <w:sz w:val="22"/>
                <w:szCs w:val="20"/>
                <w:lang w:val="en-US" w:eastAsia="zh-CN"/>
              </w:rPr>
              <w:t>《包1-海南省医疗服务价格监测-需求调研方案》</w:t>
            </w:r>
          </w:p>
        </w:tc>
      </w:tr>
      <w:bookmarkEnd w:id="34"/>
    </w:tbl>
    <w:p>
      <w:pPr>
        <w:rPr>
          <w:szCs w:val="24"/>
        </w:rPr>
      </w:pPr>
    </w:p>
    <w:p>
      <w:bookmarkStart w:id="35" w:name="_Toc66622010"/>
      <w:r>
        <w:rPr>
          <w:rFonts w:hint="eastAsia"/>
        </w:rPr>
        <w:br w:type="page"/>
      </w:r>
    </w:p>
    <w:p>
      <w:pPr>
        <w:pStyle w:val="3"/>
        <w:numPr>
          <w:ilvl w:val="0"/>
          <w:numId w:val="6"/>
        </w:numPr>
        <w:spacing w:before="163" w:after="163"/>
        <w:ind w:left="0"/>
      </w:pPr>
      <w:bookmarkStart w:id="36" w:name="_Toc30255"/>
      <w:bookmarkStart w:id="37" w:name="_Toc22718"/>
      <w:r>
        <w:rPr>
          <w:rFonts w:hint="eastAsia"/>
        </w:rPr>
        <w:t>概述</w:t>
      </w:r>
      <w:bookmarkEnd w:id="35"/>
      <w:bookmarkEnd w:id="36"/>
      <w:bookmarkEnd w:id="37"/>
    </w:p>
    <w:p>
      <w:pPr>
        <w:pStyle w:val="4"/>
        <w:numPr>
          <w:ilvl w:val="1"/>
          <w:numId w:val="6"/>
        </w:numPr>
        <w:ind w:left="0"/>
        <w:rPr>
          <w:szCs w:val="24"/>
        </w:rPr>
      </w:pPr>
      <w:bookmarkStart w:id="38" w:name="_Toc28769"/>
      <w:bookmarkStart w:id="39" w:name="_Toc2040"/>
      <w:r>
        <w:rPr>
          <w:rFonts w:hint="eastAsia"/>
          <w:szCs w:val="24"/>
          <w:lang w:val="en-US" w:eastAsia="zh-CN"/>
        </w:rPr>
        <w:t>系统目标</w:t>
      </w:r>
      <w:bookmarkEnd w:id="38"/>
      <w:bookmarkEnd w:id="39"/>
    </w:p>
    <w:p>
      <w:pPr>
        <w:pStyle w:val="31"/>
        <w:spacing w:after="0"/>
        <w:rPr>
          <w:rFonts w:hint="eastAsia" w:ascii="宋体" w:hAnsi="宋体" w:eastAsia="宋体" w:cs="宋体"/>
          <w:color w:val="auto"/>
          <w:sz w:val="24"/>
          <w:szCs w:val="24"/>
        </w:rPr>
      </w:pPr>
      <w:r>
        <w:rPr>
          <w:rFonts w:hint="eastAsia" w:ascii="宋体" w:hAnsi="宋体" w:eastAsia="宋体" w:cs="宋体"/>
          <w:color w:val="auto"/>
          <w:sz w:val="24"/>
          <w:szCs w:val="24"/>
        </w:rPr>
        <w:t>在现有对药品和医用耗材的价格监测基础上，将医疗服务价格纳入监测范围，动态采集全国药品、医用耗材和医疗服务公开发布价格，全网对比分析海南省内的同类药品、医用耗材和医疗服务实际价格水平，分析结果可用于制定海南省医保支付标准。</w:t>
      </w:r>
    </w:p>
    <w:p>
      <w:pPr>
        <w:pStyle w:val="31"/>
        <w:spacing w:after="0"/>
        <w:rPr>
          <w:rFonts w:hint="eastAsia" w:ascii="宋体" w:hAnsi="宋体" w:eastAsia="宋体" w:cs="宋体"/>
          <w:color w:val="auto"/>
          <w:sz w:val="24"/>
          <w:szCs w:val="24"/>
          <w:lang w:eastAsia="zh-CN"/>
        </w:rPr>
      </w:pPr>
      <w:r>
        <w:rPr>
          <w:rFonts w:hint="eastAsia" w:ascii="宋体" w:hAnsi="宋体" w:eastAsia="宋体" w:cs="宋体"/>
          <w:color w:val="auto"/>
          <w:sz w:val="24"/>
          <w:szCs w:val="24"/>
        </w:rPr>
        <w:t>在开展医疗服务价格监测的同时，联动医疗机构的药品和医用耗材采购和库存信息、实际使用量、执行医疗服务的服务量、医疗服务的收入和支出、医疗机构的收入和支出、医保基金的支出、患者的实际负担情况等相关信息，将监测结果、价格水平应用于制定医疗服务价格支付标准，结合全省实际情况开展医疗服务价格动态调整，从实际出发评估医疗机构医疗服务执行成本，实现为制定医疗服务价格支付标准的数据依据</w:t>
      </w:r>
      <w:r>
        <w:rPr>
          <w:rFonts w:hint="eastAsia" w:ascii="宋体" w:hAnsi="宋体" w:eastAsia="宋体" w:cs="宋体"/>
          <w:color w:val="auto"/>
          <w:sz w:val="24"/>
          <w:szCs w:val="24"/>
          <w:lang w:eastAsia="zh-CN"/>
        </w:rPr>
        <w:t>。</w:t>
      </w:r>
    </w:p>
    <w:p>
      <w:pPr>
        <w:tabs>
          <w:tab w:val="left" w:pos="0"/>
        </w:tabs>
        <w:rPr>
          <w:szCs w:val="24"/>
        </w:rPr>
      </w:pPr>
      <w:r>
        <w:rPr>
          <w:rFonts w:hint="eastAsia" w:ascii="宋体" w:hAnsi="宋体" w:eastAsia="宋体" w:cs="宋体"/>
          <w:color w:val="auto"/>
          <w:sz w:val="24"/>
          <w:szCs w:val="24"/>
        </w:rPr>
        <w:t>定期提供全省各级医疗卫生机构的医疗服务监测与分析结果，在实行药品、医用耗材和医疗服务价格一体化监测过程中，主动发现医疗机构异常价格行为并及时预警，医疗机构自查自纠，根据处理结果定期开展监管惩戒</w:t>
      </w:r>
      <w:r>
        <w:rPr>
          <w:rFonts w:hint="eastAsia"/>
          <w:szCs w:val="24"/>
        </w:rPr>
        <w:t>。</w:t>
      </w:r>
    </w:p>
    <w:p>
      <w:bookmarkStart w:id="40" w:name="_Toc66622015"/>
      <w:r>
        <w:rPr>
          <w:rFonts w:hint="eastAsia"/>
        </w:rPr>
        <w:br w:type="page"/>
      </w:r>
    </w:p>
    <w:p>
      <w:pPr>
        <w:pStyle w:val="3"/>
        <w:numPr>
          <w:ilvl w:val="0"/>
          <w:numId w:val="6"/>
        </w:numPr>
        <w:spacing w:before="163" w:after="163"/>
        <w:ind w:left="0"/>
      </w:pPr>
      <w:bookmarkStart w:id="41" w:name="_Toc29711"/>
      <w:bookmarkStart w:id="42" w:name="_Toc23219"/>
      <w:r>
        <w:rPr>
          <w:rFonts w:hint="eastAsia"/>
        </w:rPr>
        <w:t>快速入门</w:t>
      </w:r>
      <w:bookmarkEnd w:id="40"/>
      <w:bookmarkEnd w:id="41"/>
      <w:bookmarkEnd w:id="42"/>
    </w:p>
    <w:p>
      <w:pPr>
        <w:pStyle w:val="4"/>
        <w:numPr>
          <w:ilvl w:val="1"/>
          <w:numId w:val="6"/>
        </w:numPr>
        <w:ind w:left="0"/>
        <w:rPr>
          <w:szCs w:val="24"/>
        </w:rPr>
      </w:pPr>
      <w:bookmarkStart w:id="43" w:name="_Toc935"/>
      <w:bookmarkStart w:id="44" w:name="_Toc66622016"/>
      <w:bookmarkStart w:id="45" w:name="_Toc32703"/>
      <w:r>
        <w:rPr>
          <w:rFonts w:hint="eastAsia"/>
          <w:szCs w:val="24"/>
        </w:rPr>
        <w:t>系统访问</w:t>
      </w:r>
      <w:bookmarkEnd w:id="43"/>
      <w:bookmarkEnd w:id="44"/>
      <w:bookmarkEnd w:id="45"/>
    </w:p>
    <w:p>
      <w:pPr>
        <w:pStyle w:val="5"/>
        <w:numPr>
          <w:ilvl w:val="2"/>
          <w:numId w:val="6"/>
        </w:numPr>
        <w:ind w:left="0"/>
        <w:rPr>
          <w:szCs w:val="24"/>
        </w:rPr>
      </w:pPr>
      <w:bookmarkStart w:id="46" w:name="_Toc28851"/>
      <w:bookmarkStart w:id="47" w:name="_Toc15750"/>
      <w:bookmarkStart w:id="48" w:name="_Toc66622017"/>
      <w:r>
        <w:rPr>
          <w:rFonts w:hint="eastAsia"/>
          <w:szCs w:val="24"/>
        </w:rPr>
        <w:t>功能描述</w:t>
      </w:r>
      <w:bookmarkEnd w:id="46"/>
      <w:bookmarkEnd w:id="47"/>
      <w:bookmarkEnd w:id="48"/>
    </w:p>
    <w:p>
      <w:pPr>
        <w:rPr>
          <w:rFonts w:hint="eastAsia" w:eastAsia="宋体" w:cstheme="minorBidi"/>
          <w:kern w:val="2"/>
          <w:szCs w:val="24"/>
          <w:lang w:eastAsia="zh-CN"/>
        </w:rPr>
      </w:pPr>
      <w:r>
        <w:rPr>
          <w:rFonts w:hint="eastAsia" w:cstheme="minorBidi"/>
          <w:kern w:val="2"/>
          <w:szCs w:val="24"/>
        </w:rPr>
        <w:t>用户通过输入门户系统的账号、密码登录</w:t>
      </w:r>
      <w:r>
        <w:rPr>
          <w:rFonts w:hint="eastAsia" w:cstheme="minorBidi"/>
          <w:kern w:val="2"/>
          <w:szCs w:val="24"/>
          <w:lang w:eastAsia="zh-CN"/>
        </w:rPr>
        <w:t>。</w:t>
      </w:r>
    </w:p>
    <w:p>
      <w:pPr>
        <w:pStyle w:val="31"/>
        <w:keepNext/>
        <w:ind w:firstLine="480"/>
        <w:rPr>
          <w:rFonts w:hint="eastAsia"/>
          <w:szCs w:val="24"/>
          <w:lang w:val="en-US" w:eastAsia="zh-CN"/>
        </w:rPr>
      </w:pPr>
      <w:r>
        <w:rPr>
          <w:rFonts w:hint="eastAsia"/>
          <w:szCs w:val="24"/>
          <w:lang w:val="en-US" w:eastAsia="zh-CN"/>
        </w:rPr>
        <w:t>医疗机构登录页面：</w:t>
      </w:r>
    </w:p>
    <w:p>
      <w:pPr>
        <w:pStyle w:val="31"/>
        <w:keepNext/>
        <w:ind w:left="0" w:leftChars="0" w:firstLine="0" w:firstLineChars="0"/>
        <w:rPr>
          <w:szCs w:val="24"/>
        </w:rPr>
      </w:pPr>
      <w:r>
        <w:rPr>
          <w:szCs w:val="24"/>
        </w:rPr>
        <w:drawing>
          <wp:inline distT="0" distB="0" distL="0" distR="0">
            <wp:extent cx="5401310" cy="2647315"/>
            <wp:effectExtent l="0" t="0" r="8890" b="635"/>
            <wp:docPr id="2068" name="图片 2068"/>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2068" name="图片 2068"/>
                    <pic:cNvPicPr>
                      <a:picLocks noChangeAspect="true" noChangeArrowheads="true"/>
                    </pic:cNvPicPr>
                  </pic:nvPicPr>
                  <pic:blipFill>
                    <a:blip r:embed="rId16" cstate="print">
                      <a:extLst>
                        <a:ext uri="{28A0092B-C50C-407E-A947-70E740481C1C}">
                          <a14:useLocalDpi xmlns:a14="http://schemas.microsoft.com/office/drawing/2010/main" val="false"/>
                        </a:ext>
                      </a:extLst>
                    </a:blip>
                    <a:srcRect/>
                    <a:stretch>
                      <a:fillRect/>
                    </a:stretch>
                  </pic:blipFill>
                  <pic:spPr>
                    <a:xfrm>
                      <a:off x="0" y="0"/>
                      <a:ext cx="5401310" cy="2647315"/>
                    </a:xfrm>
                    <a:prstGeom prst="rect">
                      <a:avLst/>
                    </a:prstGeom>
                    <a:noFill/>
                    <a:ln>
                      <a:noFill/>
                    </a:ln>
                  </pic:spPr>
                </pic:pic>
              </a:graphicData>
            </a:graphic>
          </wp:inline>
        </w:drawing>
      </w:r>
    </w:p>
    <w:p>
      <w:pPr>
        <w:pStyle w:val="5"/>
        <w:numPr>
          <w:ilvl w:val="2"/>
          <w:numId w:val="6"/>
        </w:numPr>
        <w:ind w:left="0"/>
        <w:rPr>
          <w:szCs w:val="24"/>
        </w:rPr>
      </w:pPr>
      <w:bookmarkStart w:id="49" w:name="_Toc20423"/>
      <w:bookmarkStart w:id="50" w:name="_Toc12959"/>
      <w:bookmarkStart w:id="51" w:name="_Toc66622018"/>
      <w:r>
        <w:rPr>
          <w:rFonts w:hint="eastAsia"/>
          <w:szCs w:val="24"/>
        </w:rPr>
        <w:t>操作权限</w:t>
      </w:r>
      <w:bookmarkEnd w:id="49"/>
      <w:bookmarkEnd w:id="50"/>
      <w:bookmarkEnd w:id="51"/>
    </w:p>
    <w:p>
      <w:pPr>
        <w:pStyle w:val="31"/>
        <w:ind w:firstLine="420" w:firstLineChars="0"/>
        <w:rPr>
          <w:szCs w:val="24"/>
        </w:rPr>
      </w:pPr>
      <w:r>
        <w:rPr>
          <w:rFonts w:hint="eastAsia"/>
          <w:color w:val="000000" w:themeColor="text1"/>
          <w:szCs w:val="24"/>
          <w14:textFill>
            <w14:solidFill>
              <w14:schemeClr w14:val="tx1"/>
            </w14:solidFill>
          </w14:textFill>
        </w:rPr>
        <w:t>对业务功能使用者进行说明</w:t>
      </w:r>
    </w:p>
    <w:p>
      <w:pPr>
        <w:pStyle w:val="5"/>
        <w:numPr>
          <w:ilvl w:val="2"/>
          <w:numId w:val="6"/>
        </w:numPr>
        <w:ind w:left="0"/>
        <w:rPr>
          <w:szCs w:val="24"/>
        </w:rPr>
      </w:pPr>
      <w:bookmarkStart w:id="52" w:name="_Toc26747"/>
      <w:bookmarkStart w:id="53" w:name="_Toc66622019"/>
      <w:bookmarkStart w:id="54" w:name="_Toc4818"/>
      <w:r>
        <w:rPr>
          <w:rFonts w:hint="eastAsia"/>
          <w:szCs w:val="24"/>
        </w:rPr>
        <w:t>操作流程</w:t>
      </w:r>
      <w:bookmarkEnd w:id="52"/>
      <w:bookmarkEnd w:id="53"/>
      <w:bookmarkEnd w:id="54"/>
    </w:p>
    <w:p>
      <w:pPr>
        <w:ind w:firstLine="0" w:firstLineChars="0"/>
        <w:rPr>
          <w:szCs w:val="24"/>
        </w:rPr>
      </w:pPr>
      <w:r>
        <w:rPr>
          <w:rFonts w:hint="eastAsia"/>
          <w:szCs w:val="24"/>
        </w:rPr>
        <w:t xml:space="preserve">    </w:t>
      </w:r>
      <w:r>
        <w:rPr>
          <w:rFonts w:hint="eastAsia"/>
          <w:color w:val="000000" w:themeColor="text1"/>
          <w:szCs w:val="24"/>
          <w14:textFill>
            <w14:solidFill>
              <w14:schemeClr w14:val="tx1"/>
            </w14:solidFill>
          </w14:textFill>
        </w:rPr>
        <w:t>结合系统功能截图对功能操作流程进行逐步描述</w:t>
      </w:r>
    </w:p>
    <w:p>
      <w:pPr>
        <w:pStyle w:val="5"/>
        <w:numPr>
          <w:ilvl w:val="2"/>
          <w:numId w:val="6"/>
        </w:numPr>
        <w:ind w:left="0"/>
        <w:rPr>
          <w:szCs w:val="24"/>
        </w:rPr>
      </w:pPr>
      <w:bookmarkStart w:id="55" w:name="_Toc28682"/>
      <w:bookmarkStart w:id="56" w:name="_Toc26144"/>
      <w:bookmarkStart w:id="57" w:name="_Toc66622020"/>
      <w:r>
        <w:rPr>
          <w:rFonts w:hint="eastAsia"/>
          <w:szCs w:val="24"/>
        </w:rPr>
        <w:t>注意事项</w:t>
      </w:r>
      <w:bookmarkEnd w:id="55"/>
      <w:bookmarkEnd w:id="56"/>
      <w:bookmarkEnd w:id="57"/>
    </w:p>
    <w:p>
      <w:pPr>
        <w:ind w:firstLine="0" w:firstLineChars="0"/>
        <w:rPr>
          <w:rFonts w:hint="default"/>
          <w:lang w:val="en-US" w:eastAsia="zh-CN"/>
        </w:rPr>
      </w:pPr>
      <w:r>
        <w:rPr>
          <w:rFonts w:hint="eastAsia"/>
          <w:szCs w:val="24"/>
        </w:rPr>
        <w:t xml:space="preserve">    描述注意事项，如多少次输入密码会用户锁定</w:t>
      </w:r>
    </w:p>
    <w:p>
      <w:pPr>
        <w:rPr>
          <w:rFonts w:hint="eastAsia"/>
        </w:rPr>
      </w:pPr>
      <w:bookmarkStart w:id="58" w:name="_Toc66622314"/>
      <w:r>
        <w:rPr>
          <w:rFonts w:hint="eastAsia"/>
        </w:rPr>
        <w:br w:type="page"/>
      </w:r>
    </w:p>
    <w:p>
      <w:pPr>
        <w:pStyle w:val="3"/>
        <w:numPr>
          <w:ilvl w:val="0"/>
          <w:numId w:val="6"/>
        </w:numPr>
        <w:spacing w:before="163" w:after="163"/>
        <w:ind w:left="0"/>
        <w:rPr>
          <w:rFonts w:hint="eastAsia"/>
        </w:rPr>
      </w:pPr>
      <w:bookmarkStart w:id="59" w:name="_Toc20426"/>
      <w:bookmarkStart w:id="60" w:name="_Toc13175"/>
      <w:r>
        <w:rPr>
          <w:rFonts w:hint="eastAsia"/>
        </w:rPr>
        <w:t>医疗机构</w:t>
      </w:r>
      <w:bookmarkEnd w:id="58"/>
      <w:r>
        <w:rPr>
          <w:rFonts w:hint="eastAsia"/>
          <w:lang w:val="en-US" w:eastAsia="zh-CN"/>
        </w:rPr>
        <w:t>用户</w:t>
      </w:r>
      <w:bookmarkEnd w:id="59"/>
      <w:bookmarkEnd w:id="60"/>
    </w:p>
    <w:p>
      <w:pPr>
        <w:pStyle w:val="4"/>
        <w:numPr>
          <w:ilvl w:val="1"/>
          <w:numId w:val="6"/>
        </w:numPr>
        <w:ind w:left="0"/>
        <w:rPr>
          <w:rFonts w:hint="default"/>
          <w:lang w:val="en-US" w:eastAsia="zh-CN"/>
        </w:rPr>
      </w:pPr>
      <w:bookmarkStart w:id="61" w:name="_Toc19660"/>
      <w:bookmarkStart w:id="62" w:name="_Toc19200"/>
      <w:bookmarkStart w:id="63" w:name="_Toc66622315"/>
      <w:r>
        <w:rPr>
          <w:rFonts w:hint="eastAsia"/>
          <w:lang w:val="en-US" w:eastAsia="zh-CN"/>
        </w:rPr>
        <w:t>简要说明</w:t>
      </w:r>
      <w:bookmarkEnd w:id="61"/>
      <w:bookmarkEnd w:id="62"/>
    </w:p>
    <w:p>
      <w:pPr>
        <w:rPr>
          <w:rFonts w:hint="default"/>
          <w:lang w:val="en-US" w:eastAsia="zh-CN"/>
        </w:rPr>
      </w:pPr>
      <w:r>
        <w:rPr>
          <w:rFonts w:hint="eastAsia"/>
          <w:lang w:val="en-US" w:eastAsia="zh-CN"/>
        </w:rPr>
        <w:t>海南省医疗服务项目价格监测放在海南省药品和医用耗材招采子系统里，因此与医疗机构在线采购登录路径一致。</w:t>
      </w:r>
    </w:p>
    <w:p>
      <w:pPr>
        <w:pStyle w:val="4"/>
        <w:numPr>
          <w:ilvl w:val="1"/>
          <w:numId w:val="6"/>
        </w:numPr>
        <w:ind w:left="0"/>
        <w:rPr>
          <w:rFonts w:hint="default"/>
          <w:lang w:val="en-US" w:eastAsia="zh-CN"/>
        </w:rPr>
      </w:pPr>
      <w:bookmarkStart w:id="64" w:name="_Toc18411"/>
      <w:bookmarkStart w:id="65" w:name="_Toc16430"/>
      <w:r>
        <w:rPr>
          <w:rFonts w:hint="eastAsia"/>
          <w:szCs w:val="24"/>
          <w:lang w:val="en-US" w:eastAsia="zh-CN"/>
        </w:rPr>
        <w:t>访问方式</w:t>
      </w:r>
      <w:bookmarkEnd w:id="64"/>
      <w:bookmarkEnd w:id="65"/>
    </w:p>
    <w:p>
      <w:pPr>
        <w:rPr>
          <w:rFonts w:hint="eastAsia"/>
        </w:rPr>
      </w:pPr>
      <w:r>
        <w:rPr>
          <w:rFonts w:hint="eastAsia"/>
          <w:lang w:val="en-US" w:eastAsia="zh-CN"/>
        </w:rPr>
        <w:t>访问网址：</w:t>
      </w:r>
      <w:r>
        <w:rPr>
          <w:rFonts w:hint="eastAsia"/>
        </w:rPr>
        <w:fldChar w:fldCharType="begin"/>
      </w:r>
      <w:r>
        <w:rPr>
          <w:rFonts w:hint="eastAsia"/>
        </w:rPr>
        <w:instrText xml:space="preserve"> HYPERLINK "https://ybj.hainan.gov.cn/hallEnter/#/Index" </w:instrText>
      </w:r>
      <w:r>
        <w:rPr>
          <w:rFonts w:hint="eastAsia"/>
        </w:rPr>
        <w:fldChar w:fldCharType="separate"/>
      </w:r>
      <w:r>
        <w:rPr>
          <w:rStyle w:val="35"/>
          <w:rFonts w:hint="eastAsia"/>
        </w:rPr>
        <w:t>https://ybj.hainan.gov.cn/hallEnter/#/Index</w:t>
      </w:r>
      <w:r>
        <w:rPr>
          <w:rFonts w:hint="eastAsia"/>
        </w:rPr>
        <w:fldChar w:fldCharType="end"/>
      </w:r>
    </w:p>
    <w:p>
      <w:pPr>
        <w:bidi w:val="0"/>
        <w:ind w:left="0" w:leftChars="0" w:firstLine="0" w:firstLineChars="0"/>
      </w:pPr>
      <w:r>
        <w:drawing>
          <wp:inline distT="0" distB="0" distL="114300" distR="114300">
            <wp:extent cx="5396865" cy="3227705"/>
            <wp:effectExtent l="0" t="0" r="13335" b="10795"/>
            <wp:docPr id="2" name="图片 2"/>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true"/>
                    </pic:cNvPicPr>
                  </pic:nvPicPr>
                  <pic:blipFill>
                    <a:blip r:embed="rId17"/>
                    <a:stretch>
                      <a:fillRect/>
                    </a:stretch>
                  </pic:blipFill>
                  <pic:spPr>
                    <a:xfrm>
                      <a:off x="0" y="0"/>
                      <a:ext cx="5396865" cy="3227705"/>
                    </a:xfrm>
                    <a:prstGeom prst="rect">
                      <a:avLst/>
                    </a:prstGeom>
                    <a:noFill/>
                    <a:ln>
                      <a:noFill/>
                    </a:ln>
                  </pic:spPr>
                </pic:pic>
              </a:graphicData>
            </a:graphic>
          </wp:inline>
        </w:drawing>
      </w:r>
    </w:p>
    <w:p>
      <w:pPr>
        <w:bidi w:val="0"/>
        <w:rPr>
          <w:rFonts w:hint="eastAsia"/>
          <w:lang w:val="en-US" w:eastAsia="zh-CN"/>
        </w:rPr>
      </w:pPr>
      <w:r>
        <w:rPr>
          <w:rFonts w:hint="eastAsia"/>
          <w:lang w:val="en-US" w:eastAsia="zh-CN"/>
        </w:rPr>
        <w:t>输入账号登录单位网厅</w:t>
      </w:r>
    </w:p>
    <w:p>
      <w:pPr>
        <w:bidi w:val="0"/>
        <w:ind w:left="0" w:leftChars="0" w:firstLine="0" w:firstLineChars="0"/>
      </w:pPr>
      <w:r>
        <w:drawing>
          <wp:inline distT="0" distB="0" distL="114300" distR="114300">
            <wp:extent cx="5396230" cy="2869565"/>
            <wp:effectExtent l="0" t="0" r="13970" b="6985"/>
            <wp:docPr id="3" name="图片 3"/>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3" name="图片 3"/>
                    <pic:cNvPicPr>
                      <a:picLocks noChangeAspect="true"/>
                    </pic:cNvPicPr>
                  </pic:nvPicPr>
                  <pic:blipFill>
                    <a:blip r:embed="rId18"/>
                    <a:stretch>
                      <a:fillRect/>
                    </a:stretch>
                  </pic:blipFill>
                  <pic:spPr>
                    <a:xfrm>
                      <a:off x="0" y="0"/>
                      <a:ext cx="5396230" cy="2869565"/>
                    </a:xfrm>
                    <a:prstGeom prst="rect">
                      <a:avLst/>
                    </a:prstGeom>
                    <a:noFill/>
                    <a:ln>
                      <a:noFill/>
                    </a:ln>
                  </pic:spPr>
                </pic:pic>
              </a:graphicData>
            </a:graphic>
          </wp:inline>
        </w:drawing>
      </w:r>
    </w:p>
    <w:p>
      <w:pPr>
        <w:bidi w:val="0"/>
        <w:rPr>
          <w:rFonts w:hint="eastAsia"/>
          <w:lang w:val="en-US" w:eastAsia="zh-CN"/>
        </w:rPr>
      </w:pPr>
      <w:r>
        <w:rPr>
          <w:rFonts w:hint="eastAsia"/>
          <w:lang w:val="en-US" w:eastAsia="zh-CN"/>
        </w:rPr>
        <w:t>进入招采子系统</w:t>
      </w:r>
    </w:p>
    <w:p>
      <w:pPr>
        <w:bidi w:val="0"/>
        <w:ind w:left="0" w:leftChars="0" w:firstLine="0" w:firstLineChars="0"/>
      </w:pPr>
      <w:r>
        <w:drawing>
          <wp:inline distT="0" distB="0" distL="114300" distR="114300">
            <wp:extent cx="5397500" cy="1780540"/>
            <wp:effectExtent l="0" t="0" r="12700" b="10160"/>
            <wp:docPr id="8" name="图片 6"/>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8" name="图片 6"/>
                    <pic:cNvPicPr>
                      <a:picLocks noChangeAspect="true"/>
                    </pic:cNvPicPr>
                  </pic:nvPicPr>
                  <pic:blipFill>
                    <a:blip r:embed="rId19"/>
                    <a:stretch>
                      <a:fillRect/>
                    </a:stretch>
                  </pic:blipFill>
                  <pic:spPr>
                    <a:xfrm>
                      <a:off x="0" y="0"/>
                      <a:ext cx="5397500" cy="1780540"/>
                    </a:xfrm>
                    <a:prstGeom prst="rect">
                      <a:avLst/>
                    </a:prstGeom>
                    <a:noFill/>
                    <a:ln>
                      <a:noFill/>
                    </a:ln>
                  </pic:spPr>
                </pic:pic>
              </a:graphicData>
            </a:graphic>
          </wp:inline>
        </w:drawing>
      </w:r>
    </w:p>
    <w:p>
      <w:pPr>
        <w:bidi w:val="0"/>
        <w:rPr>
          <w:rFonts w:hint="eastAsia"/>
          <w:lang w:val="en-US" w:eastAsia="zh-CN"/>
        </w:rPr>
      </w:pPr>
      <w:r>
        <w:rPr>
          <w:rFonts w:hint="eastAsia"/>
          <w:lang w:val="en-US" w:eastAsia="zh-CN"/>
        </w:rPr>
        <w:t>进入医疗服务价格监测模块</w:t>
      </w:r>
    </w:p>
    <w:p>
      <w:pPr>
        <w:bidi w:val="0"/>
        <w:ind w:left="0" w:leftChars="0" w:firstLine="0" w:firstLineChars="0"/>
        <w:rPr>
          <w:rFonts w:hint="default"/>
          <w:lang w:val="en-US" w:eastAsia="zh-CN"/>
        </w:rPr>
      </w:pPr>
      <w:r>
        <w:drawing>
          <wp:inline distT="0" distB="0" distL="114300" distR="114300">
            <wp:extent cx="5390515" cy="2058035"/>
            <wp:effectExtent l="0" t="0" r="635" b="18415"/>
            <wp:docPr id="9" name="图片 7"/>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9" name="图片 7"/>
                    <pic:cNvPicPr>
                      <a:picLocks noChangeAspect="true"/>
                    </pic:cNvPicPr>
                  </pic:nvPicPr>
                  <pic:blipFill>
                    <a:blip r:embed="rId20"/>
                    <a:stretch>
                      <a:fillRect/>
                    </a:stretch>
                  </pic:blipFill>
                  <pic:spPr>
                    <a:xfrm>
                      <a:off x="0" y="0"/>
                      <a:ext cx="5390515" cy="2058035"/>
                    </a:xfrm>
                    <a:prstGeom prst="rect">
                      <a:avLst/>
                    </a:prstGeom>
                    <a:noFill/>
                    <a:ln>
                      <a:noFill/>
                    </a:ln>
                  </pic:spPr>
                </pic:pic>
              </a:graphicData>
            </a:graphic>
          </wp:inline>
        </w:drawing>
      </w:r>
    </w:p>
    <w:p>
      <w:pPr>
        <w:bidi w:val="0"/>
        <w:rPr>
          <w:rFonts w:hint="default"/>
          <w:lang w:val="en-US" w:eastAsia="zh-CN"/>
        </w:rPr>
      </w:pPr>
    </w:p>
    <w:p>
      <w:pPr>
        <w:pStyle w:val="4"/>
        <w:numPr>
          <w:ilvl w:val="1"/>
          <w:numId w:val="6"/>
        </w:numPr>
        <w:ind w:left="0"/>
        <w:rPr>
          <w:rFonts w:hint="eastAsia"/>
          <w:szCs w:val="24"/>
        </w:rPr>
      </w:pPr>
      <w:bookmarkStart w:id="66" w:name="_Toc2999"/>
      <w:bookmarkStart w:id="67" w:name="_Toc7571"/>
      <w:r>
        <w:rPr>
          <w:rFonts w:hint="eastAsia"/>
          <w:szCs w:val="24"/>
        </w:rPr>
        <w:t>功能清单</w:t>
      </w:r>
      <w:bookmarkEnd w:id="63"/>
      <w:bookmarkEnd w:id="66"/>
      <w:bookmarkEnd w:id="67"/>
    </w:p>
    <w:tbl>
      <w:tblPr>
        <w:tblStyle w:val="32"/>
        <w:tblW w:w="778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4"/>
        <w:gridCol w:w="1665"/>
        <w:gridCol w:w="1860"/>
        <w:gridCol w:w="1725"/>
        <w:gridCol w:w="176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tblHeader/>
          <w:jc w:val="center"/>
        </w:trPr>
        <w:tc>
          <w:tcPr>
            <w:tcW w:w="774" w:type="dxa"/>
            <w:shd w:val="clear" w:color="000000" w:fill="D7D7D7" w:themeFill="background1" w:themeFillShade="D8"/>
            <w:vAlign w:val="center"/>
          </w:tcPr>
          <w:p>
            <w:pPr>
              <w:pStyle w:val="46"/>
              <w:spacing w:line="240" w:lineRule="auto"/>
              <w:rPr>
                <w:rFonts w:cs="宋体"/>
                <w:sz w:val="21"/>
                <w:szCs w:val="21"/>
              </w:rPr>
            </w:pPr>
            <w:r>
              <w:rPr>
                <w:rFonts w:hint="eastAsia" w:cs="宋体"/>
                <w:sz w:val="21"/>
                <w:szCs w:val="21"/>
              </w:rPr>
              <w:t>序号</w:t>
            </w:r>
          </w:p>
        </w:tc>
        <w:tc>
          <w:tcPr>
            <w:tcW w:w="1665" w:type="dxa"/>
            <w:shd w:val="clear" w:color="000000" w:fill="D7D7D7" w:themeFill="background1" w:themeFillShade="D8"/>
            <w:vAlign w:val="center"/>
          </w:tcPr>
          <w:p>
            <w:pPr>
              <w:pStyle w:val="46"/>
              <w:spacing w:line="240" w:lineRule="auto"/>
              <w:rPr>
                <w:rFonts w:cs="宋体"/>
                <w:sz w:val="21"/>
                <w:szCs w:val="21"/>
              </w:rPr>
            </w:pPr>
            <w:r>
              <w:rPr>
                <w:rFonts w:hint="eastAsia" w:cs="宋体"/>
                <w:sz w:val="21"/>
                <w:szCs w:val="21"/>
              </w:rPr>
              <w:t>子系统</w:t>
            </w:r>
          </w:p>
        </w:tc>
        <w:tc>
          <w:tcPr>
            <w:tcW w:w="1860" w:type="dxa"/>
            <w:shd w:val="clear" w:color="000000" w:fill="D7D7D7" w:themeFill="background1" w:themeFillShade="D8"/>
            <w:vAlign w:val="center"/>
          </w:tcPr>
          <w:p>
            <w:pPr>
              <w:pStyle w:val="46"/>
              <w:spacing w:line="240" w:lineRule="auto"/>
              <w:rPr>
                <w:rFonts w:cs="宋体"/>
                <w:sz w:val="21"/>
                <w:szCs w:val="21"/>
              </w:rPr>
            </w:pPr>
            <w:r>
              <w:rPr>
                <w:rFonts w:hint="eastAsia" w:cs="宋体"/>
                <w:sz w:val="21"/>
                <w:szCs w:val="21"/>
              </w:rPr>
              <w:t>一级功能</w:t>
            </w:r>
          </w:p>
        </w:tc>
        <w:tc>
          <w:tcPr>
            <w:tcW w:w="1725" w:type="dxa"/>
            <w:shd w:val="clear" w:color="000000" w:fill="D7D7D7" w:themeFill="background1" w:themeFillShade="D8"/>
            <w:vAlign w:val="center"/>
          </w:tcPr>
          <w:p>
            <w:pPr>
              <w:pStyle w:val="46"/>
              <w:spacing w:line="240" w:lineRule="auto"/>
              <w:rPr>
                <w:rFonts w:cs="宋体"/>
                <w:sz w:val="21"/>
                <w:szCs w:val="21"/>
              </w:rPr>
            </w:pPr>
            <w:r>
              <w:rPr>
                <w:rFonts w:hint="eastAsia" w:cs="宋体"/>
                <w:sz w:val="21"/>
                <w:szCs w:val="21"/>
              </w:rPr>
              <w:t>二级功能</w:t>
            </w:r>
          </w:p>
        </w:tc>
        <w:tc>
          <w:tcPr>
            <w:tcW w:w="1763" w:type="dxa"/>
            <w:shd w:val="clear" w:color="000000" w:fill="D7D7D7" w:themeFill="background1" w:themeFillShade="D8"/>
            <w:vAlign w:val="center"/>
          </w:tcPr>
          <w:p>
            <w:pPr>
              <w:pStyle w:val="46"/>
              <w:spacing w:line="240" w:lineRule="auto"/>
              <w:rPr>
                <w:rFonts w:hint="default" w:eastAsia="宋体" w:cs="宋体"/>
                <w:sz w:val="21"/>
                <w:szCs w:val="21"/>
                <w:lang w:val="en-US" w:eastAsia="zh-CN"/>
              </w:rPr>
            </w:pPr>
            <w:r>
              <w:rPr>
                <w:rFonts w:hint="eastAsia" w:cs="宋体"/>
                <w:sz w:val="21"/>
                <w:szCs w:val="21"/>
                <w:lang w:val="en-US" w:eastAsia="zh-CN"/>
              </w:rPr>
              <w:t>操作角色</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6" w:hRule="atLeast"/>
          <w:tblHeader/>
          <w:jc w:val="center"/>
        </w:trPr>
        <w:tc>
          <w:tcPr>
            <w:tcW w:w="774" w:type="dxa"/>
            <w:shd w:val="clear" w:color="000000" w:fill="auto"/>
            <w:vAlign w:val="center"/>
          </w:tcPr>
          <w:p>
            <w:pPr>
              <w:pStyle w:val="46"/>
              <w:spacing w:line="240" w:lineRule="auto"/>
              <w:rPr>
                <w:rFonts w:hint="eastAsia" w:ascii="宋体" w:hAnsi="宋体" w:eastAsia="宋体" w:cs="宋体"/>
                <w:b w:val="0"/>
                <w:bCs/>
                <w:color w:val="000000"/>
                <w:sz w:val="21"/>
                <w:szCs w:val="21"/>
                <w:lang w:val="en-US" w:eastAsia="zh-CN" w:bidi="ar-SA"/>
              </w:rPr>
            </w:pPr>
            <w:r>
              <w:rPr>
                <w:rFonts w:hint="eastAsia" w:cs="宋体"/>
                <w:b w:val="0"/>
                <w:bCs/>
                <w:sz w:val="21"/>
                <w:szCs w:val="21"/>
              </w:rPr>
              <w:t>1</w:t>
            </w:r>
          </w:p>
        </w:tc>
        <w:tc>
          <w:tcPr>
            <w:tcW w:w="1665" w:type="dxa"/>
            <w:shd w:val="clear" w:color="000000" w:fill="auto"/>
            <w:vAlign w:val="center"/>
          </w:tcPr>
          <w:p>
            <w:pPr>
              <w:pStyle w:val="46"/>
              <w:spacing w:line="240" w:lineRule="auto"/>
              <w:rPr>
                <w:rFonts w:hint="default" w:cs="宋体"/>
                <w:b w:val="0"/>
                <w:bCs/>
                <w:sz w:val="21"/>
                <w:szCs w:val="21"/>
                <w:lang w:val="en-US" w:eastAsia="zh-CN"/>
              </w:rPr>
            </w:pPr>
            <w:r>
              <w:rPr>
                <w:rFonts w:hint="eastAsia" w:cs="宋体"/>
                <w:b w:val="0"/>
                <w:bCs/>
                <w:sz w:val="21"/>
                <w:szCs w:val="21"/>
                <w:lang w:val="en-US" w:eastAsia="zh-CN"/>
              </w:rPr>
              <w:t>医疗服务项目价格监测</w:t>
            </w:r>
          </w:p>
        </w:tc>
        <w:tc>
          <w:tcPr>
            <w:tcW w:w="1860" w:type="dxa"/>
            <w:shd w:val="clear" w:color="000000" w:fill="auto"/>
            <w:vAlign w:val="center"/>
          </w:tcPr>
          <w:p>
            <w:pPr>
              <w:pStyle w:val="46"/>
              <w:spacing w:line="240" w:lineRule="auto"/>
              <w:rPr>
                <w:rFonts w:hint="eastAsia" w:cs="宋体"/>
                <w:b w:val="0"/>
                <w:bCs/>
                <w:sz w:val="21"/>
                <w:szCs w:val="21"/>
                <w:lang w:val="en-US" w:eastAsia="zh-CN"/>
              </w:rPr>
            </w:pPr>
            <w:r>
              <w:rPr>
                <w:rFonts w:hint="eastAsia" w:cs="宋体"/>
                <w:b w:val="0"/>
                <w:bCs/>
                <w:sz w:val="21"/>
                <w:szCs w:val="21"/>
                <w:lang w:val="en-US" w:eastAsia="zh-CN"/>
              </w:rPr>
              <w:t>医疗机构信息维护</w:t>
            </w:r>
          </w:p>
        </w:tc>
        <w:tc>
          <w:tcPr>
            <w:tcW w:w="1725" w:type="dxa"/>
            <w:shd w:val="clear" w:color="000000" w:fill="auto"/>
            <w:vAlign w:val="center"/>
          </w:tcPr>
          <w:p>
            <w:pPr>
              <w:pStyle w:val="46"/>
              <w:spacing w:line="240" w:lineRule="auto"/>
              <w:rPr>
                <w:rFonts w:hint="eastAsia" w:cs="宋体"/>
                <w:b w:val="0"/>
                <w:bCs/>
                <w:sz w:val="21"/>
                <w:szCs w:val="21"/>
                <w:lang w:val="en-US" w:eastAsia="zh-CN"/>
              </w:rPr>
            </w:pPr>
          </w:p>
        </w:tc>
        <w:tc>
          <w:tcPr>
            <w:tcW w:w="1763" w:type="dxa"/>
            <w:shd w:val="clear" w:color="000000" w:fill="auto"/>
            <w:vAlign w:val="center"/>
          </w:tcPr>
          <w:p>
            <w:pPr>
              <w:spacing w:line="240" w:lineRule="auto"/>
              <w:ind w:firstLine="0" w:firstLineChars="0"/>
              <w:jc w:val="center"/>
              <w:rPr>
                <w:rFonts w:hint="eastAsia" w:cs="宋体"/>
                <w:bCs/>
                <w:sz w:val="21"/>
                <w:szCs w:val="21"/>
                <w:lang w:val="en-US" w:eastAsia="zh-CN"/>
              </w:rPr>
            </w:pPr>
            <w:r>
              <w:rPr>
                <w:rFonts w:hint="eastAsia" w:cs="宋体"/>
                <w:bCs/>
                <w:sz w:val="21"/>
                <w:szCs w:val="21"/>
                <w:lang w:val="en-US" w:eastAsia="zh-CN"/>
              </w:rPr>
              <w:t>医疗机构用户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6" w:hRule="atLeast"/>
          <w:tblHeader/>
          <w:jc w:val="center"/>
        </w:trPr>
        <w:tc>
          <w:tcPr>
            <w:tcW w:w="774" w:type="dxa"/>
            <w:shd w:val="clear" w:color="000000" w:fill="auto"/>
            <w:vAlign w:val="center"/>
          </w:tcPr>
          <w:p>
            <w:pPr>
              <w:pStyle w:val="46"/>
              <w:spacing w:line="240" w:lineRule="auto"/>
              <w:rPr>
                <w:rFonts w:ascii="宋体" w:hAnsi="宋体" w:eastAsia="宋体" w:cs="宋体"/>
                <w:b w:val="0"/>
                <w:bCs/>
                <w:color w:val="000000"/>
                <w:sz w:val="21"/>
                <w:szCs w:val="21"/>
                <w:lang w:val="en-US" w:eastAsia="zh-CN" w:bidi="ar-SA"/>
              </w:rPr>
            </w:pPr>
            <w:r>
              <w:rPr>
                <w:rFonts w:hint="eastAsia" w:cs="宋体"/>
                <w:b w:val="0"/>
                <w:bCs/>
                <w:sz w:val="21"/>
                <w:szCs w:val="21"/>
              </w:rPr>
              <w:t>2</w:t>
            </w:r>
          </w:p>
        </w:tc>
        <w:tc>
          <w:tcPr>
            <w:tcW w:w="1665" w:type="dxa"/>
            <w:shd w:val="clear" w:color="000000" w:fill="auto"/>
            <w:vAlign w:val="center"/>
          </w:tcPr>
          <w:p>
            <w:pPr>
              <w:pStyle w:val="46"/>
              <w:spacing w:line="240" w:lineRule="auto"/>
              <w:rPr>
                <w:rFonts w:hint="default" w:ascii="宋体" w:hAnsi="宋体" w:eastAsia="宋体" w:cs="宋体"/>
                <w:b w:val="0"/>
                <w:bCs/>
                <w:color w:val="000000"/>
                <w:sz w:val="21"/>
                <w:szCs w:val="21"/>
                <w:lang w:val="en-US" w:eastAsia="zh-CN" w:bidi="ar-SA"/>
              </w:rPr>
            </w:pPr>
            <w:r>
              <w:rPr>
                <w:rFonts w:hint="eastAsia" w:cs="宋体"/>
                <w:b w:val="0"/>
                <w:bCs/>
                <w:sz w:val="21"/>
                <w:szCs w:val="21"/>
                <w:lang w:val="en-US" w:eastAsia="zh-CN"/>
              </w:rPr>
              <w:t>医疗服务项目价格监测</w:t>
            </w:r>
          </w:p>
        </w:tc>
        <w:tc>
          <w:tcPr>
            <w:tcW w:w="1860" w:type="dxa"/>
            <w:shd w:val="clear" w:color="000000" w:fill="auto"/>
            <w:vAlign w:val="center"/>
          </w:tcPr>
          <w:p>
            <w:pPr>
              <w:pStyle w:val="46"/>
              <w:spacing w:line="240" w:lineRule="auto"/>
              <w:rPr>
                <w:rFonts w:hint="default" w:ascii="宋体" w:hAnsi="宋体" w:eastAsia="宋体" w:cs="宋体"/>
                <w:b w:val="0"/>
                <w:bCs/>
                <w:color w:val="000000"/>
                <w:sz w:val="21"/>
                <w:szCs w:val="21"/>
                <w:lang w:val="en-US" w:eastAsia="zh-CN" w:bidi="ar-SA"/>
              </w:rPr>
            </w:pPr>
            <w:r>
              <w:rPr>
                <w:rFonts w:hint="eastAsia" w:cs="宋体"/>
                <w:b w:val="0"/>
                <w:bCs/>
                <w:sz w:val="21"/>
                <w:szCs w:val="21"/>
                <w:lang w:val="en-US" w:eastAsia="zh-CN"/>
              </w:rPr>
              <w:t>医疗服务项目管理</w:t>
            </w:r>
          </w:p>
        </w:tc>
        <w:tc>
          <w:tcPr>
            <w:tcW w:w="1725" w:type="dxa"/>
            <w:shd w:val="clear" w:color="000000" w:fill="auto"/>
            <w:vAlign w:val="center"/>
          </w:tcPr>
          <w:p>
            <w:pPr>
              <w:pStyle w:val="46"/>
              <w:spacing w:line="240" w:lineRule="auto"/>
              <w:rPr>
                <w:rFonts w:hint="default" w:eastAsia="宋体" w:cs="宋体"/>
                <w:b w:val="0"/>
                <w:bCs/>
                <w:sz w:val="21"/>
                <w:szCs w:val="21"/>
                <w:lang w:val="en-US" w:eastAsia="zh-CN"/>
              </w:rPr>
            </w:pPr>
            <w:r>
              <w:rPr>
                <w:rFonts w:hint="eastAsia" w:cs="宋体"/>
                <w:b w:val="0"/>
                <w:bCs/>
                <w:sz w:val="21"/>
                <w:szCs w:val="21"/>
                <w:lang w:val="en-US" w:eastAsia="zh-CN"/>
              </w:rPr>
              <w:t>医疗服务项目新增申请</w:t>
            </w:r>
          </w:p>
        </w:tc>
        <w:tc>
          <w:tcPr>
            <w:tcW w:w="1763" w:type="dxa"/>
            <w:shd w:val="clear" w:color="000000" w:fill="auto"/>
            <w:vAlign w:val="center"/>
          </w:tcPr>
          <w:p>
            <w:pPr>
              <w:spacing w:line="240" w:lineRule="auto"/>
              <w:ind w:firstLine="0" w:firstLineChars="0"/>
              <w:jc w:val="center"/>
              <w:rPr>
                <w:rFonts w:hint="default" w:eastAsia="宋体" w:cs="宋体"/>
                <w:bCs/>
                <w:sz w:val="21"/>
                <w:szCs w:val="21"/>
                <w:lang w:val="en-US" w:eastAsia="zh-CN"/>
              </w:rPr>
            </w:pPr>
            <w:r>
              <w:rPr>
                <w:rFonts w:hint="eastAsia" w:cs="宋体"/>
                <w:bCs/>
                <w:sz w:val="21"/>
                <w:szCs w:val="21"/>
                <w:lang w:val="en-US" w:eastAsia="zh-CN"/>
              </w:rPr>
              <w:t>医疗机构用户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886" w:hRule="atLeast"/>
          <w:tblHeader/>
          <w:jc w:val="center"/>
        </w:trPr>
        <w:tc>
          <w:tcPr>
            <w:tcW w:w="774" w:type="dxa"/>
            <w:shd w:val="clear" w:color="000000" w:fill="auto"/>
            <w:vAlign w:val="center"/>
          </w:tcPr>
          <w:p>
            <w:pPr>
              <w:pStyle w:val="46"/>
              <w:spacing w:line="240" w:lineRule="auto"/>
              <w:rPr>
                <w:rFonts w:ascii="宋体" w:hAnsi="宋体" w:eastAsia="宋体" w:cs="宋体"/>
                <w:b w:val="0"/>
                <w:bCs/>
                <w:color w:val="000000"/>
                <w:sz w:val="21"/>
                <w:szCs w:val="21"/>
                <w:lang w:val="en-US" w:eastAsia="zh-CN" w:bidi="ar-SA"/>
              </w:rPr>
            </w:pPr>
            <w:r>
              <w:rPr>
                <w:rFonts w:hint="eastAsia" w:cs="宋体"/>
                <w:b w:val="0"/>
                <w:bCs/>
                <w:sz w:val="21"/>
                <w:szCs w:val="21"/>
              </w:rPr>
              <w:t>3</w:t>
            </w:r>
          </w:p>
        </w:tc>
        <w:tc>
          <w:tcPr>
            <w:tcW w:w="1665" w:type="dxa"/>
            <w:shd w:val="clear" w:color="000000" w:fill="auto"/>
            <w:vAlign w:val="center"/>
          </w:tcPr>
          <w:p>
            <w:pPr>
              <w:spacing w:line="240" w:lineRule="auto"/>
              <w:ind w:firstLine="0" w:firstLineChars="0"/>
              <w:jc w:val="center"/>
              <w:rPr>
                <w:rFonts w:cs="宋体"/>
                <w:bCs/>
                <w:sz w:val="21"/>
                <w:szCs w:val="21"/>
              </w:rPr>
            </w:pPr>
            <w:r>
              <w:rPr>
                <w:rFonts w:hint="eastAsia" w:cs="宋体"/>
                <w:b w:val="0"/>
                <w:bCs/>
                <w:sz w:val="21"/>
                <w:szCs w:val="21"/>
                <w:lang w:val="en-US" w:eastAsia="zh-CN"/>
              </w:rPr>
              <w:t>医疗服务项目价格监测</w:t>
            </w:r>
          </w:p>
        </w:tc>
        <w:tc>
          <w:tcPr>
            <w:tcW w:w="1860" w:type="dxa"/>
            <w:shd w:val="clear" w:color="000000" w:fill="auto"/>
            <w:vAlign w:val="center"/>
          </w:tcPr>
          <w:p>
            <w:pPr>
              <w:spacing w:line="240" w:lineRule="auto"/>
              <w:ind w:firstLine="0" w:firstLineChars="0"/>
              <w:jc w:val="center"/>
              <w:rPr>
                <w:rFonts w:cs="宋体"/>
                <w:bCs/>
                <w:color w:val="000000"/>
                <w:sz w:val="21"/>
                <w:szCs w:val="21"/>
              </w:rPr>
            </w:pPr>
            <w:r>
              <w:rPr>
                <w:rFonts w:hint="eastAsia" w:cs="宋体"/>
                <w:b w:val="0"/>
                <w:bCs/>
                <w:sz w:val="21"/>
                <w:szCs w:val="21"/>
                <w:lang w:val="en-US" w:eastAsia="zh-CN"/>
              </w:rPr>
              <w:t>医疗服务项目管理</w:t>
            </w:r>
          </w:p>
        </w:tc>
        <w:tc>
          <w:tcPr>
            <w:tcW w:w="1725" w:type="dxa"/>
            <w:shd w:val="clear" w:color="000000" w:fill="auto"/>
            <w:vAlign w:val="center"/>
          </w:tcPr>
          <w:p>
            <w:pPr>
              <w:pStyle w:val="46"/>
              <w:spacing w:line="240" w:lineRule="auto"/>
              <w:rPr>
                <w:rFonts w:cs="宋体"/>
                <w:b w:val="0"/>
                <w:bCs/>
                <w:sz w:val="21"/>
                <w:szCs w:val="21"/>
              </w:rPr>
            </w:pPr>
            <w:r>
              <w:rPr>
                <w:rFonts w:hint="eastAsia" w:cs="宋体"/>
                <w:b w:val="0"/>
                <w:bCs/>
                <w:sz w:val="21"/>
                <w:szCs w:val="21"/>
                <w:lang w:val="en-US" w:eastAsia="zh-CN"/>
              </w:rPr>
              <w:t>医疗服务项目修订申请</w:t>
            </w:r>
          </w:p>
        </w:tc>
        <w:tc>
          <w:tcPr>
            <w:tcW w:w="1763" w:type="dxa"/>
            <w:shd w:val="clear" w:color="000000" w:fill="auto"/>
            <w:vAlign w:val="center"/>
          </w:tcPr>
          <w:p>
            <w:pPr>
              <w:spacing w:line="240" w:lineRule="auto"/>
              <w:ind w:firstLine="0" w:firstLineChars="0"/>
              <w:jc w:val="center"/>
              <w:rPr>
                <w:rFonts w:cs="宋体"/>
                <w:bCs/>
                <w:sz w:val="21"/>
                <w:szCs w:val="21"/>
              </w:rPr>
            </w:pPr>
            <w:r>
              <w:rPr>
                <w:rFonts w:hint="eastAsia" w:cs="宋体"/>
                <w:bCs/>
                <w:sz w:val="21"/>
                <w:szCs w:val="21"/>
                <w:lang w:val="en-US" w:eastAsia="zh-CN"/>
              </w:rPr>
              <w:t>医疗机构用户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6" w:hRule="atLeast"/>
          <w:tblHeader/>
          <w:jc w:val="center"/>
        </w:trPr>
        <w:tc>
          <w:tcPr>
            <w:tcW w:w="774" w:type="dxa"/>
            <w:shd w:val="clear" w:color="000000" w:fill="auto"/>
            <w:vAlign w:val="center"/>
          </w:tcPr>
          <w:p>
            <w:pPr>
              <w:pStyle w:val="46"/>
              <w:spacing w:line="240" w:lineRule="auto"/>
              <w:rPr>
                <w:rFonts w:ascii="宋体" w:hAnsi="宋体" w:eastAsia="宋体" w:cs="宋体"/>
                <w:b w:val="0"/>
                <w:bCs/>
                <w:color w:val="000000"/>
                <w:sz w:val="21"/>
                <w:szCs w:val="21"/>
                <w:lang w:val="en-US" w:eastAsia="zh-CN" w:bidi="ar-SA"/>
              </w:rPr>
            </w:pPr>
            <w:r>
              <w:rPr>
                <w:rFonts w:hint="eastAsia" w:cs="宋体"/>
                <w:b w:val="0"/>
                <w:bCs/>
                <w:sz w:val="21"/>
                <w:szCs w:val="21"/>
              </w:rPr>
              <w:t>4</w:t>
            </w:r>
          </w:p>
        </w:tc>
        <w:tc>
          <w:tcPr>
            <w:tcW w:w="1665" w:type="dxa"/>
            <w:shd w:val="clear" w:color="000000" w:fill="auto"/>
            <w:vAlign w:val="center"/>
          </w:tcPr>
          <w:p>
            <w:pPr>
              <w:spacing w:line="240" w:lineRule="auto"/>
              <w:ind w:firstLine="0" w:firstLineChars="0"/>
              <w:jc w:val="center"/>
              <w:rPr>
                <w:rFonts w:cs="宋体"/>
                <w:bCs/>
                <w:sz w:val="21"/>
                <w:szCs w:val="21"/>
              </w:rPr>
            </w:pPr>
            <w:r>
              <w:rPr>
                <w:rFonts w:hint="eastAsia" w:cs="宋体"/>
                <w:b w:val="0"/>
                <w:bCs/>
                <w:sz w:val="21"/>
                <w:szCs w:val="21"/>
                <w:lang w:val="en-US" w:eastAsia="zh-CN"/>
              </w:rPr>
              <w:t>医疗服务项目价格监测</w:t>
            </w:r>
          </w:p>
        </w:tc>
        <w:tc>
          <w:tcPr>
            <w:tcW w:w="1860" w:type="dxa"/>
            <w:shd w:val="clear" w:color="000000" w:fill="auto"/>
            <w:vAlign w:val="center"/>
          </w:tcPr>
          <w:p>
            <w:pPr>
              <w:spacing w:line="240" w:lineRule="auto"/>
              <w:ind w:firstLine="0" w:firstLineChars="0"/>
              <w:jc w:val="center"/>
              <w:rPr>
                <w:rFonts w:cs="宋体"/>
                <w:bCs/>
                <w:color w:val="000000"/>
                <w:sz w:val="21"/>
                <w:szCs w:val="21"/>
              </w:rPr>
            </w:pPr>
            <w:r>
              <w:rPr>
                <w:rFonts w:hint="eastAsia" w:cs="宋体"/>
                <w:b w:val="0"/>
                <w:bCs/>
                <w:sz w:val="21"/>
                <w:szCs w:val="21"/>
                <w:lang w:val="en-US" w:eastAsia="zh-CN"/>
              </w:rPr>
              <w:t>医疗服务项目管理</w:t>
            </w:r>
          </w:p>
        </w:tc>
        <w:tc>
          <w:tcPr>
            <w:tcW w:w="1725" w:type="dxa"/>
            <w:shd w:val="clear" w:color="000000" w:fill="auto"/>
            <w:vAlign w:val="center"/>
          </w:tcPr>
          <w:p>
            <w:pPr>
              <w:spacing w:line="240" w:lineRule="auto"/>
              <w:ind w:firstLine="0" w:firstLineChars="0"/>
              <w:jc w:val="center"/>
              <w:rPr>
                <w:rFonts w:cs="宋体"/>
                <w:bCs/>
                <w:sz w:val="21"/>
                <w:szCs w:val="21"/>
              </w:rPr>
            </w:pPr>
            <w:r>
              <w:rPr>
                <w:rFonts w:hint="eastAsia" w:cs="宋体"/>
                <w:b w:val="0"/>
                <w:bCs/>
                <w:sz w:val="21"/>
                <w:szCs w:val="21"/>
                <w:lang w:val="en-US" w:eastAsia="zh-CN"/>
              </w:rPr>
              <w:t>医疗服务项目备案申请</w:t>
            </w:r>
          </w:p>
        </w:tc>
        <w:tc>
          <w:tcPr>
            <w:tcW w:w="1763" w:type="dxa"/>
            <w:shd w:val="clear" w:color="000000" w:fill="auto"/>
            <w:vAlign w:val="center"/>
          </w:tcPr>
          <w:p>
            <w:pPr>
              <w:spacing w:line="240" w:lineRule="auto"/>
              <w:ind w:firstLine="0" w:firstLineChars="0"/>
              <w:jc w:val="center"/>
              <w:rPr>
                <w:rFonts w:cs="宋体"/>
                <w:bCs/>
                <w:sz w:val="21"/>
                <w:szCs w:val="21"/>
              </w:rPr>
            </w:pPr>
            <w:r>
              <w:rPr>
                <w:rFonts w:hint="eastAsia" w:cs="宋体"/>
                <w:bCs/>
                <w:sz w:val="21"/>
                <w:szCs w:val="21"/>
                <w:lang w:val="en-US" w:eastAsia="zh-CN"/>
              </w:rPr>
              <w:t>医疗机构用户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6" w:hRule="atLeast"/>
          <w:tblHeader/>
          <w:jc w:val="center"/>
        </w:trPr>
        <w:tc>
          <w:tcPr>
            <w:tcW w:w="774" w:type="dxa"/>
            <w:shd w:val="clear" w:color="000000" w:fill="auto"/>
            <w:vAlign w:val="center"/>
          </w:tcPr>
          <w:p>
            <w:pPr>
              <w:pStyle w:val="46"/>
              <w:spacing w:line="240" w:lineRule="auto"/>
              <w:rPr>
                <w:rFonts w:ascii="宋体" w:hAnsi="宋体" w:eastAsia="宋体" w:cs="宋体"/>
                <w:b w:val="0"/>
                <w:bCs/>
                <w:color w:val="000000"/>
                <w:sz w:val="21"/>
                <w:szCs w:val="21"/>
                <w:lang w:val="en-US" w:eastAsia="zh-CN" w:bidi="ar-SA"/>
              </w:rPr>
            </w:pPr>
            <w:r>
              <w:rPr>
                <w:rFonts w:hint="eastAsia" w:cs="宋体"/>
                <w:b w:val="0"/>
                <w:bCs/>
                <w:sz w:val="21"/>
                <w:szCs w:val="21"/>
              </w:rPr>
              <w:t>5</w:t>
            </w:r>
          </w:p>
        </w:tc>
        <w:tc>
          <w:tcPr>
            <w:tcW w:w="1665" w:type="dxa"/>
            <w:shd w:val="clear" w:color="000000" w:fill="auto"/>
            <w:vAlign w:val="center"/>
          </w:tcPr>
          <w:p>
            <w:pPr>
              <w:spacing w:line="240" w:lineRule="auto"/>
              <w:ind w:firstLine="0" w:firstLineChars="0"/>
              <w:jc w:val="center"/>
              <w:rPr>
                <w:rFonts w:cs="宋体"/>
                <w:bCs/>
                <w:sz w:val="21"/>
                <w:szCs w:val="21"/>
              </w:rPr>
            </w:pPr>
            <w:r>
              <w:rPr>
                <w:rFonts w:hint="eastAsia" w:cs="宋体"/>
                <w:b w:val="0"/>
                <w:bCs/>
                <w:sz w:val="21"/>
                <w:szCs w:val="21"/>
                <w:lang w:val="en-US" w:eastAsia="zh-CN"/>
              </w:rPr>
              <w:t>医疗服务项目价格监测</w:t>
            </w:r>
          </w:p>
        </w:tc>
        <w:tc>
          <w:tcPr>
            <w:tcW w:w="1860" w:type="dxa"/>
            <w:shd w:val="clear" w:color="000000" w:fill="auto"/>
            <w:vAlign w:val="center"/>
          </w:tcPr>
          <w:p>
            <w:pPr>
              <w:spacing w:line="240" w:lineRule="auto"/>
              <w:ind w:firstLine="0" w:firstLineChars="0"/>
              <w:jc w:val="center"/>
              <w:rPr>
                <w:rFonts w:hint="default" w:eastAsia="宋体" w:cs="宋体"/>
                <w:bCs/>
                <w:color w:val="000000"/>
                <w:sz w:val="21"/>
                <w:szCs w:val="21"/>
                <w:lang w:val="en-US" w:eastAsia="zh-CN"/>
              </w:rPr>
            </w:pPr>
            <w:r>
              <w:rPr>
                <w:rFonts w:hint="eastAsia" w:cs="宋体"/>
                <w:bCs/>
                <w:color w:val="000000"/>
                <w:sz w:val="21"/>
                <w:szCs w:val="21"/>
                <w:lang w:val="en-US" w:eastAsia="zh-CN"/>
              </w:rPr>
              <w:t>动态调整管理</w:t>
            </w:r>
          </w:p>
        </w:tc>
        <w:tc>
          <w:tcPr>
            <w:tcW w:w="1725" w:type="dxa"/>
            <w:shd w:val="clear" w:color="000000" w:fill="auto"/>
            <w:vAlign w:val="center"/>
          </w:tcPr>
          <w:p>
            <w:pPr>
              <w:spacing w:line="240" w:lineRule="auto"/>
              <w:ind w:firstLine="0" w:firstLineChars="0"/>
              <w:jc w:val="center"/>
              <w:rPr>
                <w:rFonts w:hint="default" w:eastAsia="宋体" w:cs="宋体"/>
                <w:bCs/>
                <w:sz w:val="21"/>
                <w:szCs w:val="21"/>
                <w:lang w:val="en-US" w:eastAsia="zh-CN"/>
              </w:rPr>
            </w:pPr>
            <w:r>
              <w:rPr>
                <w:rFonts w:hint="eastAsia" w:cs="宋体"/>
                <w:bCs/>
                <w:sz w:val="21"/>
                <w:szCs w:val="21"/>
                <w:lang w:val="en-US" w:eastAsia="zh-CN"/>
              </w:rPr>
              <w:t>项目上报</w:t>
            </w:r>
          </w:p>
        </w:tc>
        <w:tc>
          <w:tcPr>
            <w:tcW w:w="1763" w:type="dxa"/>
            <w:shd w:val="clear" w:color="000000" w:fill="auto"/>
            <w:vAlign w:val="center"/>
          </w:tcPr>
          <w:p>
            <w:pPr>
              <w:spacing w:line="240" w:lineRule="auto"/>
              <w:ind w:firstLine="0" w:firstLineChars="0"/>
              <w:jc w:val="center"/>
              <w:rPr>
                <w:rFonts w:cs="宋体"/>
                <w:bCs/>
                <w:sz w:val="21"/>
                <w:szCs w:val="21"/>
              </w:rPr>
            </w:pPr>
            <w:r>
              <w:rPr>
                <w:rFonts w:hint="eastAsia" w:cs="宋体"/>
                <w:bCs/>
                <w:sz w:val="21"/>
                <w:szCs w:val="21"/>
                <w:lang w:val="en-US" w:eastAsia="zh-CN"/>
              </w:rPr>
              <w:t>医疗机构用户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6" w:hRule="atLeast"/>
          <w:tblHeader/>
          <w:jc w:val="center"/>
        </w:trPr>
        <w:tc>
          <w:tcPr>
            <w:tcW w:w="774" w:type="dxa"/>
            <w:shd w:val="clear" w:color="000000" w:fill="auto"/>
            <w:vAlign w:val="center"/>
          </w:tcPr>
          <w:p>
            <w:pPr>
              <w:pStyle w:val="46"/>
              <w:spacing w:line="240" w:lineRule="auto"/>
              <w:rPr>
                <w:rFonts w:ascii="宋体" w:hAnsi="宋体" w:eastAsia="宋体" w:cs="宋体"/>
                <w:b w:val="0"/>
                <w:bCs/>
                <w:color w:val="000000"/>
                <w:sz w:val="21"/>
                <w:szCs w:val="21"/>
                <w:lang w:val="en-US" w:eastAsia="zh-CN" w:bidi="ar-SA"/>
              </w:rPr>
            </w:pPr>
            <w:r>
              <w:rPr>
                <w:rFonts w:hint="eastAsia" w:cs="宋体"/>
                <w:b w:val="0"/>
                <w:bCs/>
                <w:sz w:val="21"/>
                <w:szCs w:val="21"/>
              </w:rPr>
              <w:t>6</w:t>
            </w:r>
          </w:p>
        </w:tc>
        <w:tc>
          <w:tcPr>
            <w:tcW w:w="1665" w:type="dxa"/>
            <w:shd w:val="clear" w:color="000000" w:fill="auto"/>
            <w:vAlign w:val="center"/>
          </w:tcPr>
          <w:p>
            <w:pPr>
              <w:spacing w:line="240" w:lineRule="auto"/>
              <w:ind w:firstLine="0" w:firstLineChars="0"/>
              <w:jc w:val="center"/>
              <w:rPr>
                <w:rFonts w:cs="宋体"/>
                <w:bCs/>
                <w:sz w:val="21"/>
                <w:szCs w:val="21"/>
              </w:rPr>
            </w:pPr>
            <w:r>
              <w:rPr>
                <w:rFonts w:hint="eastAsia" w:cs="宋体"/>
                <w:b w:val="0"/>
                <w:bCs/>
                <w:sz w:val="21"/>
                <w:szCs w:val="21"/>
                <w:lang w:val="en-US" w:eastAsia="zh-CN"/>
              </w:rPr>
              <w:t>医疗服务项目价格监测</w:t>
            </w:r>
          </w:p>
        </w:tc>
        <w:tc>
          <w:tcPr>
            <w:tcW w:w="1860" w:type="dxa"/>
            <w:shd w:val="clear" w:color="000000" w:fill="auto"/>
            <w:vAlign w:val="center"/>
          </w:tcPr>
          <w:p>
            <w:pPr>
              <w:spacing w:line="240" w:lineRule="auto"/>
              <w:ind w:firstLine="0" w:firstLineChars="0"/>
              <w:jc w:val="center"/>
              <w:rPr>
                <w:rFonts w:cs="宋体"/>
                <w:bCs/>
                <w:color w:val="000000"/>
                <w:sz w:val="21"/>
                <w:szCs w:val="21"/>
              </w:rPr>
            </w:pPr>
            <w:r>
              <w:rPr>
                <w:rFonts w:hint="eastAsia" w:cs="宋体"/>
                <w:bCs/>
                <w:color w:val="000000"/>
                <w:sz w:val="21"/>
                <w:szCs w:val="21"/>
                <w:lang w:val="en-US" w:eastAsia="zh-CN"/>
              </w:rPr>
              <w:t>动态调整管理</w:t>
            </w:r>
          </w:p>
        </w:tc>
        <w:tc>
          <w:tcPr>
            <w:tcW w:w="1725" w:type="dxa"/>
            <w:shd w:val="clear" w:color="000000" w:fill="auto"/>
            <w:vAlign w:val="center"/>
          </w:tcPr>
          <w:p>
            <w:pPr>
              <w:pStyle w:val="46"/>
              <w:spacing w:line="240" w:lineRule="auto"/>
              <w:rPr>
                <w:rFonts w:hint="default" w:eastAsia="宋体" w:cs="宋体"/>
                <w:b w:val="0"/>
                <w:bCs/>
                <w:sz w:val="21"/>
                <w:szCs w:val="21"/>
                <w:lang w:val="en-US" w:eastAsia="zh-CN"/>
              </w:rPr>
            </w:pPr>
            <w:r>
              <w:rPr>
                <w:rFonts w:hint="eastAsia" w:cs="宋体"/>
                <w:b w:val="0"/>
                <w:bCs/>
                <w:sz w:val="21"/>
                <w:szCs w:val="21"/>
                <w:lang w:val="en-US" w:eastAsia="zh-CN"/>
              </w:rPr>
              <w:t>项目审核</w:t>
            </w:r>
          </w:p>
        </w:tc>
        <w:tc>
          <w:tcPr>
            <w:tcW w:w="1763" w:type="dxa"/>
            <w:shd w:val="clear" w:color="000000" w:fill="auto"/>
            <w:vAlign w:val="center"/>
          </w:tcPr>
          <w:p>
            <w:pPr>
              <w:spacing w:line="240" w:lineRule="auto"/>
              <w:ind w:firstLine="0" w:firstLineChars="0"/>
              <w:jc w:val="center"/>
              <w:rPr>
                <w:rFonts w:cs="宋体"/>
                <w:bCs/>
                <w:sz w:val="21"/>
                <w:szCs w:val="21"/>
              </w:rPr>
            </w:pPr>
            <w:r>
              <w:rPr>
                <w:rFonts w:hint="eastAsia" w:cs="宋体"/>
                <w:bCs/>
                <w:sz w:val="21"/>
                <w:szCs w:val="21"/>
                <w:lang w:val="en-US" w:eastAsia="zh-CN"/>
              </w:rPr>
              <w:t>医疗机构用户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886" w:hRule="atLeast"/>
          <w:tblHeader/>
          <w:jc w:val="center"/>
        </w:trPr>
        <w:tc>
          <w:tcPr>
            <w:tcW w:w="774" w:type="dxa"/>
            <w:shd w:val="clear" w:color="000000" w:fill="auto"/>
            <w:vAlign w:val="center"/>
          </w:tcPr>
          <w:p>
            <w:pPr>
              <w:pStyle w:val="46"/>
              <w:spacing w:line="240" w:lineRule="auto"/>
              <w:rPr>
                <w:rFonts w:ascii="宋体" w:hAnsi="宋体" w:eastAsia="宋体" w:cs="宋体"/>
                <w:b w:val="0"/>
                <w:bCs/>
                <w:color w:val="000000"/>
                <w:sz w:val="21"/>
                <w:szCs w:val="21"/>
                <w:lang w:val="en-US" w:eastAsia="zh-CN" w:bidi="ar-SA"/>
              </w:rPr>
            </w:pPr>
            <w:r>
              <w:rPr>
                <w:rFonts w:hint="eastAsia" w:cs="宋体"/>
                <w:b w:val="0"/>
                <w:bCs/>
                <w:sz w:val="21"/>
                <w:szCs w:val="21"/>
              </w:rPr>
              <w:t>7</w:t>
            </w:r>
          </w:p>
        </w:tc>
        <w:tc>
          <w:tcPr>
            <w:tcW w:w="1665" w:type="dxa"/>
            <w:shd w:val="clear" w:color="000000" w:fill="auto"/>
            <w:vAlign w:val="center"/>
          </w:tcPr>
          <w:p>
            <w:pPr>
              <w:spacing w:line="240" w:lineRule="auto"/>
              <w:ind w:firstLine="0" w:firstLineChars="0"/>
              <w:jc w:val="center"/>
              <w:rPr>
                <w:rFonts w:cs="宋体"/>
                <w:bCs/>
                <w:sz w:val="21"/>
                <w:szCs w:val="21"/>
              </w:rPr>
            </w:pPr>
            <w:r>
              <w:rPr>
                <w:rFonts w:hint="eastAsia" w:cs="宋体"/>
                <w:b w:val="0"/>
                <w:bCs/>
                <w:sz w:val="21"/>
                <w:szCs w:val="21"/>
                <w:lang w:val="en-US" w:eastAsia="zh-CN"/>
              </w:rPr>
              <w:t>医疗服务项目价格监测</w:t>
            </w:r>
          </w:p>
        </w:tc>
        <w:tc>
          <w:tcPr>
            <w:tcW w:w="1860" w:type="dxa"/>
            <w:shd w:val="clear" w:color="000000" w:fill="auto"/>
            <w:vAlign w:val="center"/>
          </w:tcPr>
          <w:p>
            <w:pPr>
              <w:spacing w:line="240" w:lineRule="auto"/>
              <w:ind w:firstLine="0" w:firstLineChars="0"/>
              <w:jc w:val="center"/>
              <w:rPr>
                <w:rFonts w:cs="宋体"/>
                <w:bCs/>
                <w:color w:val="000000"/>
                <w:sz w:val="21"/>
                <w:szCs w:val="21"/>
              </w:rPr>
            </w:pPr>
            <w:r>
              <w:rPr>
                <w:rFonts w:hint="eastAsia" w:cs="宋体"/>
                <w:bCs/>
                <w:color w:val="000000"/>
                <w:sz w:val="21"/>
                <w:szCs w:val="21"/>
                <w:lang w:val="en-US" w:eastAsia="zh-CN"/>
              </w:rPr>
              <w:t>动态调整管理</w:t>
            </w:r>
          </w:p>
        </w:tc>
        <w:tc>
          <w:tcPr>
            <w:tcW w:w="1725" w:type="dxa"/>
            <w:shd w:val="clear" w:color="000000" w:fill="auto"/>
            <w:vAlign w:val="center"/>
          </w:tcPr>
          <w:p>
            <w:pPr>
              <w:pStyle w:val="46"/>
              <w:spacing w:line="240" w:lineRule="auto"/>
              <w:rPr>
                <w:rFonts w:hint="default" w:eastAsia="宋体" w:cs="宋体"/>
                <w:b w:val="0"/>
                <w:bCs/>
                <w:sz w:val="21"/>
                <w:szCs w:val="21"/>
                <w:lang w:val="en-US" w:eastAsia="zh-CN"/>
              </w:rPr>
            </w:pPr>
            <w:r>
              <w:rPr>
                <w:rFonts w:hint="eastAsia" w:cs="宋体"/>
                <w:b w:val="0"/>
                <w:bCs/>
                <w:sz w:val="21"/>
                <w:szCs w:val="21"/>
                <w:lang w:val="en-US" w:eastAsia="zh-CN"/>
              </w:rPr>
              <w:t>项目赋分</w:t>
            </w:r>
          </w:p>
        </w:tc>
        <w:tc>
          <w:tcPr>
            <w:tcW w:w="1763" w:type="dxa"/>
            <w:shd w:val="clear" w:color="000000" w:fill="auto"/>
            <w:vAlign w:val="center"/>
          </w:tcPr>
          <w:p>
            <w:pPr>
              <w:spacing w:line="240" w:lineRule="auto"/>
              <w:ind w:firstLine="0" w:firstLineChars="0"/>
              <w:jc w:val="center"/>
              <w:rPr>
                <w:rFonts w:cs="宋体"/>
                <w:bCs/>
                <w:sz w:val="21"/>
                <w:szCs w:val="21"/>
              </w:rPr>
            </w:pPr>
            <w:r>
              <w:rPr>
                <w:rFonts w:hint="eastAsia" w:cs="宋体"/>
                <w:bCs/>
                <w:sz w:val="21"/>
                <w:szCs w:val="21"/>
                <w:lang w:val="en-US" w:eastAsia="zh-CN"/>
              </w:rPr>
              <w:t>医疗机构用户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6" w:hRule="atLeast"/>
          <w:tblHeader/>
          <w:jc w:val="center"/>
        </w:trPr>
        <w:tc>
          <w:tcPr>
            <w:tcW w:w="774" w:type="dxa"/>
            <w:shd w:val="clear" w:color="000000" w:fill="auto"/>
            <w:vAlign w:val="center"/>
          </w:tcPr>
          <w:p>
            <w:pPr>
              <w:pStyle w:val="46"/>
              <w:spacing w:line="240" w:lineRule="auto"/>
              <w:rPr>
                <w:rFonts w:ascii="宋体" w:hAnsi="宋体" w:eastAsia="宋体" w:cs="宋体"/>
                <w:b w:val="0"/>
                <w:bCs/>
                <w:color w:val="000000"/>
                <w:sz w:val="21"/>
                <w:szCs w:val="21"/>
                <w:lang w:val="en-US" w:eastAsia="zh-CN" w:bidi="ar-SA"/>
              </w:rPr>
            </w:pPr>
            <w:r>
              <w:rPr>
                <w:rFonts w:hint="eastAsia" w:cs="宋体"/>
                <w:b w:val="0"/>
                <w:bCs/>
                <w:sz w:val="21"/>
                <w:szCs w:val="21"/>
              </w:rPr>
              <w:t>8</w:t>
            </w:r>
          </w:p>
        </w:tc>
        <w:tc>
          <w:tcPr>
            <w:tcW w:w="1665" w:type="dxa"/>
            <w:shd w:val="clear" w:color="000000" w:fill="auto"/>
            <w:vAlign w:val="center"/>
          </w:tcPr>
          <w:p>
            <w:pPr>
              <w:spacing w:line="240" w:lineRule="auto"/>
              <w:ind w:firstLine="0" w:firstLineChars="0"/>
              <w:jc w:val="center"/>
              <w:rPr>
                <w:rFonts w:cs="宋体"/>
                <w:bCs/>
                <w:sz w:val="21"/>
                <w:szCs w:val="21"/>
              </w:rPr>
            </w:pPr>
            <w:r>
              <w:rPr>
                <w:rFonts w:hint="eastAsia" w:cs="宋体"/>
                <w:b w:val="0"/>
                <w:bCs/>
                <w:sz w:val="21"/>
                <w:szCs w:val="21"/>
                <w:lang w:val="en-US" w:eastAsia="zh-CN"/>
              </w:rPr>
              <w:t>医疗服务项目价格监测</w:t>
            </w:r>
          </w:p>
        </w:tc>
        <w:tc>
          <w:tcPr>
            <w:tcW w:w="1860" w:type="dxa"/>
            <w:shd w:val="clear" w:color="000000" w:fill="auto"/>
            <w:vAlign w:val="center"/>
          </w:tcPr>
          <w:p>
            <w:pPr>
              <w:spacing w:line="240" w:lineRule="auto"/>
              <w:ind w:firstLine="0" w:firstLineChars="0"/>
              <w:jc w:val="center"/>
              <w:rPr>
                <w:rFonts w:cs="宋体"/>
                <w:bCs/>
                <w:color w:val="000000"/>
                <w:sz w:val="21"/>
                <w:szCs w:val="21"/>
              </w:rPr>
            </w:pPr>
            <w:r>
              <w:rPr>
                <w:rFonts w:hint="eastAsia" w:cs="宋体"/>
                <w:bCs/>
                <w:color w:val="000000"/>
                <w:sz w:val="21"/>
                <w:szCs w:val="21"/>
                <w:lang w:val="en-US" w:eastAsia="zh-CN"/>
              </w:rPr>
              <w:t>动态调整管理</w:t>
            </w:r>
          </w:p>
        </w:tc>
        <w:tc>
          <w:tcPr>
            <w:tcW w:w="1725" w:type="dxa"/>
            <w:shd w:val="clear" w:color="000000" w:fill="auto"/>
            <w:vAlign w:val="center"/>
          </w:tcPr>
          <w:p>
            <w:pPr>
              <w:pStyle w:val="46"/>
              <w:spacing w:line="240" w:lineRule="auto"/>
              <w:rPr>
                <w:rFonts w:hint="default" w:eastAsia="宋体" w:cs="宋体"/>
                <w:b w:val="0"/>
                <w:bCs/>
                <w:sz w:val="21"/>
                <w:szCs w:val="21"/>
                <w:lang w:val="en-US" w:eastAsia="zh-CN"/>
              </w:rPr>
            </w:pPr>
            <w:r>
              <w:rPr>
                <w:rFonts w:hint="eastAsia" w:cs="宋体"/>
                <w:b w:val="0"/>
                <w:bCs/>
                <w:sz w:val="21"/>
                <w:szCs w:val="21"/>
                <w:lang w:val="en-US" w:eastAsia="zh-CN"/>
              </w:rPr>
              <w:t>调价项目确认</w:t>
            </w:r>
          </w:p>
        </w:tc>
        <w:tc>
          <w:tcPr>
            <w:tcW w:w="1763" w:type="dxa"/>
            <w:shd w:val="clear" w:color="000000" w:fill="auto"/>
            <w:vAlign w:val="center"/>
          </w:tcPr>
          <w:p>
            <w:pPr>
              <w:spacing w:line="240" w:lineRule="auto"/>
              <w:ind w:firstLine="0" w:firstLineChars="0"/>
              <w:jc w:val="center"/>
              <w:rPr>
                <w:rFonts w:cs="宋体"/>
                <w:bCs/>
                <w:sz w:val="21"/>
                <w:szCs w:val="21"/>
              </w:rPr>
            </w:pPr>
            <w:r>
              <w:rPr>
                <w:rFonts w:hint="eastAsia" w:cs="宋体"/>
                <w:bCs/>
                <w:sz w:val="21"/>
                <w:szCs w:val="21"/>
                <w:lang w:val="en-US" w:eastAsia="zh-CN"/>
              </w:rPr>
              <w:t>医疗机构用户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6" w:hRule="atLeast"/>
          <w:tblHeader/>
          <w:jc w:val="center"/>
        </w:trPr>
        <w:tc>
          <w:tcPr>
            <w:tcW w:w="774" w:type="dxa"/>
            <w:shd w:val="clear" w:color="000000" w:fill="auto"/>
            <w:vAlign w:val="center"/>
          </w:tcPr>
          <w:p>
            <w:pPr>
              <w:pStyle w:val="46"/>
              <w:spacing w:line="240" w:lineRule="auto"/>
              <w:rPr>
                <w:rFonts w:hint="eastAsia" w:eastAsia="宋体" w:cs="宋体"/>
                <w:b w:val="0"/>
                <w:bCs/>
                <w:sz w:val="21"/>
                <w:szCs w:val="21"/>
                <w:lang w:val="en-US" w:eastAsia="zh-CN"/>
              </w:rPr>
            </w:pPr>
            <w:r>
              <w:rPr>
                <w:rFonts w:hint="eastAsia" w:cs="宋体"/>
                <w:b w:val="0"/>
                <w:bCs/>
                <w:sz w:val="21"/>
                <w:szCs w:val="21"/>
                <w:lang w:val="en-US" w:eastAsia="zh-CN"/>
              </w:rPr>
              <w:t>9</w:t>
            </w:r>
          </w:p>
        </w:tc>
        <w:tc>
          <w:tcPr>
            <w:tcW w:w="1665" w:type="dxa"/>
            <w:shd w:val="clear" w:color="000000" w:fill="auto"/>
            <w:vAlign w:val="center"/>
          </w:tcPr>
          <w:p>
            <w:pPr>
              <w:spacing w:line="240" w:lineRule="auto"/>
              <w:ind w:firstLine="0" w:firstLineChars="0"/>
              <w:jc w:val="center"/>
              <w:rPr>
                <w:rFonts w:cs="宋体"/>
                <w:bCs/>
                <w:sz w:val="21"/>
                <w:szCs w:val="21"/>
              </w:rPr>
            </w:pPr>
            <w:r>
              <w:rPr>
                <w:rFonts w:hint="eastAsia" w:cs="宋体"/>
                <w:b w:val="0"/>
                <w:bCs/>
                <w:sz w:val="21"/>
                <w:szCs w:val="21"/>
                <w:lang w:val="en-US" w:eastAsia="zh-CN"/>
              </w:rPr>
              <w:t>医疗服务项目价格监测</w:t>
            </w:r>
          </w:p>
        </w:tc>
        <w:tc>
          <w:tcPr>
            <w:tcW w:w="1860" w:type="dxa"/>
            <w:shd w:val="clear" w:color="000000" w:fill="auto"/>
            <w:vAlign w:val="center"/>
          </w:tcPr>
          <w:p>
            <w:pPr>
              <w:spacing w:line="240" w:lineRule="auto"/>
              <w:ind w:firstLine="0" w:firstLineChars="0"/>
              <w:jc w:val="center"/>
              <w:rPr>
                <w:rFonts w:cs="宋体"/>
                <w:bCs/>
                <w:color w:val="000000"/>
                <w:sz w:val="21"/>
                <w:szCs w:val="21"/>
              </w:rPr>
            </w:pPr>
            <w:r>
              <w:rPr>
                <w:rFonts w:hint="eastAsia" w:cs="宋体"/>
                <w:bCs/>
                <w:color w:val="000000"/>
                <w:sz w:val="21"/>
                <w:szCs w:val="21"/>
                <w:lang w:val="en-US" w:eastAsia="zh-CN"/>
              </w:rPr>
              <w:t>动态调整管理</w:t>
            </w:r>
          </w:p>
        </w:tc>
        <w:tc>
          <w:tcPr>
            <w:tcW w:w="1725" w:type="dxa"/>
            <w:shd w:val="clear" w:color="000000" w:fill="auto"/>
            <w:vAlign w:val="center"/>
          </w:tcPr>
          <w:p>
            <w:pPr>
              <w:pStyle w:val="46"/>
              <w:spacing w:line="240" w:lineRule="auto"/>
              <w:rPr>
                <w:rFonts w:hint="default" w:eastAsia="宋体" w:cs="宋体"/>
                <w:b w:val="0"/>
                <w:bCs/>
                <w:sz w:val="21"/>
                <w:szCs w:val="21"/>
                <w:lang w:val="en-US" w:eastAsia="zh-CN"/>
              </w:rPr>
            </w:pPr>
            <w:r>
              <w:rPr>
                <w:rFonts w:hint="eastAsia" w:cs="宋体"/>
                <w:b w:val="0"/>
                <w:bCs/>
                <w:sz w:val="21"/>
                <w:szCs w:val="21"/>
                <w:lang w:val="en-US" w:eastAsia="zh-CN"/>
              </w:rPr>
              <w:t>调价项目审核</w:t>
            </w:r>
          </w:p>
        </w:tc>
        <w:tc>
          <w:tcPr>
            <w:tcW w:w="1763" w:type="dxa"/>
            <w:shd w:val="clear" w:color="000000" w:fill="auto"/>
            <w:vAlign w:val="center"/>
          </w:tcPr>
          <w:p>
            <w:pPr>
              <w:spacing w:line="240" w:lineRule="auto"/>
              <w:ind w:firstLine="0" w:firstLineChars="0"/>
              <w:jc w:val="center"/>
              <w:rPr>
                <w:rFonts w:cs="宋体"/>
                <w:bCs/>
                <w:sz w:val="21"/>
                <w:szCs w:val="21"/>
              </w:rPr>
            </w:pPr>
            <w:r>
              <w:rPr>
                <w:rFonts w:hint="eastAsia" w:cs="宋体"/>
                <w:bCs/>
                <w:sz w:val="21"/>
                <w:szCs w:val="21"/>
                <w:lang w:val="en-US" w:eastAsia="zh-CN"/>
              </w:rPr>
              <w:t>医疗机构用户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6" w:hRule="atLeast"/>
          <w:tblHeader/>
          <w:jc w:val="center"/>
        </w:trPr>
        <w:tc>
          <w:tcPr>
            <w:tcW w:w="774" w:type="dxa"/>
            <w:shd w:val="clear" w:color="000000" w:fill="auto"/>
            <w:vAlign w:val="center"/>
          </w:tcPr>
          <w:p>
            <w:pPr>
              <w:pStyle w:val="46"/>
              <w:spacing w:line="240" w:lineRule="auto"/>
              <w:rPr>
                <w:rFonts w:hint="default" w:eastAsia="宋体" w:cs="宋体"/>
                <w:b w:val="0"/>
                <w:bCs/>
                <w:sz w:val="21"/>
                <w:szCs w:val="21"/>
                <w:lang w:val="en-US" w:eastAsia="zh-CN"/>
              </w:rPr>
            </w:pPr>
            <w:r>
              <w:rPr>
                <w:rFonts w:hint="eastAsia" w:cs="宋体"/>
                <w:b w:val="0"/>
                <w:bCs/>
                <w:sz w:val="21"/>
                <w:szCs w:val="21"/>
                <w:lang w:val="en-US" w:eastAsia="zh-CN"/>
              </w:rPr>
              <w:t>10</w:t>
            </w:r>
          </w:p>
        </w:tc>
        <w:tc>
          <w:tcPr>
            <w:tcW w:w="1665" w:type="dxa"/>
            <w:shd w:val="clear" w:color="000000" w:fill="auto"/>
            <w:vAlign w:val="center"/>
          </w:tcPr>
          <w:p>
            <w:pPr>
              <w:spacing w:line="240" w:lineRule="auto"/>
              <w:ind w:firstLine="0" w:firstLineChars="0"/>
              <w:jc w:val="center"/>
              <w:rPr>
                <w:rFonts w:hint="eastAsia" w:cs="宋体"/>
                <w:b w:val="0"/>
                <w:bCs/>
                <w:sz w:val="21"/>
                <w:szCs w:val="21"/>
                <w:lang w:val="en-US" w:eastAsia="zh-CN"/>
              </w:rPr>
            </w:pPr>
            <w:r>
              <w:rPr>
                <w:rFonts w:hint="eastAsia" w:cs="宋体"/>
                <w:b w:val="0"/>
                <w:bCs/>
                <w:sz w:val="21"/>
                <w:szCs w:val="21"/>
                <w:lang w:val="en-US" w:eastAsia="zh-CN"/>
              </w:rPr>
              <w:t>医疗服务项目价格监测</w:t>
            </w:r>
          </w:p>
        </w:tc>
        <w:tc>
          <w:tcPr>
            <w:tcW w:w="1860" w:type="dxa"/>
            <w:shd w:val="clear" w:color="000000" w:fill="auto"/>
            <w:vAlign w:val="center"/>
          </w:tcPr>
          <w:p>
            <w:pPr>
              <w:spacing w:line="240" w:lineRule="auto"/>
              <w:ind w:firstLine="0" w:firstLineChars="0"/>
              <w:jc w:val="center"/>
              <w:rPr>
                <w:rFonts w:hint="default" w:cs="宋体"/>
                <w:bCs/>
                <w:color w:val="000000"/>
                <w:sz w:val="21"/>
                <w:szCs w:val="21"/>
                <w:lang w:val="en-US" w:eastAsia="zh-CN"/>
              </w:rPr>
            </w:pPr>
            <w:r>
              <w:rPr>
                <w:rFonts w:hint="eastAsia" w:cs="宋体"/>
                <w:bCs/>
                <w:color w:val="000000"/>
                <w:sz w:val="21"/>
                <w:szCs w:val="21"/>
                <w:lang w:val="en-US" w:eastAsia="zh-CN"/>
              </w:rPr>
              <w:t>动态调整管理</w:t>
            </w:r>
          </w:p>
        </w:tc>
        <w:tc>
          <w:tcPr>
            <w:tcW w:w="1725" w:type="dxa"/>
            <w:shd w:val="clear" w:color="000000" w:fill="auto"/>
            <w:vAlign w:val="center"/>
          </w:tcPr>
          <w:p>
            <w:pPr>
              <w:pStyle w:val="46"/>
              <w:spacing w:line="240" w:lineRule="auto"/>
              <w:rPr>
                <w:rFonts w:hint="default" w:cs="宋体"/>
                <w:b w:val="0"/>
                <w:bCs/>
                <w:sz w:val="21"/>
                <w:szCs w:val="21"/>
                <w:lang w:val="en-US" w:eastAsia="zh-CN"/>
              </w:rPr>
            </w:pPr>
            <w:r>
              <w:rPr>
                <w:rFonts w:hint="eastAsia" w:cs="宋体"/>
                <w:b w:val="0"/>
                <w:bCs/>
                <w:sz w:val="21"/>
                <w:szCs w:val="21"/>
                <w:lang w:val="en-US" w:eastAsia="zh-CN"/>
              </w:rPr>
              <w:t>医院调价影响分析</w:t>
            </w:r>
          </w:p>
        </w:tc>
        <w:tc>
          <w:tcPr>
            <w:tcW w:w="1763" w:type="dxa"/>
            <w:shd w:val="clear" w:color="000000" w:fill="auto"/>
            <w:vAlign w:val="center"/>
          </w:tcPr>
          <w:p>
            <w:pPr>
              <w:spacing w:line="240" w:lineRule="auto"/>
              <w:ind w:firstLine="0" w:firstLineChars="0"/>
              <w:jc w:val="center"/>
              <w:rPr>
                <w:rFonts w:hint="eastAsia" w:cs="宋体"/>
                <w:bCs/>
                <w:sz w:val="21"/>
                <w:szCs w:val="21"/>
                <w:lang w:val="en-US" w:eastAsia="zh-CN"/>
              </w:rPr>
            </w:pPr>
            <w:r>
              <w:rPr>
                <w:rFonts w:hint="eastAsia" w:cs="宋体"/>
                <w:bCs/>
                <w:sz w:val="21"/>
                <w:szCs w:val="21"/>
                <w:lang w:val="en-US" w:eastAsia="zh-CN"/>
              </w:rPr>
              <w:t>医疗机构用户</w:t>
            </w:r>
          </w:p>
        </w:tc>
      </w:tr>
    </w:tbl>
    <w:p>
      <w:pPr>
        <w:ind w:firstLine="0" w:firstLineChars="0"/>
      </w:pPr>
    </w:p>
    <w:p>
      <w:pPr>
        <w:pStyle w:val="5"/>
        <w:numPr>
          <w:ilvl w:val="2"/>
          <w:numId w:val="6"/>
        </w:numPr>
        <w:ind w:left="0"/>
        <w:rPr>
          <w:rFonts w:hint="default"/>
          <w:szCs w:val="24"/>
          <w:lang w:val="en-US" w:eastAsia="zh-CN"/>
        </w:rPr>
      </w:pPr>
      <w:bookmarkStart w:id="68" w:name="_Toc15796"/>
      <w:bookmarkStart w:id="69" w:name="_Toc15899"/>
      <w:r>
        <w:rPr>
          <w:rFonts w:hint="eastAsia"/>
          <w:szCs w:val="24"/>
          <w:lang w:val="en-US" w:eastAsia="zh-CN"/>
        </w:rPr>
        <w:t>医疗机构信息维护</w:t>
      </w:r>
      <w:bookmarkEnd w:id="68"/>
      <w:bookmarkEnd w:id="69"/>
    </w:p>
    <w:p>
      <w:pPr>
        <w:pStyle w:val="2"/>
        <w:numPr>
          <w:ilvl w:val="3"/>
          <w:numId w:val="6"/>
        </w:numPr>
        <w:ind w:left="0"/>
        <w:rPr>
          <w:rFonts w:hint="eastAsia" w:ascii="宋体" w:hAnsi="宋体"/>
          <w:szCs w:val="24"/>
          <w:lang w:val="en-US" w:eastAsia="zh-CN"/>
        </w:rPr>
      </w:pPr>
      <w:r>
        <w:rPr>
          <w:rFonts w:hint="eastAsia" w:ascii="宋体" w:hAnsi="宋体"/>
          <w:szCs w:val="24"/>
          <w:lang w:val="en-US" w:eastAsia="zh-CN"/>
        </w:rPr>
        <w:t>功能描述</w:t>
      </w:r>
    </w:p>
    <w:p>
      <w:pPr>
        <w:rPr>
          <w:rFonts w:hint="default"/>
          <w:lang w:val="en-US" w:eastAsia="zh-CN"/>
        </w:rPr>
      </w:pPr>
      <w:r>
        <w:rPr>
          <w:rFonts w:hint="eastAsia"/>
          <w:lang w:val="en-US" w:eastAsia="zh-CN"/>
        </w:rPr>
        <w:t>医疗机构在此处对医疗服务项目需要的基础信息进行维护，如医疗机构基本信息、医疗服务项目收支情况、开展医疗服务项目情况、科室信息维护等。</w:t>
      </w:r>
    </w:p>
    <w:p>
      <w:pPr>
        <w:pStyle w:val="2"/>
        <w:numPr>
          <w:ilvl w:val="3"/>
          <w:numId w:val="6"/>
        </w:numPr>
        <w:ind w:left="0"/>
        <w:rPr>
          <w:rFonts w:hint="eastAsia" w:ascii="宋体" w:hAnsi="宋体"/>
          <w:szCs w:val="24"/>
          <w:lang w:val="en-US" w:eastAsia="zh-CN"/>
        </w:rPr>
      </w:pPr>
      <w:r>
        <w:rPr>
          <w:rFonts w:hint="eastAsia" w:ascii="宋体" w:hAnsi="宋体"/>
          <w:szCs w:val="24"/>
          <w:lang w:val="en-US" w:eastAsia="zh-CN"/>
        </w:rPr>
        <w:t>操作权限</w:t>
      </w:r>
    </w:p>
    <w:p>
      <w:pPr>
        <w:rPr>
          <w:rFonts w:hint="eastAsia"/>
          <w:lang w:val="en-US" w:eastAsia="zh-CN"/>
        </w:rPr>
      </w:pPr>
      <w:r>
        <w:rPr>
          <w:rFonts w:hint="eastAsia"/>
        </w:rPr>
        <w:t>海南省</w:t>
      </w:r>
      <w:r>
        <w:rPr>
          <w:rFonts w:hint="eastAsia"/>
          <w:lang w:val="en-US" w:eastAsia="zh-CN"/>
        </w:rPr>
        <w:t>医疗机构</w:t>
      </w:r>
      <w:r>
        <w:rPr>
          <w:rFonts w:hint="eastAsia"/>
        </w:rPr>
        <w:t>。</w:t>
      </w:r>
    </w:p>
    <w:p>
      <w:pPr>
        <w:pStyle w:val="2"/>
        <w:numPr>
          <w:ilvl w:val="3"/>
          <w:numId w:val="6"/>
        </w:numPr>
        <w:ind w:left="0"/>
        <w:rPr>
          <w:rFonts w:hint="eastAsia" w:ascii="宋体" w:hAnsi="宋体"/>
          <w:szCs w:val="24"/>
          <w:lang w:val="en-US" w:eastAsia="zh-CN"/>
        </w:rPr>
      </w:pPr>
      <w:r>
        <w:rPr>
          <w:rFonts w:hint="eastAsia" w:ascii="宋体" w:hAnsi="宋体"/>
          <w:szCs w:val="24"/>
          <w:lang w:val="en-US" w:eastAsia="zh-CN"/>
        </w:rPr>
        <w:t>操作流程</w:t>
      </w:r>
    </w:p>
    <w:p>
      <w:pPr>
        <w:rPr>
          <w:rFonts w:hint="default"/>
          <w:lang w:val="en-US" w:eastAsia="zh-CN"/>
        </w:rPr>
      </w:pPr>
      <w:r>
        <w:rPr>
          <w:rFonts w:hint="eastAsia"/>
          <w:lang w:val="en-US" w:eastAsia="zh-CN"/>
        </w:rPr>
        <w:t>菜单：</w:t>
      </w:r>
      <w:r>
        <w:rPr>
          <w:rFonts w:hint="eastAsia"/>
        </w:rPr>
        <w:t>点击【</w:t>
      </w:r>
      <w:r>
        <w:rPr>
          <w:rFonts w:hint="eastAsia"/>
          <w:lang w:val="en-US" w:eastAsia="zh-CN"/>
        </w:rPr>
        <w:t>医疗机构信息维护</w:t>
      </w:r>
      <w:r>
        <w:rPr>
          <w:rFonts w:hint="eastAsia"/>
        </w:rPr>
        <w:t>】菜单，进入</w:t>
      </w:r>
      <w:r>
        <w:rPr>
          <w:rFonts w:hint="eastAsia"/>
          <w:lang w:val="en-US" w:eastAsia="zh-CN"/>
        </w:rPr>
        <w:t>医疗机构信息维护</w:t>
      </w:r>
      <w:r>
        <w:rPr>
          <w:rFonts w:hint="eastAsia"/>
        </w:rPr>
        <w:t>查询页面</w:t>
      </w:r>
      <w:r>
        <w:rPr>
          <w:rFonts w:hint="eastAsia"/>
          <w:lang w:val="en-US" w:eastAsia="zh-CN"/>
        </w:rPr>
        <w:t>。如下图：</w:t>
      </w:r>
    </w:p>
    <w:p>
      <w:pPr>
        <w:bidi w:val="0"/>
        <w:ind w:left="0" w:leftChars="0" w:firstLine="0" w:firstLineChars="0"/>
      </w:pPr>
      <w:r>
        <w:drawing>
          <wp:inline distT="0" distB="0" distL="114300" distR="114300">
            <wp:extent cx="5398770" cy="2567305"/>
            <wp:effectExtent l="0" t="0" r="11430" b="4445"/>
            <wp:docPr id="68" name="图片 3"/>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68" name="图片 3"/>
                    <pic:cNvPicPr>
                      <a:picLocks noChangeAspect="true"/>
                    </pic:cNvPicPr>
                  </pic:nvPicPr>
                  <pic:blipFill>
                    <a:blip r:embed="rId21"/>
                    <a:stretch>
                      <a:fillRect/>
                    </a:stretch>
                  </pic:blipFill>
                  <pic:spPr>
                    <a:xfrm>
                      <a:off x="0" y="0"/>
                      <a:ext cx="5398770" cy="2567305"/>
                    </a:xfrm>
                    <a:prstGeom prst="rect">
                      <a:avLst/>
                    </a:prstGeom>
                    <a:noFill/>
                    <a:ln>
                      <a:noFill/>
                    </a:ln>
                  </pic:spPr>
                </pic:pic>
              </a:graphicData>
            </a:graphic>
          </wp:inline>
        </w:drawing>
      </w:r>
    </w:p>
    <w:p>
      <w:pPr>
        <w:bidi w:val="0"/>
        <w:rPr>
          <w:rFonts w:hint="eastAsia"/>
          <w:lang w:val="en-US" w:eastAsia="zh-CN"/>
        </w:rPr>
      </w:pPr>
      <w:r>
        <w:rPr>
          <w:rFonts w:hint="eastAsia"/>
          <w:lang w:val="en-US" w:eastAsia="zh-CN"/>
        </w:rPr>
        <w:t>查询：</w:t>
      </w:r>
      <w:r>
        <w:rPr>
          <w:rFonts w:hint="eastAsia" w:cs="宋体"/>
          <w:color w:val="000000" w:themeColor="text1"/>
          <w:szCs w:val="24"/>
          <w:lang w:val="en-US" w:eastAsia="zh-CN"/>
          <w14:textFill>
            <w14:solidFill>
              <w14:schemeClr w14:val="tx1"/>
            </w14:solidFill>
          </w14:textFill>
        </w:rPr>
        <w:t>输入查询条件，</w:t>
      </w:r>
      <w:r>
        <w:rPr>
          <w:rFonts w:cs="宋体"/>
          <w:color w:val="000000" w:themeColor="text1"/>
          <w:szCs w:val="24"/>
          <w14:textFill>
            <w14:solidFill>
              <w14:schemeClr w14:val="tx1"/>
            </w14:solidFill>
          </w14:textFill>
        </w:rPr>
        <w:t>点击【查询】按钮，列表显示</w:t>
      </w:r>
      <w:r>
        <w:rPr>
          <w:rFonts w:hint="eastAsia" w:cs="宋体"/>
          <w:color w:val="000000" w:themeColor="text1"/>
          <w:szCs w:val="24"/>
          <w:lang w:val="en-US" w:eastAsia="zh-CN"/>
          <w14:textFill>
            <w14:solidFill>
              <w14:schemeClr w14:val="tx1"/>
            </w14:solidFill>
          </w14:textFill>
        </w:rPr>
        <w:t>符合条件的数据记录</w:t>
      </w:r>
      <w:r>
        <w:rPr>
          <w:rFonts w:cs="宋体"/>
          <w:color w:val="000000" w:themeColor="text1"/>
          <w:szCs w:val="24"/>
          <w14:textFill>
            <w14:solidFill>
              <w14:schemeClr w14:val="tx1"/>
            </w14:solidFill>
          </w14:textFill>
        </w:rPr>
        <w:t>。</w:t>
      </w:r>
      <w:r>
        <w:rPr>
          <w:rFonts w:hint="eastAsia" w:cs="宋体"/>
          <w:color w:val="000000" w:themeColor="text1"/>
          <w:szCs w:val="24"/>
          <w:lang w:val="en-US" w:eastAsia="zh-CN"/>
          <w14:textFill>
            <w14:solidFill>
              <w14:schemeClr w14:val="tx1"/>
            </w14:solidFill>
          </w14:textFill>
        </w:rPr>
        <w:t>如下图：</w:t>
      </w:r>
    </w:p>
    <w:p>
      <w:pPr>
        <w:bidi w:val="0"/>
        <w:ind w:left="0" w:leftChars="0" w:firstLine="0" w:firstLineChars="0"/>
      </w:pPr>
      <w:r>
        <w:drawing>
          <wp:inline distT="0" distB="0" distL="114300" distR="114300">
            <wp:extent cx="5394960" cy="1878330"/>
            <wp:effectExtent l="0" t="0" r="15240" b="7620"/>
            <wp:docPr id="69" name="图片 4"/>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69" name="图片 4"/>
                    <pic:cNvPicPr>
                      <a:picLocks noChangeAspect="true"/>
                    </pic:cNvPicPr>
                  </pic:nvPicPr>
                  <pic:blipFill>
                    <a:blip r:embed="rId22"/>
                    <a:stretch>
                      <a:fillRect/>
                    </a:stretch>
                  </pic:blipFill>
                  <pic:spPr>
                    <a:xfrm>
                      <a:off x="0" y="0"/>
                      <a:ext cx="5394960" cy="1878330"/>
                    </a:xfrm>
                    <a:prstGeom prst="rect">
                      <a:avLst/>
                    </a:prstGeom>
                    <a:noFill/>
                    <a:ln>
                      <a:noFill/>
                    </a:ln>
                  </pic:spPr>
                </pic:pic>
              </a:graphicData>
            </a:graphic>
          </wp:inline>
        </w:drawing>
      </w:r>
    </w:p>
    <w:p>
      <w:pPr>
        <w:bidi w:val="0"/>
        <w:rPr>
          <w:rFonts w:hint="eastAsia"/>
          <w:lang w:val="en-US" w:eastAsia="zh-CN"/>
        </w:rPr>
      </w:pPr>
      <w:r>
        <w:rPr>
          <w:rFonts w:hint="eastAsia"/>
          <w:lang w:val="en-US" w:eastAsia="zh-CN"/>
        </w:rPr>
        <w:t>医院填报：点击【医院填报】按钮，可以对医疗机构的基本信息、收支信息、医疗服务项目基本信息及其它信息进行填报。如下图：</w:t>
      </w:r>
    </w:p>
    <w:p>
      <w:pPr>
        <w:bidi w:val="0"/>
        <w:ind w:left="0" w:leftChars="0" w:firstLine="0" w:firstLineChars="0"/>
      </w:pPr>
      <w:r>
        <w:drawing>
          <wp:inline distT="0" distB="0" distL="114300" distR="114300">
            <wp:extent cx="5393690" cy="2029460"/>
            <wp:effectExtent l="0" t="0" r="16510" b="8890"/>
            <wp:docPr id="70" name="图片 5"/>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70" name="图片 5"/>
                    <pic:cNvPicPr>
                      <a:picLocks noChangeAspect="true"/>
                    </pic:cNvPicPr>
                  </pic:nvPicPr>
                  <pic:blipFill>
                    <a:blip r:embed="rId23"/>
                    <a:stretch>
                      <a:fillRect/>
                    </a:stretch>
                  </pic:blipFill>
                  <pic:spPr>
                    <a:xfrm>
                      <a:off x="0" y="0"/>
                      <a:ext cx="5393690" cy="2029460"/>
                    </a:xfrm>
                    <a:prstGeom prst="rect">
                      <a:avLst/>
                    </a:prstGeom>
                    <a:noFill/>
                    <a:ln>
                      <a:noFill/>
                    </a:ln>
                  </pic:spPr>
                </pic:pic>
              </a:graphicData>
            </a:graphic>
          </wp:inline>
        </w:drawing>
      </w:r>
    </w:p>
    <w:p>
      <w:pPr>
        <w:bidi w:val="0"/>
        <w:rPr>
          <w:rFonts w:hint="eastAsia"/>
          <w:lang w:val="en-US" w:eastAsia="zh-CN"/>
        </w:rPr>
      </w:pPr>
      <w:r>
        <w:rPr>
          <w:rFonts w:hint="eastAsia"/>
          <w:lang w:val="en-US" w:eastAsia="zh-CN"/>
        </w:rPr>
        <w:t>系统自动弹出填报页面，如下图：</w:t>
      </w:r>
    </w:p>
    <w:p>
      <w:pPr>
        <w:bidi w:val="0"/>
        <w:ind w:left="0" w:leftChars="0" w:firstLine="0" w:firstLineChars="0"/>
      </w:pPr>
      <w:r>
        <w:drawing>
          <wp:inline distT="0" distB="0" distL="114300" distR="114300">
            <wp:extent cx="5390515" cy="3004185"/>
            <wp:effectExtent l="0" t="0" r="635" b="5715"/>
            <wp:docPr id="72" name="图片 7"/>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72" name="图片 7"/>
                    <pic:cNvPicPr>
                      <a:picLocks noChangeAspect="true"/>
                    </pic:cNvPicPr>
                  </pic:nvPicPr>
                  <pic:blipFill>
                    <a:blip r:embed="rId24"/>
                    <a:stretch>
                      <a:fillRect/>
                    </a:stretch>
                  </pic:blipFill>
                  <pic:spPr>
                    <a:xfrm>
                      <a:off x="0" y="0"/>
                      <a:ext cx="5390515" cy="3004185"/>
                    </a:xfrm>
                    <a:prstGeom prst="rect">
                      <a:avLst/>
                    </a:prstGeom>
                    <a:noFill/>
                    <a:ln>
                      <a:noFill/>
                    </a:ln>
                  </pic:spPr>
                </pic:pic>
              </a:graphicData>
            </a:graphic>
          </wp:inline>
        </w:drawing>
      </w:r>
    </w:p>
    <w:p>
      <w:pPr>
        <w:bidi w:val="0"/>
        <w:rPr>
          <w:rFonts w:hint="eastAsia"/>
          <w:lang w:val="en-US" w:eastAsia="zh-CN"/>
        </w:rPr>
      </w:pPr>
      <w:r>
        <w:rPr>
          <w:rFonts w:hint="eastAsia"/>
          <w:lang w:val="en-US" w:eastAsia="zh-CN"/>
        </w:rPr>
        <w:t>填报科室：点击列表上的【填报科室】，可以对医疗机构科室信息进行维护，如下图：</w:t>
      </w:r>
    </w:p>
    <w:p>
      <w:pPr>
        <w:bidi w:val="0"/>
        <w:ind w:left="0" w:leftChars="0" w:firstLine="0" w:firstLineChars="0"/>
      </w:pPr>
      <w:r>
        <w:drawing>
          <wp:inline distT="0" distB="0" distL="114300" distR="114300">
            <wp:extent cx="5398770" cy="1321435"/>
            <wp:effectExtent l="0" t="0" r="11430" b="12065"/>
            <wp:docPr id="73" name="图片 8"/>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73" name="图片 8"/>
                    <pic:cNvPicPr>
                      <a:picLocks noChangeAspect="true"/>
                    </pic:cNvPicPr>
                  </pic:nvPicPr>
                  <pic:blipFill>
                    <a:blip r:embed="rId25"/>
                    <a:stretch>
                      <a:fillRect/>
                    </a:stretch>
                  </pic:blipFill>
                  <pic:spPr>
                    <a:xfrm>
                      <a:off x="0" y="0"/>
                      <a:ext cx="5398770" cy="1321435"/>
                    </a:xfrm>
                    <a:prstGeom prst="rect">
                      <a:avLst/>
                    </a:prstGeom>
                    <a:noFill/>
                    <a:ln>
                      <a:noFill/>
                    </a:ln>
                  </pic:spPr>
                </pic:pic>
              </a:graphicData>
            </a:graphic>
          </wp:inline>
        </w:drawing>
      </w:r>
    </w:p>
    <w:p>
      <w:pPr>
        <w:bidi w:val="0"/>
        <w:rPr>
          <w:rFonts w:hint="eastAsia"/>
          <w:lang w:val="en-US" w:eastAsia="zh-CN"/>
        </w:rPr>
      </w:pPr>
      <w:r>
        <w:rPr>
          <w:rFonts w:hint="eastAsia"/>
          <w:lang w:val="en-US" w:eastAsia="zh-CN"/>
        </w:rPr>
        <w:t>系统自动弹出界面，如下图：</w:t>
      </w:r>
    </w:p>
    <w:p>
      <w:pPr>
        <w:bidi w:val="0"/>
        <w:ind w:left="0" w:leftChars="0" w:firstLine="0" w:firstLineChars="0"/>
      </w:pPr>
      <w:r>
        <w:drawing>
          <wp:inline distT="0" distB="0" distL="114300" distR="114300">
            <wp:extent cx="5393055" cy="2051685"/>
            <wp:effectExtent l="0" t="0" r="17145" b="5715"/>
            <wp:docPr id="74" name="图片 9"/>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74" name="图片 9"/>
                    <pic:cNvPicPr>
                      <a:picLocks noChangeAspect="true"/>
                    </pic:cNvPicPr>
                  </pic:nvPicPr>
                  <pic:blipFill>
                    <a:blip r:embed="rId26"/>
                    <a:stretch>
                      <a:fillRect/>
                    </a:stretch>
                  </pic:blipFill>
                  <pic:spPr>
                    <a:xfrm>
                      <a:off x="0" y="0"/>
                      <a:ext cx="5393055" cy="2051685"/>
                    </a:xfrm>
                    <a:prstGeom prst="rect">
                      <a:avLst/>
                    </a:prstGeom>
                    <a:noFill/>
                    <a:ln>
                      <a:noFill/>
                    </a:ln>
                  </pic:spPr>
                </pic:pic>
              </a:graphicData>
            </a:graphic>
          </wp:inline>
        </w:drawing>
      </w:r>
    </w:p>
    <w:p>
      <w:pPr>
        <w:bidi w:val="0"/>
        <w:ind w:left="0" w:leftChars="0" w:firstLine="420" w:firstLineChars="0"/>
        <w:rPr>
          <w:rFonts w:hint="default"/>
          <w:lang w:val="en-US" w:eastAsia="zh-CN"/>
        </w:rPr>
      </w:pPr>
      <w:r>
        <w:rPr>
          <w:rFonts w:hint="eastAsia"/>
          <w:lang w:val="en-US" w:eastAsia="zh-CN"/>
        </w:rPr>
        <w:t>详细：点击【详情】【医疗服务情况】【查看科室】可以查看对应的信息，如下图：</w:t>
      </w:r>
    </w:p>
    <w:p>
      <w:pPr>
        <w:bidi w:val="0"/>
        <w:ind w:left="0" w:leftChars="0" w:firstLine="0" w:firstLineChars="0"/>
      </w:pPr>
      <w:r>
        <w:drawing>
          <wp:inline distT="0" distB="0" distL="114300" distR="114300">
            <wp:extent cx="5396865" cy="2274570"/>
            <wp:effectExtent l="0" t="0" r="13335" b="11430"/>
            <wp:docPr id="75" name="图片 10"/>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75" name="图片 10"/>
                    <pic:cNvPicPr>
                      <a:picLocks noChangeAspect="true"/>
                    </pic:cNvPicPr>
                  </pic:nvPicPr>
                  <pic:blipFill>
                    <a:blip r:embed="rId27"/>
                    <a:stretch>
                      <a:fillRect/>
                    </a:stretch>
                  </pic:blipFill>
                  <pic:spPr>
                    <a:xfrm>
                      <a:off x="0" y="0"/>
                      <a:ext cx="5396865" cy="2274570"/>
                    </a:xfrm>
                    <a:prstGeom prst="rect">
                      <a:avLst/>
                    </a:prstGeom>
                    <a:noFill/>
                    <a:ln>
                      <a:noFill/>
                    </a:ln>
                  </pic:spPr>
                </pic:pic>
              </a:graphicData>
            </a:graphic>
          </wp:inline>
        </w:drawing>
      </w:r>
    </w:p>
    <w:p>
      <w:pPr>
        <w:bidi w:val="0"/>
        <w:ind w:left="0" w:leftChars="0" w:firstLine="0" w:firstLineChars="0"/>
      </w:pPr>
      <w:r>
        <w:drawing>
          <wp:inline distT="0" distB="0" distL="114300" distR="114300">
            <wp:extent cx="5393690" cy="3255645"/>
            <wp:effectExtent l="0" t="0" r="16510" b="1905"/>
            <wp:docPr id="76" name="图片 11"/>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76" name="图片 11"/>
                    <pic:cNvPicPr>
                      <a:picLocks noChangeAspect="true"/>
                    </pic:cNvPicPr>
                  </pic:nvPicPr>
                  <pic:blipFill>
                    <a:blip r:embed="rId28"/>
                    <a:stretch>
                      <a:fillRect/>
                    </a:stretch>
                  </pic:blipFill>
                  <pic:spPr>
                    <a:xfrm>
                      <a:off x="0" y="0"/>
                      <a:ext cx="5393690" cy="3255645"/>
                    </a:xfrm>
                    <a:prstGeom prst="rect">
                      <a:avLst/>
                    </a:prstGeom>
                    <a:noFill/>
                    <a:ln>
                      <a:noFill/>
                    </a:ln>
                  </pic:spPr>
                </pic:pic>
              </a:graphicData>
            </a:graphic>
          </wp:inline>
        </w:drawing>
      </w:r>
    </w:p>
    <w:p>
      <w:pPr>
        <w:bidi w:val="0"/>
        <w:ind w:left="0" w:leftChars="0" w:firstLine="0" w:firstLineChars="0"/>
        <w:rPr>
          <w:rFonts w:hint="default"/>
          <w:lang w:val="en-US" w:eastAsia="zh-CN"/>
        </w:rPr>
      </w:pPr>
      <w:r>
        <w:drawing>
          <wp:inline distT="0" distB="0" distL="114300" distR="114300">
            <wp:extent cx="5398770" cy="3184525"/>
            <wp:effectExtent l="0" t="0" r="11430" b="15875"/>
            <wp:docPr id="78" name="图片 12"/>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78" name="图片 12"/>
                    <pic:cNvPicPr>
                      <a:picLocks noChangeAspect="true"/>
                    </pic:cNvPicPr>
                  </pic:nvPicPr>
                  <pic:blipFill>
                    <a:blip r:embed="rId29"/>
                    <a:stretch>
                      <a:fillRect/>
                    </a:stretch>
                  </pic:blipFill>
                  <pic:spPr>
                    <a:xfrm>
                      <a:off x="0" y="0"/>
                      <a:ext cx="5398770" cy="3184525"/>
                    </a:xfrm>
                    <a:prstGeom prst="rect">
                      <a:avLst/>
                    </a:prstGeom>
                    <a:noFill/>
                    <a:ln>
                      <a:noFill/>
                    </a:ln>
                  </pic:spPr>
                </pic:pic>
              </a:graphicData>
            </a:graphic>
          </wp:inline>
        </w:drawing>
      </w:r>
    </w:p>
    <w:p>
      <w:pPr>
        <w:pStyle w:val="2"/>
        <w:numPr>
          <w:ilvl w:val="3"/>
          <w:numId w:val="6"/>
        </w:numPr>
        <w:ind w:left="0"/>
        <w:rPr>
          <w:rFonts w:hint="default" w:ascii="宋体" w:hAnsi="宋体"/>
          <w:szCs w:val="24"/>
          <w:lang w:val="en-US" w:eastAsia="zh-CN"/>
        </w:rPr>
      </w:pPr>
      <w:r>
        <w:rPr>
          <w:rFonts w:hint="eastAsia" w:ascii="宋体" w:hAnsi="宋体"/>
          <w:szCs w:val="24"/>
          <w:lang w:val="en-US" w:eastAsia="zh-CN"/>
        </w:rPr>
        <w:t>注意事项</w:t>
      </w:r>
    </w:p>
    <w:p>
      <w:pPr>
        <w:rPr>
          <w:rFonts w:hint="eastAsia"/>
          <w:szCs w:val="24"/>
          <w:lang w:val="en-US" w:eastAsia="zh-CN"/>
        </w:rPr>
      </w:pPr>
      <w:r>
        <w:rPr>
          <w:rFonts w:hint="eastAsia"/>
          <w:lang w:val="en-US" w:eastAsia="zh-CN"/>
        </w:rPr>
        <w:t>无</w:t>
      </w:r>
    </w:p>
    <w:p>
      <w:pPr>
        <w:pStyle w:val="5"/>
        <w:numPr>
          <w:ilvl w:val="2"/>
          <w:numId w:val="6"/>
        </w:numPr>
        <w:ind w:left="0"/>
        <w:rPr>
          <w:rFonts w:hint="eastAsia"/>
          <w:szCs w:val="24"/>
          <w:lang w:val="en-US" w:eastAsia="zh-CN"/>
        </w:rPr>
      </w:pPr>
      <w:bookmarkStart w:id="70" w:name="_Toc22421"/>
      <w:bookmarkStart w:id="71" w:name="_Toc25921"/>
      <w:r>
        <w:rPr>
          <w:rFonts w:hint="eastAsia"/>
          <w:szCs w:val="24"/>
          <w:lang w:val="en-US" w:eastAsia="zh-CN"/>
        </w:rPr>
        <w:t>医疗服务项目管理</w:t>
      </w:r>
      <w:bookmarkEnd w:id="70"/>
      <w:bookmarkEnd w:id="71"/>
    </w:p>
    <w:p>
      <w:pPr>
        <w:ind w:firstLine="420" w:firstLineChars="0"/>
        <w:rPr>
          <w:rFonts w:hint="eastAsia"/>
          <w:lang w:val="en-US" w:eastAsia="zh-CN"/>
        </w:rPr>
      </w:pPr>
      <w:r>
        <w:rPr>
          <w:rFonts w:hint="eastAsia"/>
          <w:szCs w:val="24"/>
          <w:lang w:val="en-US" w:eastAsia="zh-CN"/>
        </w:rPr>
        <w:t>所有附件上传功能，参照页面要求提供，如果有模板下载功能，请优先下载模板，按照模板要求进行数据填充，无问题后，将文件作为附件上传。数据严格按照要求来。</w:t>
      </w:r>
    </w:p>
    <w:p>
      <w:pPr>
        <w:pStyle w:val="2"/>
        <w:numPr>
          <w:ilvl w:val="3"/>
          <w:numId w:val="6"/>
        </w:numPr>
        <w:ind w:left="0"/>
        <w:rPr>
          <w:rFonts w:hint="eastAsia" w:ascii="宋体" w:hAnsi="宋体"/>
          <w:szCs w:val="24"/>
          <w:lang w:val="en-US" w:eastAsia="zh-CN"/>
        </w:rPr>
      </w:pPr>
      <w:r>
        <w:rPr>
          <w:rFonts w:hint="eastAsia" w:ascii="宋体" w:hAnsi="宋体"/>
          <w:szCs w:val="24"/>
          <w:lang w:val="en-US" w:eastAsia="zh-CN"/>
        </w:rPr>
        <w:t>医疗服务项目申请</w:t>
      </w:r>
    </w:p>
    <w:p>
      <w:pPr>
        <w:pStyle w:val="6"/>
        <w:numPr>
          <w:ilvl w:val="4"/>
          <w:numId w:val="6"/>
        </w:numPr>
        <w:ind w:left="0"/>
        <w:rPr>
          <w:rFonts w:hint="eastAsia"/>
          <w:lang w:val="en-US" w:eastAsia="zh-CN"/>
        </w:rPr>
      </w:pPr>
      <w:r>
        <w:rPr>
          <w:rFonts w:hint="eastAsia"/>
          <w:lang w:val="en-US" w:eastAsia="zh-CN"/>
        </w:rPr>
        <w:t>功能描述</w:t>
      </w:r>
    </w:p>
    <w:p>
      <w:pPr>
        <w:rPr>
          <w:rFonts w:hint="default"/>
          <w:lang w:val="en-US" w:eastAsia="zh-CN"/>
        </w:rPr>
      </w:pPr>
      <w:r>
        <w:rPr>
          <w:rFonts w:hint="eastAsia"/>
          <w:lang w:val="en-US" w:eastAsia="zh-CN"/>
        </w:rPr>
        <w:t>用户可以在此处申请医疗服务项目，填写相关信息提交省医保局进行审核。</w:t>
      </w:r>
    </w:p>
    <w:p>
      <w:pPr>
        <w:pStyle w:val="6"/>
        <w:numPr>
          <w:ilvl w:val="4"/>
          <w:numId w:val="6"/>
        </w:numPr>
        <w:ind w:left="0"/>
        <w:rPr>
          <w:rFonts w:hint="eastAsia"/>
          <w:lang w:val="en-US" w:eastAsia="zh-CN"/>
        </w:rPr>
      </w:pPr>
      <w:r>
        <w:rPr>
          <w:rFonts w:hint="eastAsia"/>
          <w:lang w:val="en-US" w:eastAsia="zh-CN"/>
        </w:rPr>
        <w:t>操作权限</w:t>
      </w:r>
    </w:p>
    <w:p>
      <w:pPr>
        <w:rPr>
          <w:rFonts w:hint="eastAsia"/>
          <w:lang w:val="en-US" w:eastAsia="zh-CN"/>
        </w:rPr>
      </w:pPr>
      <w:r>
        <w:rPr>
          <w:rFonts w:hint="eastAsia"/>
        </w:rPr>
        <w:t>海南省</w:t>
      </w:r>
      <w:r>
        <w:rPr>
          <w:rFonts w:hint="eastAsia"/>
          <w:lang w:val="en-US" w:eastAsia="zh-CN"/>
        </w:rPr>
        <w:t>医疗机构</w:t>
      </w:r>
      <w:r>
        <w:rPr>
          <w:rFonts w:hint="eastAsia"/>
        </w:rPr>
        <w:t>。</w:t>
      </w:r>
    </w:p>
    <w:p>
      <w:pPr>
        <w:pStyle w:val="6"/>
        <w:numPr>
          <w:ilvl w:val="4"/>
          <w:numId w:val="6"/>
        </w:numPr>
        <w:ind w:left="0"/>
        <w:rPr>
          <w:rFonts w:hint="eastAsia"/>
          <w:lang w:val="en-US" w:eastAsia="zh-CN"/>
        </w:rPr>
      </w:pPr>
      <w:r>
        <w:rPr>
          <w:rFonts w:hint="eastAsia"/>
          <w:lang w:val="en-US" w:eastAsia="zh-CN"/>
        </w:rPr>
        <w:t>操作流程</w:t>
      </w:r>
    </w:p>
    <w:p>
      <w:pPr>
        <w:ind w:left="0" w:leftChars="0" w:firstLine="420" w:firstLineChars="0"/>
        <w:rPr>
          <w:rFonts w:hint="eastAsia"/>
          <w:lang w:val="en-US" w:eastAsia="zh-CN"/>
        </w:rPr>
      </w:pPr>
      <w:r>
        <w:rPr>
          <w:rFonts w:hint="eastAsia"/>
          <w:lang w:val="en-US" w:eastAsia="zh-CN"/>
        </w:rPr>
        <w:t>查询：</w:t>
      </w:r>
      <w:r>
        <w:rPr>
          <w:rFonts w:hint="eastAsia"/>
        </w:rPr>
        <w:t>点击【</w:t>
      </w:r>
      <w:r>
        <w:rPr>
          <w:rFonts w:hint="eastAsia"/>
          <w:lang w:val="en-US" w:eastAsia="zh-CN"/>
        </w:rPr>
        <w:t>医疗服务项目新增申请</w:t>
      </w:r>
      <w:r>
        <w:rPr>
          <w:rFonts w:hint="eastAsia"/>
        </w:rPr>
        <w:t>】菜单，进入</w:t>
      </w:r>
      <w:r>
        <w:rPr>
          <w:rFonts w:hint="eastAsia"/>
          <w:lang w:val="en-US" w:eastAsia="zh-CN"/>
        </w:rPr>
        <w:t>医疗服务项目新增申请</w:t>
      </w:r>
      <w:r>
        <w:rPr>
          <w:rFonts w:hint="eastAsia"/>
        </w:rPr>
        <w:t>查询页面</w:t>
      </w:r>
      <w:r>
        <w:rPr>
          <w:rFonts w:hint="eastAsia"/>
          <w:lang w:eastAsia="zh-CN"/>
        </w:rPr>
        <w:t>，</w:t>
      </w:r>
      <w:r>
        <w:rPr>
          <w:rFonts w:hint="eastAsia"/>
          <w:lang w:val="en-US" w:eastAsia="zh-CN"/>
        </w:rPr>
        <w:t>查询历史申请记录</w:t>
      </w:r>
      <w:r>
        <w:rPr>
          <w:rFonts w:hint="eastAsia"/>
          <w:lang w:eastAsia="zh-CN"/>
        </w:rPr>
        <w:t>。</w:t>
      </w:r>
      <w:r>
        <w:rPr>
          <w:rFonts w:hint="eastAsia"/>
          <w:lang w:val="en-US" w:eastAsia="zh-CN"/>
        </w:rPr>
        <w:t>输入查询条件，点击【查询】，列表显示符合的数据记录。</w:t>
      </w:r>
    </w:p>
    <w:p>
      <w:pPr>
        <w:bidi w:val="0"/>
        <w:ind w:left="0" w:leftChars="0" w:firstLine="0" w:firstLineChars="0"/>
      </w:pPr>
      <w:r>
        <w:drawing>
          <wp:inline distT="0" distB="0" distL="114300" distR="114300">
            <wp:extent cx="5393690" cy="2393315"/>
            <wp:effectExtent l="0" t="0" r="3810" b="6985"/>
            <wp:docPr id="10" name="图片 8"/>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10" name="图片 8"/>
                    <pic:cNvPicPr>
                      <a:picLocks noChangeAspect="true"/>
                    </pic:cNvPicPr>
                  </pic:nvPicPr>
                  <pic:blipFill>
                    <a:blip r:embed="rId30"/>
                    <a:stretch>
                      <a:fillRect/>
                    </a:stretch>
                  </pic:blipFill>
                  <pic:spPr>
                    <a:xfrm>
                      <a:off x="0" y="0"/>
                      <a:ext cx="5393690" cy="2393315"/>
                    </a:xfrm>
                    <a:prstGeom prst="rect">
                      <a:avLst/>
                    </a:prstGeom>
                    <a:noFill/>
                    <a:ln>
                      <a:noFill/>
                    </a:ln>
                  </pic:spPr>
                </pic:pic>
              </a:graphicData>
            </a:graphic>
          </wp:inline>
        </w:drawing>
      </w:r>
    </w:p>
    <w:p>
      <w:pPr>
        <w:bidi w:val="0"/>
        <w:rPr>
          <w:rFonts w:hint="eastAsia"/>
          <w:lang w:val="en-US" w:eastAsia="zh-CN"/>
        </w:rPr>
      </w:pPr>
      <w:r>
        <w:rPr>
          <w:rFonts w:hint="eastAsia"/>
          <w:lang w:val="en-US" w:eastAsia="zh-CN"/>
        </w:rPr>
        <w:t>新增：在页面上点击【新增】，医疗服务项目新增申请，系统弹出页面。如下图：</w:t>
      </w:r>
    </w:p>
    <w:p>
      <w:pPr>
        <w:bidi w:val="0"/>
        <w:ind w:left="0" w:leftChars="0" w:firstLine="0" w:firstLineChars="0"/>
      </w:pPr>
      <w:r>
        <w:drawing>
          <wp:inline distT="0" distB="0" distL="114300" distR="114300">
            <wp:extent cx="5395595" cy="2561590"/>
            <wp:effectExtent l="0" t="0" r="1905" b="3810"/>
            <wp:docPr id="20" name="图片 1"/>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20" name="图片 1"/>
                    <pic:cNvPicPr>
                      <a:picLocks noChangeAspect="true"/>
                    </pic:cNvPicPr>
                  </pic:nvPicPr>
                  <pic:blipFill>
                    <a:blip r:embed="rId31"/>
                    <a:stretch>
                      <a:fillRect/>
                    </a:stretch>
                  </pic:blipFill>
                  <pic:spPr>
                    <a:xfrm>
                      <a:off x="0" y="0"/>
                      <a:ext cx="5395595" cy="2561590"/>
                    </a:xfrm>
                    <a:prstGeom prst="rect">
                      <a:avLst/>
                    </a:prstGeom>
                    <a:noFill/>
                    <a:ln>
                      <a:noFill/>
                    </a:ln>
                  </pic:spPr>
                </pic:pic>
              </a:graphicData>
            </a:graphic>
          </wp:inline>
        </w:drawing>
      </w:r>
    </w:p>
    <w:p>
      <w:pPr>
        <w:bidi w:val="0"/>
        <w:rPr>
          <w:rFonts w:hint="eastAsia"/>
          <w:lang w:val="en-US" w:eastAsia="zh-CN"/>
        </w:rPr>
      </w:pPr>
      <w:r>
        <w:rPr>
          <w:rFonts w:hint="eastAsia"/>
          <w:lang w:val="en-US" w:eastAsia="zh-CN"/>
        </w:rPr>
        <w:t>按要求填写完医疗服务项目信息和医疗服务项目成本信息，点击【提交】即可，如下图：</w:t>
      </w:r>
    </w:p>
    <w:p>
      <w:pPr>
        <w:bidi w:val="0"/>
        <w:ind w:left="0" w:leftChars="0" w:firstLine="0" w:firstLineChars="0"/>
      </w:pPr>
      <w:r>
        <w:drawing>
          <wp:inline distT="0" distB="0" distL="114300" distR="114300">
            <wp:extent cx="5391785" cy="2257425"/>
            <wp:effectExtent l="0" t="0" r="5715" b="3175"/>
            <wp:docPr id="21" name="图片 2"/>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21" name="图片 2"/>
                    <pic:cNvPicPr>
                      <a:picLocks noChangeAspect="true"/>
                    </pic:cNvPicPr>
                  </pic:nvPicPr>
                  <pic:blipFill>
                    <a:blip r:embed="rId32"/>
                    <a:stretch>
                      <a:fillRect/>
                    </a:stretch>
                  </pic:blipFill>
                  <pic:spPr>
                    <a:xfrm>
                      <a:off x="0" y="0"/>
                      <a:ext cx="5391785" cy="2257425"/>
                    </a:xfrm>
                    <a:prstGeom prst="rect">
                      <a:avLst/>
                    </a:prstGeom>
                    <a:noFill/>
                    <a:ln>
                      <a:noFill/>
                    </a:ln>
                  </pic:spPr>
                </pic:pic>
              </a:graphicData>
            </a:graphic>
          </wp:inline>
        </w:drawing>
      </w:r>
    </w:p>
    <w:p>
      <w:pPr>
        <w:rPr>
          <w:rFonts w:hint="eastAsia"/>
          <w:color w:val="auto"/>
          <w:lang w:val="en-US" w:eastAsia="zh-CN"/>
        </w:rPr>
      </w:pPr>
      <w:r>
        <w:rPr>
          <w:rFonts w:hint="eastAsia"/>
          <w:color w:val="auto"/>
          <w:lang w:val="en-US" w:eastAsia="zh-CN"/>
        </w:rPr>
        <w:t>模板下载：点击【模板下载】，可以导出具体模板，按照模板要求提供数据，提交后，点击【点击上传】，选择对应的文件进行上传。后面不再具体描述。如下图：</w:t>
      </w:r>
    </w:p>
    <w:p>
      <w:pPr>
        <w:ind w:firstLine="0" w:firstLineChars="0"/>
        <w:rPr>
          <w:rFonts w:hint="default"/>
          <w:lang w:val="en-US" w:eastAsia="zh-CN"/>
        </w:rPr>
      </w:pPr>
      <w:r>
        <w:drawing>
          <wp:inline distT="0" distB="0" distL="114300" distR="114300">
            <wp:extent cx="5397500" cy="2221230"/>
            <wp:effectExtent l="0" t="0" r="0" b="1270"/>
            <wp:docPr id="45" name="图片 9"/>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45" name="图片 9"/>
                    <pic:cNvPicPr>
                      <a:picLocks noChangeAspect="true"/>
                    </pic:cNvPicPr>
                  </pic:nvPicPr>
                  <pic:blipFill>
                    <a:blip r:embed="rId33"/>
                    <a:stretch>
                      <a:fillRect/>
                    </a:stretch>
                  </pic:blipFill>
                  <pic:spPr>
                    <a:xfrm>
                      <a:off x="0" y="0"/>
                      <a:ext cx="5397500" cy="2221230"/>
                    </a:xfrm>
                    <a:prstGeom prst="rect">
                      <a:avLst/>
                    </a:prstGeom>
                    <a:noFill/>
                    <a:ln>
                      <a:noFill/>
                    </a:ln>
                  </pic:spPr>
                </pic:pic>
              </a:graphicData>
            </a:graphic>
          </wp:inline>
        </w:drawing>
      </w:r>
    </w:p>
    <w:p>
      <w:pPr>
        <w:bidi w:val="0"/>
        <w:rPr>
          <w:rFonts w:hint="eastAsia"/>
          <w:lang w:val="en-US" w:eastAsia="zh-CN"/>
        </w:rPr>
      </w:pPr>
      <w:r>
        <w:rPr>
          <w:rFonts w:hint="eastAsia"/>
          <w:lang w:val="en-US" w:eastAsia="zh-CN"/>
        </w:rPr>
        <w:t>导出：点击【导出】，可以导出当前列表所有数据。如下图：</w:t>
      </w:r>
    </w:p>
    <w:p>
      <w:pPr>
        <w:bidi w:val="0"/>
        <w:ind w:left="0" w:leftChars="0" w:firstLine="0" w:firstLineChars="0"/>
      </w:pPr>
      <w:r>
        <w:drawing>
          <wp:inline distT="0" distB="0" distL="114300" distR="114300">
            <wp:extent cx="5396865" cy="2113280"/>
            <wp:effectExtent l="0" t="0" r="13335" b="1270"/>
            <wp:docPr id="14" name="图片 11"/>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14" name="图片 11"/>
                    <pic:cNvPicPr>
                      <a:picLocks noChangeAspect="true"/>
                    </pic:cNvPicPr>
                  </pic:nvPicPr>
                  <pic:blipFill>
                    <a:blip r:embed="rId34"/>
                    <a:stretch>
                      <a:fillRect/>
                    </a:stretch>
                  </pic:blipFill>
                  <pic:spPr>
                    <a:xfrm>
                      <a:off x="0" y="0"/>
                      <a:ext cx="5396865" cy="2113280"/>
                    </a:xfrm>
                    <a:prstGeom prst="rect">
                      <a:avLst/>
                    </a:prstGeom>
                    <a:noFill/>
                    <a:ln>
                      <a:noFill/>
                    </a:ln>
                  </pic:spPr>
                </pic:pic>
              </a:graphicData>
            </a:graphic>
          </wp:inline>
        </w:drawing>
      </w:r>
    </w:p>
    <w:p>
      <w:pPr>
        <w:bidi w:val="0"/>
        <w:rPr>
          <w:rFonts w:hint="eastAsia"/>
          <w:lang w:val="en-US" w:eastAsia="zh-CN"/>
        </w:rPr>
      </w:pPr>
      <w:r>
        <w:rPr>
          <w:rFonts w:hint="eastAsia"/>
          <w:lang w:val="en-US" w:eastAsia="zh-CN"/>
        </w:rPr>
        <w:t>审核状态：可以根据列表审核状态查看已提交的医疗服务项目申请的流程状态。如下图：</w:t>
      </w:r>
    </w:p>
    <w:p>
      <w:pPr>
        <w:bidi w:val="0"/>
        <w:ind w:left="0" w:leftChars="0" w:firstLine="0" w:firstLineChars="0"/>
        <w:rPr>
          <w:rFonts w:hint="default"/>
          <w:lang w:val="en-US" w:eastAsia="zh-CN"/>
        </w:rPr>
      </w:pPr>
      <w:r>
        <w:drawing>
          <wp:inline distT="0" distB="0" distL="114300" distR="114300">
            <wp:extent cx="5390515" cy="4798695"/>
            <wp:effectExtent l="0" t="0" r="6985" b="1905"/>
            <wp:docPr id="22" name="图片 14"/>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22" name="图片 14"/>
                    <pic:cNvPicPr>
                      <a:picLocks noChangeAspect="true"/>
                    </pic:cNvPicPr>
                  </pic:nvPicPr>
                  <pic:blipFill>
                    <a:blip r:embed="rId35"/>
                    <a:stretch>
                      <a:fillRect/>
                    </a:stretch>
                  </pic:blipFill>
                  <pic:spPr>
                    <a:xfrm>
                      <a:off x="0" y="0"/>
                      <a:ext cx="5390515" cy="4798695"/>
                    </a:xfrm>
                    <a:prstGeom prst="rect">
                      <a:avLst/>
                    </a:prstGeom>
                    <a:noFill/>
                    <a:ln>
                      <a:noFill/>
                    </a:ln>
                  </pic:spPr>
                </pic:pic>
              </a:graphicData>
            </a:graphic>
          </wp:inline>
        </w:drawing>
      </w:r>
    </w:p>
    <w:p>
      <w:pPr>
        <w:pStyle w:val="6"/>
        <w:numPr>
          <w:ilvl w:val="4"/>
          <w:numId w:val="6"/>
        </w:numPr>
        <w:ind w:left="0"/>
        <w:rPr>
          <w:rFonts w:hint="default"/>
          <w:lang w:val="en-US" w:eastAsia="zh-CN"/>
        </w:rPr>
      </w:pPr>
      <w:r>
        <w:rPr>
          <w:rFonts w:hint="eastAsia"/>
          <w:lang w:val="en-US" w:eastAsia="zh-CN"/>
        </w:rPr>
        <w:t>注意事项</w:t>
      </w:r>
    </w:p>
    <w:p>
      <w:pPr>
        <w:ind w:firstLine="0" w:firstLineChars="0"/>
        <w:rPr>
          <w:rFonts w:hint="eastAsia"/>
          <w:lang w:val="en-US" w:eastAsia="zh-CN"/>
        </w:rPr>
      </w:pPr>
      <w:r>
        <w:rPr>
          <w:rFonts w:hint="eastAsia"/>
          <w:lang w:val="en-US" w:eastAsia="zh-CN"/>
        </w:rPr>
        <w:t>无</w:t>
      </w:r>
    </w:p>
    <w:p>
      <w:pPr>
        <w:pStyle w:val="2"/>
        <w:numPr>
          <w:ilvl w:val="3"/>
          <w:numId w:val="6"/>
        </w:numPr>
        <w:ind w:left="0"/>
        <w:rPr>
          <w:rFonts w:hint="default" w:ascii="宋体" w:hAnsi="宋体"/>
          <w:szCs w:val="24"/>
          <w:lang w:val="en-US" w:eastAsia="zh-CN"/>
        </w:rPr>
      </w:pPr>
      <w:r>
        <w:rPr>
          <w:rFonts w:hint="eastAsia" w:ascii="宋体" w:hAnsi="宋体"/>
          <w:szCs w:val="24"/>
          <w:lang w:val="en-US" w:eastAsia="zh-CN"/>
        </w:rPr>
        <w:t>医疗服务项目修订申请</w:t>
      </w:r>
    </w:p>
    <w:p>
      <w:pPr>
        <w:pStyle w:val="6"/>
        <w:numPr>
          <w:ilvl w:val="4"/>
          <w:numId w:val="6"/>
        </w:numPr>
        <w:ind w:left="0"/>
        <w:rPr>
          <w:rFonts w:hint="eastAsia"/>
          <w:lang w:val="en-US" w:eastAsia="zh-CN"/>
        </w:rPr>
      </w:pPr>
      <w:r>
        <w:rPr>
          <w:rFonts w:hint="eastAsia"/>
          <w:lang w:val="en-US" w:eastAsia="zh-CN"/>
        </w:rPr>
        <w:t>功能描述</w:t>
      </w:r>
    </w:p>
    <w:p>
      <w:pPr>
        <w:rPr>
          <w:rFonts w:hint="default"/>
          <w:lang w:val="en-US" w:eastAsia="zh-CN"/>
        </w:rPr>
      </w:pPr>
      <w:r>
        <w:rPr>
          <w:rFonts w:hint="eastAsia"/>
          <w:lang w:val="en-US" w:eastAsia="zh-CN"/>
        </w:rPr>
        <w:t>用户可以在此处变更医疗服务项目信息，填写相关信息后提交省医保局进行审核。</w:t>
      </w:r>
    </w:p>
    <w:p>
      <w:pPr>
        <w:pStyle w:val="6"/>
        <w:numPr>
          <w:ilvl w:val="4"/>
          <w:numId w:val="6"/>
        </w:numPr>
        <w:ind w:left="0"/>
        <w:rPr>
          <w:rFonts w:hint="eastAsia"/>
          <w:lang w:val="en-US" w:eastAsia="zh-CN"/>
        </w:rPr>
      </w:pPr>
      <w:r>
        <w:rPr>
          <w:rFonts w:hint="eastAsia"/>
          <w:lang w:val="en-US" w:eastAsia="zh-CN"/>
        </w:rPr>
        <w:t>操作权限</w:t>
      </w:r>
    </w:p>
    <w:p>
      <w:pPr>
        <w:rPr>
          <w:rFonts w:hint="eastAsia"/>
          <w:lang w:val="en-US" w:eastAsia="zh-CN"/>
        </w:rPr>
      </w:pPr>
      <w:r>
        <w:rPr>
          <w:rFonts w:hint="eastAsia"/>
        </w:rPr>
        <w:t>海南省</w:t>
      </w:r>
      <w:r>
        <w:rPr>
          <w:rFonts w:hint="eastAsia"/>
          <w:lang w:val="en-US" w:eastAsia="zh-CN"/>
        </w:rPr>
        <w:t>医疗机构</w:t>
      </w:r>
      <w:r>
        <w:rPr>
          <w:rFonts w:hint="eastAsia"/>
        </w:rPr>
        <w:t>。</w:t>
      </w:r>
    </w:p>
    <w:p>
      <w:pPr>
        <w:pStyle w:val="6"/>
        <w:numPr>
          <w:ilvl w:val="4"/>
          <w:numId w:val="6"/>
        </w:numPr>
        <w:ind w:left="0"/>
        <w:rPr>
          <w:rFonts w:hint="eastAsia"/>
          <w:lang w:val="en-US" w:eastAsia="zh-CN"/>
        </w:rPr>
      </w:pPr>
      <w:r>
        <w:rPr>
          <w:rFonts w:hint="eastAsia"/>
          <w:lang w:val="en-US" w:eastAsia="zh-CN"/>
        </w:rPr>
        <w:t>操作流程</w:t>
      </w:r>
    </w:p>
    <w:p>
      <w:pPr>
        <w:ind w:left="0" w:leftChars="0" w:firstLine="420" w:firstLineChars="0"/>
        <w:rPr>
          <w:rFonts w:hint="eastAsia"/>
          <w:lang w:val="en-US" w:eastAsia="zh-CN"/>
        </w:rPr>
      </w:pPr>
      <w:r>
        <w:rPr>
          <w:rFonts w:hint="eastAsia"/>
          <w:lang w:val="en-US" w:eastAsia="zh-CN"/>
        </w:rPr>
        <w:t>菜单：</w:t>
      </w:r>
      <w:r>
        <w:rPr>
          <w:rFonts w:hint="eastAsia"/>
        </w:rPr>
        <w:t>点击【</w:t>
      </w:r>
      <w:r>
        <w:rPr>
          <w:rFonts w:hint="eastAsia"/>
          <w:lang w:val="en-US" w:eastAsia="zh-CN"/>
        </w:rPr>
        <w:t>医疗服务项目修订申请</w:t>
      </w:r>
      <w:r>
        <w:rPr>
          <w:rFonts w:hint="eastAsia"/>
        </w:rPr>
        <w:t>】菜单，进入</w:t>
      </w:r>
      <w:r>
        <w:rPr>
          <w:rFonts w:hint="eastAsia"/>
          <w:lang w:val="en-US" w:eastAsia="zh-CN"/>
        </w:rPr>
        <w:t>医疗服务项目修订申请</w:t>
      </w:r>
      <w:r>
        <w:rPr>
          <w:rFonts w:hint="eastAsia"/>
        </w:rPr>
        <w:t>查询页面</w:t>
      </w:r>
      <w:r>
        <w:rPr>
          <w:rFonts w:hint="eastAsia"/>
          <w:lang w:eastAsia="zh-CN"/>
        </w:rPr>
        <w:t>，</w:t>
      </w:r>
      <w:r>
        <w:rPr>
          <w:rFonts w:hint="eastAsia"/>
          <w:lang w:val="en-US" w:eastAsia="zh-CN"/>
        </w:rPr>
        <w:t>查询历史申请记录。</w:t>
      </w:r>
    </w:p>
    <w:p>
      <w:pPr>
        <w:bidi w:val="0"/>
        <w:ind w:left="0" w:leftChars="0" w:firstLine="0" w:firstLineChars="0"/>
        <w:rPr>
          <w:rFonts w:hint="default"/>
          <w:lang w:val="en-US" w:eastAsia="zh-CN"/>
        </w:rPr>
      </w:pPr>
      <w:r>
        <w:drawing>
          <wp:inline distT="0" distB="0" distL="114300" distR="114300">
            <wp:extent cx="5389245" cy="1932940"/>
            <wp:effectExtent l="0" t="0" r="1905" b="10160"/>
            <wp:docPr id="101" name="图片 16"/>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101" name="图片 16"/>
                    <pic:cNvPicPr>
                      <a:picLocks noChangeAspect="true"/>
                    </pic:cNvPicPr>
                  </pic:nvPicPr>
                  <pic:blipFill>
                    <a:blip r:embed="rId36"/>
                    <a:stretch>
                      <a:fillRect/>
                    </a:stretch>
                  </pic:blipFill>
                  <pic:spPr>
                    <a:xfrm>
                      <a:off x="0" y="0"/>
                      <a:ext cx="5389245" cy="1932940"/>
                    </a:xfrm>
                    <a:prstGeom prst="rect">
                      <a:avLst/>
                    </a:prstGeom>
                    <a:noFill/>
                    <a:ln>
                      <a:noFill/>
                    </a:ln>
                  </pic:spPr>
                </pic:pic>
              </a:graphicData>
            </a:graphic>
          </wp:inline>
        </w:drawing>
      </w:r>
    </w:p>
    <w:p>
      <w:pPr>
        <w:ind w:left="0" w:leftChars="0" w:firstLine="420" w:firstLineChars="0"/>
        <w:rPr>
          <w:rFonts w:hint="eastAsia"/>
          <w:lang w:val="en-US" w:eastAsia="zh-CN"/>
        </w:rPr>
      </w:pPr>
      <w:r>
        <w:rPr>
          <w:rFonts w:hint="eastAsia"/>
          <w:lang w:val="en-US" w:eastAsia="zh-CN"/>
        </w:rPr>
        <w:t>查询：输入查询条件，点击【查询】，列表显示符合的数据记录。</w:t>
      </w:r>
    </w:p>
    <w:p>
      <w:pPr>
        <w:bidi w:val="0"/>
        <w:ind w:left="0" w:leftChars="0" w:firstLine="0" w:firstLineChars="0"/>
      </w:pPr>
      <w:r>
        <w:drawing>
          <wp:inline distT="0" distB="0" distL="114300" distR="114300">
            <wp:extent cx="5389245" cy="2161540"/>
            <wp:effectExtent l="0" t="0" r="1905" b="10160"/>
            <wp:docPr id="30" name="图片 16"/>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30" name="图片 16"/>
                    <pic:cNvPicPr>
                      <a:picLocks noChangeAspect="true"/>
                    </pic:cNvPicPr>
                  </pic:nvPicPr>
                  <pic:blipFill>
                    <a:blip r:embed="rId36"/>
                    <a:stretch>
                      <a:fillRect/>
                    </a:stretch>
                  </pic:blipFill>
                  <pic:spPr>
                    <a:xfrm>
                      <a:off x="0" y="0"/>
                      <a:ext cx="5389245" cy="2161540"/>
                    </a:xfrm>
                    <a:prstGeom prst="rect">
                      <a:avLst/>
                    </a:prstGeom>
                    <a:noFill/>
                    <a:ln>
                      <a:noFill/>
                    </a:ln>
                  </pic:spPr>
                </pic:pic>
              </a:graphicData>
            </a:graphic>
          </wp:inline>
        </w:drawing>
      </w:r>
    </w:p>
    <w:p>
      <w:pPr>
        <w:bidi w:val="0"/>
        <w:rPr>
          <w:rFonts w:hint="eastAsia"/>
          <w:lang w:val="en-US" w:eastAsia="zh-CN"/>
        </w:rPr>
      </w:pPr>
      <w:r>
        <w:rPr>
          <w:rFonts w:hint="eastAsia"/>
          <w:lang w:val="en-US" w:eastAsia="zh-CN"/>
        </w:rPr>
        <w:t>新增：在页面上点击【新增】，医疗服务项目修订申请，系统弹出页面。如下图：</w:t>
      </w:r>
    </w:p>
    <w:p>
      <w:pPr>
        <w:bidi w:val="0"/>
        <w:ind w:left="0" w:leftChars="0" w:firstLine="0" w:firstLineChars="0"/>
      </w:pPr>
      <w:r>
        <w:drawing>
          <wp:inline distT="0" distB="0" distL="114300" distR="114300">
            <wp:extent cx="5395595" cy="2308860"/>
            <wp:effectExtent l="0" t="0" r="1905" b="2540"/>
            <wp:docPr id="25" name="图片 3"/>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25" name="图片 3"/>
                    <pic:cNvPicPr>
                      <a:picLocks noChangeAspect="true"/>
                    </pic:cNvPicPr>
                  </pic:nvPicPr>
                  <pic:blipFill>
                    <a:blip r:embed="rId37"/>
                    <a:stretch>
                      <a:fillRect/>
                    </a:stretch>
                  </pic:blipFill>
                  <pic:spPr>
                    <a:xfrm>
                      <a:off x="0" y="0"/>
                      <a:ext cx="5395595" cy="2308860"/>
                    </a:xfrm>
                    <a:prstGeom prst="rect">
                      <a:avLst/>
                    </a:prstGeom>
                    <a:noFill/>
                    <a:ln>
                      <a:noFill/>
                    </a:ln>
                  </pic:spPr>
                </pic:pic>
              </a:graphicData>
            </a:graphic>
          </wp:inline>
        </w:drawing>
      </w:r>
    </w:p>
    <w:p>
      <w:pPr>
        <w:bidi w:val="0"/>
        <w:rPr>
          <w:rFonts w:hint="eastAsia"/>
          <w:lang w:val="en-US" w:eastAsia="zh-CN"/>
        </w:rPr>
      </w:pPr>
      <w:r>
        <w:rPr>
          <w:rFonts w:hint="eastAsia"/>
          <w:lang w:val="en-US" w:eastAsia="zh-CN"/>
        </w:rPr>
        <w:t>按要求填写完医疗服务项目信息和医疗服务项目成本信息，点击【提交】即可，如下图：</w:t>
      </w:r>
    </w:p>
    <w:p>
      <w:pPr>
        <w:bidi w:val="0"/>
        <w:ind w:left="0" w:leftChars="0" w:firstLine="0" w:firstLineChars="0"/>
      </w:pPr>
      <w:r>
        <w:drawing>
          <wp:inline distT="0" distB="0" distL="114300" distR="114300">
            <wp:extent cx="5393690" cy="1499235"/>
            <wp:effectExtent l="0" t="0" r="3810" b="12065"/>
            <wp:docPr id="26" name="图片 4"/>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26" name="图片 4"/>
                    <pic:cNvPicPr>
                      <a:picLocks noChangeAspect="true"/>
                    </pic:cNvPicPr>
                  </pic:nvPicPr>
                  <pic:blipFill>
                    <a:blip r:embed="rId38"/>
                    <a:stretch>
                      <a:fillRect/>
                    </a:stretch>
                  </pic:blipFill>
                  <pic:spPr>
                    <a:xfrm>
                      <a:off x="0" y="0"/>
                      <a:ext cx="5393690" cy="1499235"/>
                    </a:xfrm>
                    <a:prstGeom prst="rect">
                      <a:avLst/>
                    </a:prstGeom>
                    <a:noFill/>
                    <a:ln>
                      <a:noFill/>
                    </a:ln>
                  </pic:spPr>
                </pic:pic>
              </a:graphicData>
            </a:graphic>
          </wp:inline>
        </w:drawing>
      </w:r>
    </w:p>
    <w:p>
      <w:pPr>
        <w:bidi w:val="0"/>
        <w:rPr>
          <w:rFonts w:hint="eastAsia"/>
          <w:lang w:val="en-US" w:eastAsia="zh-CN"/>
        </w:rPr>
      </w:pPr>
      <w:r>
        <w:rPr>
          <w:rFonts w:hint="eastAsia"/>
          <w:lang w:val="en-US" w:eastAsia="zh-CN"/>
        </w:rPr>
        <w:t>导出：点击【导出】，可以导出当前列表所有数据。如下图：</w:t>
      </w:r>
    </w:p>
    <w:p>
      <w:pPr>
        <w:bidi w:val="0"/>
        <w:ind w:left="0" w:leftChars="0" w:firstLine="0" w:firstLineChars="0"/>
      </w:pPr>
      <w:r>
        <w:drawing>
          <wp:inline distT="0" distB="0" distL="114300" distR="114300">
            <wp:extent cx="5396865" cy="3055620"/>
            <wp:effectExtent l="0" t="0" r="13335" b="11430"/>
            <wp:docPr id="27" name="图片 11"/>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27" name="图片 11"/>
                    <pic:cNvPicPr>
                      <a:picLocks noChangeAspect="true"/>
                    </pic:cNvPicPr>
                  </pic:nvPicPr>
                  <pic:blipFill>
                    <a:blip r:embed="rId34"/>
                    <a:stretch>
                      <a:fillRect/>
                    </a:stretch>
                  </pic:blipFill>
                  <pic:spPr>
                    <a:xfrm>
                      <a:off x="0" y="0"/>
                      <a:ext cx="5396865" cy="3055620"/>
                    </a:xfrm>
                    <a:prstGeom prst="rect">
                      <a:avLst/>
                    </a:prstGeom>
                    <a:noFill/>
                    <a:ln>
                      <a:noFill/>
                    </a:ln>
                  </pic:spPr>
                </pic:pic>
              </a:graphicData>
            </a:graphic>
          </wp:inline>
        </w:drawing>
      </w:r>
    </w:p>
    <w:p>
      <w:pPr>
        <w:bidi w:val="0"/>
        <w:rPr>
          <w:rFonts w:hint="eastAsia"/>
          <w:lang w:val="en-US" w:eastAsia="zh-CN"/>
        </w:rPr>
      </w:pPr>
      <w:r>
        <w:rPr>
          <w:rFonts w:hint="eastAsia"/>
          <w:lang w:val="en-US" w:eastAsia="zh-CN"/>
        </w:rPr>
        <w:t>审核状态：可以根据列表审核状态查看已提交的医疗服务项目修订申请的流程状态。如下图：</w:t>
      </w:r>
    </w:p>
    <w:p>
      <w:pPr>
        <w:bidi w:val="0"/>
        <w:ind w:left="0" w:leftChars="0" w:firstLine="0" w:firstLineChars="0"/>
        <w:rPr>
          <w:rFonts w:hint="eastAsia"/>
          <w:lang w:val="en-US" w:eastAsia="zh-CN"/>
        </w:rPr>
      </w:pPr>
      <w:r>
        <w:drawing>
          <wp:inline distT="0" distB="0" distL="114300" distR="114300">
            <wp:extent cx="5398770" cy="1489075"/>
            <wp:effectExtent l="0" t="0" r="11430" b="15875"/>
            <wp:docPr id="32" name="图片 18"/>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32" name="图片 18"/>
                    <pic:cNvPicPr>
                      <a:picLocks noChangeAspect="true"/>
                    </pic:cNvPicPr>
                  </pic:nvPicPr>
                  <pic:blipFill>
                    <a:blip r:embed="rId39"/>
                    <a:stretch>
                      <a:fillRect/>
                    </a:stretch>
                  </pic:blipFill>
                  <pic:spPr>
                    <a:xfrm>
                      <a:off x="0" y="0"/>
                      <a:ext cx="5398770" cy="1489075"/>
                    </a:xfrm>
                    <a:prstGeom prst="rect">
                      <a:avLst/>
                    </a:prstGeom>
                    <a:noFill/>
                    <a:ln>
                      <a:noFill/>
                    </a:ln>
                  </pic:spPr>
                </pic:pic>
              </a:graphicData>
            </a:graphic>
          </wp:inline>
        </w:drawing>
      </w:r>
    </w:p>
    <w:p>
      <w:pPr>
        <w:pStyle w:val="6"/>
        <w:numPr>
          <w:ilvl w:val="4"/>
          <w:numId w:val="6"/>
        </w:numPr>
        <w:ind w:left="0"/>
        <w:rPr>
          <w:rFonts w:hint="default"/>
          <w:lang w:val="en-US" w:eastAsia="zh-CN"/>
        </w:rPr>
      </w:pPr>
      <w:r>
        <w:rPr>
          <w:rFonts w:hint="eastAsia"/>
          <w:lang w:val="en-US" w:eastAsia="zh-CN"/>
        </w:rPr>
        <w:t>注意事项</w:t>
      </w:r>
    </w:p>
    <w:p>
      <w:pPr>
        <w:rPr>
          <w:rFonts w:hint="default"/>
          <w:lang w:val="en-US" w:eastAsia="zh-CN"/>
        </w:rPr>
      </w:pPr>
      <w:r>
        <w:rPr>
          <w:rFonts w:hint="eastAsia"/>
          <w:lang w:val="en-US" w:eastAsia="zh-CN"/>
        </w:rPr>
        <w:t>无。</w:t>
      </w:r>
    </w:p>
    <w:p>
      <w:pPr>
        <w:pStyle w:val="2"/>
        <w:numPr>
          <w:ilvl w:val="3"/>
          <w:numId w:val="6"/>
        </w:numPr>
        <w:ind w:left="0"/>
        <w:rPr>
          <w:rFonts w:hint="default" w:ascii="宋体" w:hAnsi="宋体"/>
          <w:szCs w:val="24"/>
          <w:lang w:val="en-US" w:eastAsia="zh-CN"/>
        </w:rPr>
      </w:pPr>
      <w:r>
        <w:rPr>
          <w:rFonts w:hint="eastAsia" w:ascii="宋体" w:hAnsi="宋体"/>
          <w:szCs w:val="24"/>
          <w:lang w:val="en-US" w:eastAsia="zh-CN"/>
        </w:rPr>
        <w:t>医疗服务项目备案申请</w:t>
      </w:r>
    </w:p>
    <w:p>
      <w:pPr>
        <w:pStyle w:val="6"/>
        <w:numPr>
          <w:ilvl w:val="4"/>
          <w:numId w:val="6"/>
        </w:numPr>
        <w:ind w:left="0"/>
        <w:rPr>
          <w:rFonts w:hint="eastAsia"/>
          <w:lang w:val="en-US" w:eastAsia="zh-CN"/>
        </w:rPr>
      </w:pPr>
      <w:r>
        <w:rPr>
          <w:rFonts w:hint="eastAsia"/>
          <w:lang w:val="en-US" w:eastAsia="zh-CN"/>
        </w:rPr>
        <w:t>功能描述</w:t>
      </w:r>
    </w:p>
    <w:p>
      <w:pPr>
        <w:rPr>
          <w:rFonts w:hint="default"/>
          <w:lang w:val="en-US" w:eastAsia="zh-CN"/>
        </w:rPr>
      </w:pPr>
      <w:r>
        <w:rPr>
          <w:rFonts w:hint="eastAsia"/>
          <w:lang w:val="en-US" w:eastAsia="zh-CN"/>
        </w:rPr>
        <w:t>用户可以在此处备案医疗服务项目申请，填写相关信息后提交省医保局进行审核。主要涉及业务为：自主定价备案申请、试运行项目备案申请、特需项目备案申请、市场调节项目备案申请。</w:t>
      </w:r>
    </w:p>
    <w:p>
      <w:pPr>
        <w:pStyle w:val="6"/>
        <w:numPr>
          <w:ilvl w:val="4"/>
          <w:numId w:val="6"/>
        </w:numPr>
        <w:ind w:left="0"/>
        <w:rPr>
          <w:rFonts w:hint="eastAsia"/>
          <w:lang w:val="en-US" w:eastAsia="zh-CN"/>
        </w:rPr>
      </w:pPr>
      <w:r>
        <w:rPr>
          <w:rFonts w:hint="eastAsia"/>
          <w:lang w:val="en-US" w:eastAsia="zh-CN"/>
        </w:rPr>
        <w:t>操作权限</w:t>
      </w:r>
    </w:p>
    <w:p>
      <w:pPr>
        <w:rPr>
          <w:rFonts w:hint="eastAsia"/>
          <w:lang w:val="en-US" w:eastAsia="zh-CN"/>
        </w:rPr>
      </w:pPr>
      <w:r>
        <w:rPr>
          <w:rFonts w:hint="eastAsia"/>
        </w:rPr>
        <w:t>海南省</w:t>
      </w:r>
      <w:r>
        <w:rPr>
          <w:rFonts w:hint="eastAsia"/>
          <w:lang w:val="en-US" w:eastAsia="zh-CN"/>
        </w:rPr>
        <w:t>医疗机构</w:t>
      </w:r>
      <w:r>
        <w:rPr>
          <w:rFonts w:hint="eastAsia"/>
        </w:rPr>
        <w:t>。</w:t>
      </w:r>
    </w:p>
    <w:p>
      <w:pPr>
        <w:pStyle w:val="6"/>
        <w:numPr>
          <w:ilvl w:val="4"/>
          <w:numId w:val="6"/>
        </w:numPr>
        <w:ind w:left="0"/>
        <w:rPr>
          <w:rFonts w:hint="eastAsia"/>
          <w:lang w:val="en-US" w:eastAsia="zh-CN"/>
        </w:rPr>
      </w:pPr>
      <w:r>
        <w:rPr>
          <w:rFonts w:hint="eastAsia"/>
          <w:lang w:val="en-US" w:eastAsia="zh-CN"/>
        </w:rPr>
        <w:t>操作流程</w:t>
      </w:r>
    </w:p>
    <w:p>
      <w:pPr>
        <w:rPr>
          <w:rFonts w:hint="default"/>
          <w:lang w:val="en-US" w:eastAsia="zh-CN"/>
        </w:rPr>
      </w:pPr>
      <w:r>
        <w:rPr>
          <w:rFonts w:hint="eastAsia"/>
          <w:lang w:val="en-US" w:eastAsia="zh-CN"/>
        </w:rPr>
        <w:t>菜单：点击【医疗服务项目备案申请】，进入医疗服务项目备案申请功能列表，如下图：</w:t>
      </w:r>
    </w:p>
    <w:p>
      <w:pPr>
        <w:bidi w:val="0"/>
        <w:ind w:left="0" w:leftChars="0" w:firstLine="0" w:firstLineChars="0"/>
      </w:pPr>
      <w:r>
        <w:drawing>
          <wp:inline distT="0" distB="0" distL="114300" distR="114300">
            <wp:extent cx="5399405" cy="2213610"/>
            <wp:effectExtent l="0" t="0" r="10795" b="15240"/>
            <wp:docPr id="102" name="图片 9"/>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102" name="图片 9"/>
                    <pic:cNvPicPr>
                      <a:picLocks noChangeAspect="true"/>
                    </pic:cNvPicPr>
                  </pic:nvPicPr>
                  <pic:blipFill>
                    <a:blip r:embed="rId40"/>
                    <a:stretch>
                      <a:fillRect/>
                    </a:stretch>
                  </pic:blipFill>
                  <pic:spPr>
                    <a:xfrm>
                      <a:off x="0" y="0"/>
                      <a:ext cx="5399405" cy="2213610"/>
                    </a:xfrm>
                    <a:prstGeom prst="rect">
                      <a:avLst/>
                    </a:prstGeom>
                    <a:noFill/>
                    <a:ln>
                      <a:noFill/>
                    </a:ln>
                  </pic:spPr>
                </pic:pic>
              </a:graphicData>
            </a:graphic>
          </wp:inline>
        </w:drawing>
      </w:r>
    </w:p>
    <w:p>
      <w:pPr>
        <w:bidi w:val="0"/>
        <w:ind w:left="0" w:leftChars="0" w:firstLine="420" w:firstLineChars="0"/>
        <w:rPr>
          <w:rFonts w:hint="default"/>
          <w:lang w:val="en-US" w:eastAsia="zh-CN"/>
        </w:rPr>
      </w:pPr>
      <w:r>
        <w:rPr>
          <w:rFonts w:hint="eastAsia"/>
          <w:lang w:val="en-US" w:eastAsia="zh-CN"/>
        </w:rPr>
        <w:t>查询：按业务类别分多页签，分别查询。输入查询条件，点击【查询】按钮，即可搜索符合条件的数据记录。如下图：</w:t>
      </w:r>
    </w:p>
    <w:p>
      <w:pPr>
        <w:bidi w:val="0"/>
        <w:ind w:left="0" w:leftChars="0" w:firstLine="0" w:firstLineChars="0"/>
      </w:pPr>
      <w:r>
        <w:drawing>
          <wp:inline distT="0" distB="0" distL="114300" distR="114300">
            <wp:extent cx="5399405" cy="1971675"/>
            <wp:effectExtent l="0" t="0" r="10795" b="9525"/>
            <wp:docPr id="103" name="图片 10"/>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103" name="图片 10"/>
                    <pic:cNvPicPr>
                      <a:picLocks noChangeAspect="true"/>
                    </pic:cNvPicPr>
                  </pic:nvPicPr>
                  <pic:blipFill>
                    <a:blip r:embed="rId41"/>
                    <a:stretch>
                      <a:fillRect/>
                    </a:stretch>
                  </pic:blipFill>
                  <pic:spPr>
                    <a:xfrm>
                      <a:off x="0" y="0"/>
                      <a:ext cx="5399405" cy="1971675"/>
                    </a:xfrm>
                    <a:prstGeom prst="rect">
                      <a:avLst/>
                    </a:prstGeom>
                    <a:noFill/>
                    <a:ln>
                      <a:noFill/>
                    </a:ln>
                  </pic:spPr>
                </pic:pic>
              </a:graphicData>
            </a:graphic>
          </wp:inline>
        </w:drawing>
      </w:r>
    </w:p>
    <w:p>
      <w:pPr>
        <w:bidi w:val="0"/>
        <w:rPr>
          <w:rFonts w:hint="eastAsia"/>
          <w:lang w:val="en-US" w:eastAsia="zh-CN"/>
        </w:rPr>
      </w:pPr>
      <w:r>
        <w:rPr>
          <w:rFonts w:hint="eastAsia"/>
          <w:lang w:val="en-US" w:eastAsia="zh-CN"/>
        </w:rPr>
        <w:t>新增：根据业务不同，找到对应的页签列表，点击【新增】按钮，即可办理相应业务。如下图：</w:t>
      </w:r>
    </w:p>
    <w:p>
      <w:pPr>
        <w:bidi w:val="0"/>
        <w:ind w:left="0" w:leftChars="0" w:firstLine="0" w:firstLineChars="0"/>
      </w:pPr>
      <w:r>
        <w:drawing>
          <wp:inline distT="0" distB="0" distL="114300" distR="114300">
            <wp:extent cx="5396230" cy="2833370"/>
            <wp:effectExtent l="0" t="0" r="1270" b="11430"/>
            <wp:docPr id="104" name="图片 11"/>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104" name="图片 11"/>
                    <pic:cNvPicPr>
                      <a:picLocks noChangeAspect="true"/>
                    </pic:cNvPicPr>
                  </pic:nvPicPr>
                  <pic:blipFill>
                    <a:blip r:embed="rId42"/>
                    <a:stretch>
                      <a:fillRect/>
                    </a:stretch>
                  </pic:blipFill>
                  <pic:spPr>
                    <a:xfrm>
                      <a:off x="0" y="0"/>
                      <a:ext cx="5396230" cy="2833370"/>
                    </a:xfrm>
                    <a:prstGeom prst="rect">
                      <a:avLst/>
                    </a:prstGeom>
                    <a:noFill/>
                    <a:ln>
                      <a:noFill/>
                    </a:ln>
                  </pic:spPr>
                </pic:pic>
              </a:graphicData>
            </a:graphic>
          </wp:inline>
        </w:drawing>
      </w:r>
    </w:p>
    <w:p>
      <w:pPr>
        <w:bidi w:val="0"/>
        <w:rPr>
          <w:rFonts w:hint="eastAsia"/>
          <w:lang w:val="en-US" w:eastAsia="zh-CN"/>
        </w:rPr>
      </w:pPr>
      <w:r>
        <w:rPr>
          <w:rFonts w:hint="eastAsia"/>
          <w:lang w:val="en-US" w:eastAsia="zh-CN"/>
        </w:rPr>
        <w:t>系统自动弹出对应的业务窗口，如下图：</w:t>
      </w:r>
    </w:p>
    <w:p>
      <w:pPr>
        <w:bidi w:val="0"/>
        <w:ind w:left="0" w:leftChars="0" w:firstLine="0" w:firstLineChars="0"/>
      </w:pPr>
      <w:r>
        <w:drawing>
          <wp:inline distT="0" distB="0" distL="114300" distR="114300">
            <wp:extent cx="5398135" cy="3454400"/>
            <wp:effectExtent l="0" t="0" r="12065" b="0"/>
            <wp:docPr id="29" name="图片 5"/>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29" name="图片 5"/>
                    <pic:cNvPicPr>
                      <a:picLocks noChangeAspect="true"/>
                    </pic:cNvPicPr>
                  </pic:nvPicPr>
                  <pic:blipFill>
                    <a:blip r:embed="rId43"/>
                    <a:stretch>
                      <a:fillRect/>
                    </a:stretch>
                  </pic:blipFill>
                  <pic:spPr>
                    <a:xfrm>
                      <a:off x="0" y="0"/>
                      <a:ext cx="5398135" cy="3454400"/>
                    </a:xfrm>
                    <a:prstGeom prst="rect">
                      <a:avLst/>
                    </a:prstGeom>
                    <a:noFill/>
                    <a:ln>
                      <a:noFill/>
                    </a:ln>
                  </pic:spPr>
                </pic:pic>
              </a:graphicData>
            </a:graphic>
          </wp:inline>
        </w:drawing>
      </w:r>
    </w:p>
    <w:p>
      <w:pPr>
        <w:bidi w:val="0"/>
        <w:ind w:left="0" w:leftChars="0" w:firstLine="0" w:firstLineChars="0"/>
        <w:rPr>
          <w:rFonts w:hint="default"/>
          <w:lang w:val="en-US" w:eastAsia="zh-CN"/>
        </w:rPr>
      </w:pPr>
      <w:r>
        <w:drawing>
          <wp:inline distT="0" distB="0" distL="114300" distR="114300">
            <wp:extent cx="5394325" cy="1527810"/>
            <wp:effectExtent l="0" t="0" r="3175" b="8890"/>
            <wp:docPr id="35" name="图片 7"/>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35" name="图片 7"/>
                    <pic:cNvPicPr>
                      <a:picLocks noChangeAspect="true"/>
                    </pic:cNvPicPr>
                  </pic:nvPicPr>
                  <pic:blipFill>
                    <a:blip r:embed="rId44"/>
                    <a:stretch>
                      <a:fillRect/>
                    </a:stretch>
                  </pic:blipFill>
                  <pic:spPr>
                    <a:xfrm>
                      <a:off x="0" y="0"/>
                      <a:ext cx="5394325" cy="1527810"/>
                    </a:xfrm>
                    <a:prstGeom prst="rect">
                      <a:avLst/>
                    </a:prstGeom>
                    <a:noFill/>
                    <a:ln>
                      <a:noFill/>
                    </a:ln>
                  </pic:spPr>
                </pic:pic>
              </a:graphicData>
            </a:graphic>
          </wp:inline>
        </w:drawing>
      </w:r>
    </w:p>
    <w:p>
      <w:pPr>
        <w:bidi w:val="0"/>
        <w:rPr>
          <w:rFonts w:hint="eastAsia"/>
          <w:lang w:val="en-US" w:eastAsia="zh-CN"/>
        </w:rPr>
      </w:pPr>
      <w:r>
        <w:rPr>
          <w:rFonts w:hint="eastAsia"/>
          <w:lang w:val="en-US" w:eastAsia="zh-CN"/>
        </w:rPr>
        <w:t>点击【提交】后，待省医保局审核。可以跟踪申请流程状态，如下图：</w:t>
      </w:r>
    </w:p>
    <w:p>
      <w:pPr>
        <w:bidi w:val="0"/>
        <w:ind w:left="0" w:leftChars="0" w:firstLine="0" w:firstLineChars="0"/>
        <w:rPr>
          <w:rFonts w:hint="default"/>
          <w:lang w:val="en-US" w:eastAsia="zh-CN"/>
        </w:rPr>
      </w:pPr>
      <w:r>
        <w:drawing>
          <wp:inline distT="0" distB="0" distL="114300" distR="114300">
            <wp:extent cx="5393055" cy="1679575"/>
            <wp:effectExtent l="0" t="0" r="17145" b="15875"/>
            <wp:docPr id="106" name="图片 13"/>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106" name="图片 13"/>
                    <pic:cNvPicPr>
                      <a:picLocks noChangeAspect="true"/>
                    </pic:cNvPicPr>
                  </pic:nvPicPr>
                  <pic:blipFill>
                    <a:blip r:embed="rId45"/>
                    <a:stretch>
                      <a:fillRect/>
                    </a:stretch>
                  </pic:blipFill>
                  <pic:spPr>
                    <a:xfrm>
                      <a:off x="0" y="0"/>
                      <a:ext cx="5393055" cy="1679575"/>
                    </a:xfrm>
                    <a:prstGeom prst="rect">
                      <a:avLst/>
                    </a:prstGeom>
                    <a:noFill/>
                    <a:ln>
                      <a:noFill/>
                    </a:ln>
                  </pic:spPr>
                </pic:pic>
              </a:graphicData>
            </a:graphic>
          </wp:inline>
        </w:drawing>
      </w:r>
    </w:p>
    <w:p>
      <w:pPr>
        <w:pStyle w:val="6"/>
        <w:numPr>
          <w:ilvl w:val="4"/>
          <w:numId w:val="6"/>
        </w:numPr>
        <w:ind w:left="0"/>
        <w:rPr>
          <w:rFonts w:hint="default"/>
          <w:lang w:val="en-US" w:eastAsia="zh-CN"/>
        </w:rPr>
      </w:pPr>
      <w:r>
        <w:rPr>
          <w:rFonts w:hint="eastAsia"/>
          <w:lang w:val="en-US" w:eastAsia="zh-CN"/>
        </w:rPr>
        <w:t>注意事项</w:t>
      </w:r>
    </w:p>
    <w:p>
      <w:pPr>
        <w:rPr>
          <w:rFonts w:hint="eastAsia"/>
          <w:lang w:val="en-US" w:eastAsia="zh-CN"/>
        </w:rPr>
      </w:pPr>
      <w:r>
        <w:rPr>
          <w:rFonts w:hint="eastAsia"/>
          <w:lang w:val="en-US" w:eastAsia="zh-CN"/>
        </w:rPr>
        <w:t>无。</w:t>
      </w:r>
    </w:p>
    <w:p>
      <w:pPr>
        <w:pStyle w:val="2"/>
        <w:numPr>
          <w:ilvl w:val="3"/>
          <w:numId w:val="6"/>
        </w:numPr>
        <w:ind w:left="0"/>
        <w:rPr>
          <w:rFonts w:hint="default" w:ascii="宋体" w:hAnsi="宋体"/>
          <w:szCs w:val="24"/>
          <w:lang w:val="en-US" w:eastAsia="zh-CN"/>
        </w:rPr>
      </w:pPr>
      <w:r>
        <w:rPr>
          <w:rFonts w:hint="eastAsia" w:ascii="宋体" w:hAnsi="宋体"/>
          <w:szCs w:val="24"/>
          <w:lang w:val="en-US" w:eastAsia="zh-CN"/>
        </w:rPr>
        <w:t>资料库</w:t>
      </w:r>
    </w:p>
    <w:p>
      <w:pPr>
        <w:pStyle w:val="6"/>
        <w:numPr>
          <w:ilvl w:val="4"/>
          <w:numId w:val="6"/>
        </w:numPr>
        <w:ind w:left="0"/>
        <w:rPr>
          <w:rFonts w:hint="eastAsia"/>
          <w:lang w:val="en-US" w:eastAsia="zh-CN"/>
        </w:rPr>
      </w:pPr>
      <w:r>
        <w:rPr>
          <w:rFonts w:hint="eastAsia"/>
          <w:lang w:val="en-US" w:eastAsia="zh-CN"/>
        </w:rPr>
        <w:t>功能描述</w:t>
      </w:r>
    </w:p>
    <w:p>
      <w:pPr>
        <w:rPr>
          <w:rFonts w:hint="default"/>
          <w:lang w:val="en-US" w:eastAsia="zh-CN"/>
        </w:rPr>
      </w:pPr>
      <w:r>
        <w:rPr>
          <w:rFonts w:hint="eastAsia"/>
          <w:lang w:val="en-US" w:eastAsia="zh-CN"/>
        </w:rPr>
        <w:t>经办人员上传知识文档，医疗机构在此处可以进行查询，查看。</w:t>
      </w:r>
    </w:p>
    <w:p>
      <w:pPr>
        <w:pStyle w:val="6"/>
        <w:numPr>
          <w:ilvl w:val="4"/>
          <w:numId w:val="6"/>
        </w:numPr>
        <w:ind w:left="0"/>
        <w:rPr>
          <w:rFonts w:hint="default"/>
          <w:lang w:val="en-US" w:eastAsia="zh-CN"/>
        </w:rPr>
      </w:pPr>
      <w:r>
        <w:rPr>
          <w:rFonts w:hint="eastAsia"/>
          <w:lang w:val="en-US" w:eastAsia="zh-CN"/>
        </w:rPr>
        <w:t>操作权限</w:t>
      </w:r>
    </w:p>
    <w:p>
      <w:pPr>
        <w:rPr>
          <w:rFonts w:hint="default"/>
          <w:lang w:val="en-US" w:eastAsia="zh-CN"/>
        </w:rPr>
      </w:pPr>
      <w:r>
        <w:rPr>
          <w:rFonts w:hint="eastAsia"/>
          <w:lang w:val="en-US" w:eastAsia="zh-CN"/>
        </w:rPr>
        <w:t>海南省医疗机构。</w:t>
      </w:r>
    </w:p>
    <w:p>
      <w:pPr>
        <w:pStyle w:val="6"/>
        <w:numPr>
          <w:ilvl w:val="4"/>
          <w:numId w:val="6"/>
        </w:numPr>
        <w:ind w:left="0"/>
        <w:rPr>
          <w:rFonts w:hint="eastAsia"/>
          <w:lang w:val="en-US" w:eastAsia="zh-CN"/>
        </w:rPr>
      </w:pPr>
      <w:r>
        <w:rPr>
          <w:rFonts w:hint="eastAsia"/>
          <w:lang w:val="en-US" w:eastAsia="zh-CN"/>
        </w:rPr>
        <w:t>操作流程</w:t>
      </w:r>
    </w:p>
    <w:p>
      <w:pPr>
        <w:rPr>
          <w:rFonts w:hint="default"/>
          <w:lang w:val="en-US" w:eastAsia="zh-CN"/>
        </w:rPr>
      </w:pPr>
      <w:r>
        <w:rPr>
          <w:rFonts w:hint="eastAsia"/>
          <w:lang w:val="en-US" w:eastAsia="zh-CN"/>
        </w:rPr>
        <w:t>菜单：点击【资料库】，进入资料库功能列表，如下图：</w:t>
      </w:r>
    </w:p>
    <w:p>
      <w:pPr>
        <w:ind w:left="0" w:leftChars="0" w:firstLine="0" w:firstLineChars="0"/>
      </w:pPr>
      <w:r>
        <w:drawing>
          <wp:inline distT="0" distB="0" distL="114300" distR="114300">
            <wp:extent cx="5399405" cy="3128010"/>
            <wp:effectExtent l="0" t="0" r="10795" b="8890"/>
            <wp:docPr id="13" name="图片 2"/>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13" name="图片 2"/>
                    <pic:cNvPicPr>
                      <a:picLocks noChangeAspect="true"/>
                    </pic:cNvPicPr>
                  </pic:nvPicPr>
                  <pic:blipFill>
                    <a:blip r:embed="rId46"/>
                    <a:stretch>
                      <a:fillRect/>
                    </a:stretch>
                  </pic:blipFill>
                  <pic:spPr>
                    <a:xfrm>
                      <a:off x="0" y="0"/>
                      <a:ext cx="5399405" cy="3128010"/>
                    </a:xfrm>
                    <a:prstGeom prst="rect">
                      <a:avLst/>
                    </a:prstGeom>
                    <a:noFill/>
                    <a:ln>
                      <a:noFill/>
                    </a:ln>
                  </pic:spPr>
                </pic:pic>
              </a:graphicData>
            </a:graphic>
          </wp:inline>
        </w:drawing>
      </w:r>
    </w:p>
    <w:p>
      <w:pPr>
        <w:bidi w:val="0"/>
        <w:rPr>
          <w:rFonts w:hint="eastAsia"/>
          <w:lang w:val="en-US" w:eastAsia="zh-CN"/>
        </w:rPr>
      </w:pPr>
      <w:r>
        <w:rPr>
          <w:rFonts w:hint="eastAsia"/>
          <w:lang w:val="en-US" w:eastAsia="zh-CN"/>
        </w:rPr>
        <w:t>查询：按文件名称进行查询。输入查询条件，点击【查询】按钮，即可搜索符合条件的数据记录。如下图：</w:t>
      </w:r>
    </w:p>
    <w:p>
      <w:pPr>
        <w:bidi w:val="0"/>
        <w:ind w:left="0" w:leftChars="0" w:firstLine="0" w:firstLineChars="0"/>
      </w:pPr>
      <w:r>
        <w:drawing>
          <wp:inline distT="0" distB="0" distL="114300" distR="114300">
            <wp:extent cx="5388610" cy="2095500"/>
            <wp:effectExtent l="0" t="0" r="8890" b="0"/>
            <wp:docPr id="16" name="图片 4"/>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16" name="图片 4"/>
                    <pic:cNvPicPr>
                      <a:picLocks noChangeAspect="true"/>
                    </pic:cNvPicPr>
                  </pic:nvPicPr>
                  <pic:blipFill>
                    <a:blip r:embed="rId47"/>
                    <a:stretch>
                      <a:fillRect/>
                    </a:stretch>
                  </pic:blipFill>
                  <pic:spPr>
                    <a:xfrm>
                      <a:off x="0" y="0"/>
                      <a:ext cx="5388610" cy="2095500"/>
                    </a:xfrm>
                    <a:prstGeom prst="rect">
                      <a:avLst/>
                    </a:prstGeom>
                    <a:noFill/>
                    <a:ln>
                      <a:noFill/>
                    </a:ln>
                  </pic:spPr>
                </pic:pic>
              </a:graphicData>
            </a:graphic>
          </wp:inline>
        </w:drawing>
      </w:r>
    </w:p>
    <w:p>
      <w:pPr>
        <w:bidi w:val="0"/>
        <w:rPr>
          <w:rFonts w:hint="eastAsia"/>
          <w:lang w:val="en-US" w:eastAsia="zh-CN"/>
        </w:rPr>
      </w:pPr>
      <w:r>
        <w:rPr>
          <w:rFonts w:hint="eastAsia"/>
          <w:lang w:val="en-US" w:eastAsia="zh-CN"/>
        </w:rPr>
        <w:t>预览：点击文件名称后面的一列中的预览按钮。即可打开文件进行查阅。如下图：</w:t>
      </w:r>
    </w:p>
    <w:p>
      <w:pPr>
        <w:bidi w:val="0"/>
        <w:ind w:left="0" w:leftChars="0" w:firstLine="0" w:firstLineChars="0"/>
        <w:rPr>
          <w:rFonts w:hint="default"/>
          <w:lang w:val="en-US" w:eastAsia="zh-CN"/>
        </w:rPr>
      </w:pPr>
      <w:r>
        <w:drawing>
          <wp:inline distT="0" distB="0" distL="114300" distR="114300">
            <wp:extent cx="5392420" cy="2181860"/>
            <wp:effectExtent l="0" t="0" r="5080" b="2540"/>
            <wp:docPr id="17" name="图片 5"/>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17" name="图片 5"/>
                    <pic:cNvPicPr>
                      <a:picLocks noChangeAspect="true"/>
                    </pic:cNvPicPr>
                  </pic:nvPicPr>
                  <pic:blipFill>
                    <a:blip r:embed="rId48"/>
                    <a:stretch>
                      <a:fillRect/>
                    </a:stretch>
                  </pic:blipFill>
                  <pic:spPr>
                    <a:xfrm>
                      <a:off x="0" y="0"/>
                      <a:ext cx="5392420" cy="2181860"/>
                    </a:xfrm>
                    <a:prstGeom prst="rect">
                      <a:avLst/>
                    </a:prstGeom>
                    <a:noFill/>
                    <a:ln>
                      <a:noFill/>
                    </a:ln>
                  </pic:spPr>
                </pic:pic>
              </a:graphicData>
            </a:graphic>
          </wp:inline>
        </w:drawing>
      </w:r>
    </w:p>
    <w:p>
      <w:pPr>
        <w:pStyle w:val="6"/>
        <w:numPr>
          <w:ilvl w:val="4"/>
          <w:numId w:val="6"/>
        </w:numPr>
        <w:ind w:left="0"/>
        <w:rPr>
          <w:rFonts w:hint="default"/>
          <w:lang w:val="en-US" w:eastAsia="zh-CN"/>
        </w:rPr>
      </w:pPr>
      <w:r>
        <w:rPr>
          <w:rFonts w:hint="eastAsia"/>
          <w:lang w:val="en-US" w:eastAsia="zh-CN"/>
        </w:rPr>
        <w:t>注意事项</w:t>
      </w:r>
    </w:p>
    <w:p>
      <w:pPr>
        <w:rPr>
          <w:rFonts w:hint="default"/>
          <w:lang w:val="en-US" w:eastAsia="zh-CN"/>
        </w:rPr>
      </w:pPr>
      <w:r>
        <w:rPr>
          <w:rFonts w:hint="eastAsia"/>
          <w:lang w:val="en-US" w:eastAsia="zh-CN"/>
        </w:rPr>
        <w:t>无。</w:t>
      </w:r>
    </w:p>
    <w:p>
      <w:pPr>
        <w:rPr>
          <w:rFonts w:hint="default"/>
          <w:szCs w:val="24"/>
          <w:lang w:val="en-US" w:eastAsia="zh-CN"/>
        </w:rPr>
      </w:pPr>
      <w:bookmarkStart w:id="72" w:name="_Toc19916"/>
      <w:r>
        <w:rPr>
          <w:rFonts w:hint="eastAsia"/>
          <w:szCs w:val="24"/>
          <w:lang w:val="en-US" w:eastAsia="zh-CN"/>
        </w:rPr>
        <w:br w:type="page"/>
      </w:r>
    </w:p>
    <w:p>
      <w:pPr>
        <w:pStyle w:val="5"/>
        <w:numPr>
          <w:ilvl w:val="2"/>
          <w:numId w:val="6"/>
        </w:numPr>
        <w:ind w:left="0"/>
        <w:rPr>
          <w:rFonts w:hint="default"/>
          <w:szCs w:val="24"/>
          <w:lang w:val="en-US" w:eastAsia="zh-CN"/>
        </w:rPr>
      </w:pPr>
      <w:bookmarkStart w:id="73" w:name="_Toc29081"/>
      <w:r>
        <w:rPr>
          <w:rFonts w:hint="eastAsia"/>
          <w:szCs w:val="24"/>
          <w:lang w:val="en-US" w:eastAsia="zh-CN"/>
        </w:rPr>
        <w:t>动态调整管理</w:t>
      </w:r>
      <w:bookmarkEnd w:id="72"/>
      <w:bookmarkEnd w:id="73"/>
    </w:p>
    <w:p>
      <w:pPr>
        <w:pStyle w:val="2"/>
        <w:numPr>
          <w:ilvl w:val="3"/>
          <w:numId w:val="6"/>
        </w:numPr>
        <w:ind w:left="0"/>
        <w:rPr>
          <w:rFonts w:hint="eastAsia" w:ascii="宋体" w:hAnsi="宋体"/>
          <w:szCs w:val="24"/>
          <w:lang w:val="en-US" w:eastAsia="zh-CN"/>
        </w:rPr>
      </w:pPr>
      <w:r>
        <w:rPr>
          <w:rFonts w:hint="eastAsia" w:ascii="宋体" w:hAnsi="宋体"/>
          <w:szCs w:val="24"/>
          <w:lang w:val="en-US" w:eastAsia="zh-CN"/>
        </w:rPr>
        <w:t>项目上报</w:t>
      </w:r>
    </w:p>
    <w:p>
      <w:pPr>
        <w:pStyle w:val="6"/>
        <w:numPr>
          <w:ilvl w:val="4"/>
          <w:numId w:val="6"/>
        </w:numPr>
        <w:ind w:left="0"/>
        <w:rPr>
          <w:rFonts w:hint="eastAsia"/>
          <w:lang w:val="en-US" w:eastAsia="zh-CN"/>
        </w:rPr>
      </w:pPr>
      <w:r>
        <w:rPr>
          <w:rFonts w:hint="eastAsia"/>
          <w:lang w:val="en-US" w:eastAsia="zh-CN"/>
        </w:rPr>
        <w:t>功能描述</w:t>
      </w:r>
    </w:p>
    <w:p>
      <w:pPr>
        <w:rPr>
          <w:rFonts w:hint="default"/>
          <w:lang w:val="en-US" w:eastAsia="zh-CN"/>
        </w:rPr>
      </w:pPr>
      <w:r>
        <w:rPr>
          <w:rFonts w:hint="eastAsia"/>
          <w:lang w:val="en-US" w:eastAsia="zh-CN"/>
        </w:rPr>
        <w:t>每年省医保局下发本年度医疗服务项目价格调整任务，各医疗机构可以根据实际情况，填报本医疗机构的通用型、复杂型项目价格调整相关信息。超过截止时间，则无法继续上报。</w:t>
      </w:r>
    </w:p>
    <w:p>
      <w:pPr>
        <w:pStyle w:val="6"/>
        <w:numPr>
          <w:ilvl w:val="4"/>
          <w:numId w:val="6"/>
        </w:numPr>
        <w:ind w:left="0"/>
        <w:rPr>
          <w:rFonts w:hint="eastAsia"/>
          <w:lang w:val="en-US" w:eastAsia="zh-CN"/>
        </w:rPr>
      </w:pPr>
      <w:r>
        <w:rPr>
          <w:rFonts w:hint="eastAsia"/>
          <w:lang w:val="en-US" w:eastAsia="zh-CN"/>
        </w:rPr>
        <w:t>操作权限</w:t>
      </w:r>
    </w:p>
    <w:p>
      <w:pPr>
        <w:rPr>
          <w:rFonts w:hint="eastAsia"/>
          <w:lang w:val="en-US" w:eastAsia="zh-CN"/>
        </w:rPr>
      </w:pPr>
      <w:r>
        <w:rPr>
          <w:rFonts w:hint="eastAsia"/>
        </w:rPr>
        <w:t>海南省</w:t>
      </w:r>
      <w:r>
        <w:rPr>
          <w:rFonts w:hint="eastAsia"/>
          <w:lang w:val="en-US" w:eastAsia="zh-CN"/>
        </w:rPr>
        <w:t>医疗机构</w:t>
      </w:r>
      <w:r>
        <w:rPr>
          <w:rFonts w:hint="eastAsia"/>
        </w:rPr>
        <w:t>。</w:t>
      </w:r>
    </w:p>
    <w:p>
      <w:pPr>
        <w:pStyle w:val="6"/>
        <w:numPr>
          <w:ilvl w:val="4"/>
          <w:numId w:val="6"/>
        </w:numPr>
        <w:ind w:left="0"/>
        <w:rPr>
          <w:rFonts w:hint="eastAsia"/>
          <w:lang w:val="en-US" w:eastAsia="zh-CN"/>
        </w:rPr>
      </w:pPr>
      <w:r>
        <w:rPr>
          <w:rFonts w:hint="eastAsia"/>
          <w:lang w:val="en-US" w:eastAsia="zh-CN"/>
        </w:rPr>
        <w:t>操作流程</w:t>
      </w:r>
    </w:p>
    <w:p>
      <w:pPr>
        <w:ind w:left="0" w:leftChars="0" w:firstLine="420" w:firstLineChars="0"/>
        <w:rPr>
          <w:rFonts w:hint="default"/>
          <w:lang w:val="en-US" w:eastAsia="zh-CN"/>
        </w:rPr>
      </w:pPr>
      <w:r>
        <w:rPr>
          <w:rFonts w:hint="eastAsia"/>
          <w:lang w:val="en-US" w:eastAsia="zh-CN"/>
        </w:rPr>
        <w:t>查询：</w:t>
      </w:r>
      <w:r>
        <w:rPr>
          <w:rFonts w:hint="eastAsia"/>
        </w:rPr>
        <w:t>点击【</w:t>
      </w:r>
      <w:r>
        <w:rPr>
          <w:rFonts w:hint="eastAsia"/>
          <w:lang w:val="en-US" w:eastAsia="zh-CN"/>
        </w:rPr>
        <w:t>动态调整管理</w:t>
      </w:r>
      <w:r>
        <w:rPr>
          <w:rFonts w:hint="eastAsia"/>
        </w:rPr>
        <w:t>】</w:t>
      </w:r>
      <w:r>
        <w:rPr>
          <w:rFonts w:hint="eastAsia"/>
          <w:lang w:eastAsia="zh-CN"/>
        </w:rPr>
        <w:t>【</w:t>
      </w:r>
      <w:r>
        <w:rPr>
          <w:rFonts w:hint="eastAsia"/>
          <w:lang w:val="en-US" w:eastAsia="zh-CN"/>
        </w:rPr>
        <w:t>项目上报</w:t>
      </w:r>
      <w:r>
        <w:rPr>
          <w:rFonts w:hint="eastAsia"/>
          <w:lang w:eastAsia="zh-CN"/>
        </w:rPr>
        <w:t>】</w:t>
      </w:r>
      <w:r>
        <w:rPr>
          <w:rFonts w:hint="eastAsia"/>
        </w:rPr>
        <w:t>菜单，进入</w:t>
      </w:r>
      <w:r>
        <w:rPr>
          <w:rFonts w:hint="eastAsia"/>
          <w:lang w:val="en-US" w:eastAsia="zh-CN"/>
        </w:rPr>
        <w:t>医疗服务项目动态调整模块</w:t>
      </w:r>
      <w:r>
        <w:rPr>
          <w:rFonts w:hint="eastAsia"/>
        </w:rPr>
        <w:t>查询页面</w:t>
      </w:r>
      <w:r>
        <w:rPr>
          <w:rFonts w:hint="eastAsia"/>
          <w:lang w:eastAsia="zh-CN"/>
        </w:rPr>
        <w:t>，</w:t>
      </w:r>
      <w:r>
        <w:rPr>
          <w:rFonts w:hint="eastAsia"/>
          <w:lang w:val="en-US" w:eastAsia="zh-CN"/>
        </w:rPr>
        <w:t>查询历史申请记录</w:t>
      </w:r>
      <w:r>
        <w:rPr>
          <w:rFonts w:hint="eastAsia"/>
          <w:lang w:eastAsia="zh-CN"/>
        </w:rPr>
        <w:t>。</w:t>
      </w:r>
      <w:r>
        <w:rPr>
          <w:rFonts w:hint="eastAsia"/>
          <w:lang w:val="en-US" w:eastAsia="zh-CN"/>
        </w:rPr>
        <w:t>输入查询条件，点击【查询】，列表显示符合的数据记录。</w:t>
      </w:r>
    </w:p>
    <w:p>
      <w:pPr>
        <w:bidi w:val="0"/>
        <w:ind w:left="0" w:leftChars="0" w:firstLine="0" w:firstLineChars="0"/>
      </w:pPr>
      <w:r>
        <w:drawing>
          <wp:inline distT="0" distB="0" distL="114300" distR="114300">
            <wp:extent cx="5398770" cy="2007870"/>
            <wp:effectExtent l="0" t="0" r="11430" b="11430"/>
            <wp:docPr id="4" name="图片 2"/>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4" name="图片 2"/>
                    <pic:cNvPicPr>
                      <a:picLocks noChangeAspect="true"/>
                    </pic:cNvPicPr>
                  </pic:nvPicPr>
                  <pic:blipFill>
                    <a:blip r:embed="rId49"/>
                    <a:stretch>
                      <a:fillRect/>
                    </a:stretch>
                  </pic:blipFill>
                  <pic:spPr>
                    <a:xfrm>
                      <a:off x="0" y="0"/>
                      <a:ext cx="5398770" cy="2007870"/>
                    </a:xfrm>
                    <a:prstGeom prst="rect">
                      <a:avLst/>
                    </a:prstGeom>
                    <a:noFill/>
                    <a:ln>
                      <a:noFill/>
                    </a:ln>
                  </pic:spPr>
                </pic:pic>
              </a:graphicData>
            </a:graphic>
          </wp:inline>
        </w:drawing>
      </w:r>
    </w:p>
    <w:p>
      <w:pPr>
        <w:bidi w:val="0"/>
        <w:rPr>
          <w:rFonts w:hint="eastAsia"/>
          <w:lang w:val="en-US" w:eastAsia="zh-CN"/>
        </w:rPr>
      </w:pPr>
      <w:r>
        <w:rPr>
          <w:rFonts w:hint="eastAsia"/>
          <w:lang w:val="en-US" w:eastAsia="zh-CN"/>
        </w:rPr>
        <w:t>上报：点击上报状态为“未上报”后的【上报】按钮，可以对今年需价格调整的项目进行上报。如下图：</w:t>
      </w:r>
    </w:p>
    <w:p>
      <w:pPr>
        <w:bidi w:val="0"/>
        <w:ind w:left="0" w:leftChars="0" w:firstLine="0" w:firstLineChars="0"/>
      </w:pPr>
      <w:r>
        <w:drawing>
          <wp:inline distT="0" distB="0" distL="114300" distR="114300">
            <wp:extent cx="5393690" cy="1917065"/>
            <wp:effectExtent l="0" t="0" r="16510" b="6985"/>
            <wp:docPr id="7" name="图片 3"/>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7" name="图片 3"/>
                    <pic:cNvPicPr>
                      <a:picLocks noChangeAspect="true"/>
                    </pic:cNvPicPr>
                  </pic:nvPicPr>
                  <pic:blipFill>
                    <a:blip r:embed="rId50"/>
                    <a:stretch>
                      <a:fillRect/>
                    </a:stretch>
                  </pic:blipFill>
                  <pic:spPr>
                    <a:xfrm>
                      <a:off x="0" y="0"/>
                      <a:ext cx="5393690" cy="1917065"/>
                    </a:xfrm>
                    <a:prstGeom prst="rect">
                      <a:avLst/>
                    </a:prstGeom>
                    <a:noFill/>
                    <a:ln>
                      <a:noFill/>
                    </a:ln>
                  </pic:spPr>
                </pic:pic>
              </a:graphicData>
            </a:graphic>
          </wp:inline>
        </w:drawing>
      </w:r>
    </w:p>
    <w:p>
      <w:pPr>
        <w:bidi w:val="0"/>
        <w:rPr>
          <w:rFonts w:hint="default"/>
          <w:lang w:val="en-US" w:eastAsia="zh-CN"/>
        </w:rPr>
      </w:pPr>
      <w:r>
        <w:rPr>
          <w:rFonts w:hint="eastAsia"/>
          <w:lang w:val="en-US" w:eastAsia="zh-CN"/>
        </w:rPr>
        <w:t>点击【上报】按钮，弹出如下界面：</w:t>
      </w:r>
    </w:p>
    <w:p>
      <w:pPr>
        <w:bidi w:val="0"/>
        <w:ind w:left="0" w:leftChars="0" w:firstLine="0" w:firstLineChars="0"/>
      </w:pPr>
      <w:r>
        <w:drawing>
          <wp:inline distT="0" distB="0" distL="114300" distR="114300">
            <wp:extent cx="5392420" cy="1845945"/>
            <wp:effectExtent l="0" t="0" r="17780" b="1905"/>
            <wp:docPr id="12" name="图片 4"/>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12" name="图片 4"/>
                    <pic:cNvPicPr>
                      <a:picLocks noChangeAspect="true"/>
                    </pic:cNvPicPr>
                  </pic:nvPicPr>
                  <pic:blipFill>
                    <a:blip r:embed="rId51"/>
                    <a:stretch>
                      <a:fillRect/>
                    </a:stretch>
                  </pic:blipFill>
                  <pic:spPr>
                    <a:xfrm>
                      <a:off x="0" y="0"/>
                      <a:ext cx="5392420" cy="1845945"/>
                    </a:xfrm>
                    <a:prstGeom prst="rect">
                      <a:avLst/>
                    </a:prstGeom>
                    <a:noFill/>
                    <a:ln>
                      <a:noFill/>
                    </a:ln>
                  </pic:spPr>
                </pic:pic>
              </a:graphicData>
            </a:graphic>
          </wp:inline>
        </w:drawing>
      </w:r>
    </w:p>
    <w:p>
      <w:pPr>
        <w:bidi w:val="0"/>
        <w:rPr>
          <w:rFonts w:hint="eastAsia"/>
          <w:lang w:val="en-US" w:eastAsia="zh-CN"/>
        </w:rPr>
      </w:pPr>
      <w:r>
        <w:rPr>
          <w:rFonts w:hint="eastAsia"/>
          <w:lang w:val="en-US" w:eastAsia="zh-CN"/>
        </w:rPr>
        <w:t>滚动条拖至后方，填写相关信息后，点击【送审】。如下图：</w:t>
      </w:r>
    </w:p>
    <w:p>
      <w:pPr>
        <w:bidi w:val="0"/>
        <w:ind w:left="0" w:leftChars="0" w:firstLine="0" w:firstLineChars="0"/>
        <w:rPr>
          <w:rFonts w:hint="eastAsia"/>
          <w:lang w:val="en-US" w:eastAsia="zh-CN"/>
        </w:rPr>
      </w:pPr>
      <w:r>
        <w:drawing>
          <wp:inline distT="0" distB="0" distL="114300" distR="114300">
            <wp:extent cx="5391150" cy="2713990"/>
            <wp:effectExtent l="0" t="0" r="0" b="10160"/>
            <wp:docPr id="24" name="图片 6"/>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24" name="图片 6"/>
                    <pic:cNvPicPr>
                      <a:picLocks noChangeAspect="true"/>
                    </pic:cNvPicPr>
                  </pic:nvPicPr>
                  <pic:blipFill>
                    <a:blip r:embed="rId52"/>
                    <a:stretch>
                      <a:fillRect/>
                    </a:stretch>
                  </pic:blipFill>
                  <pic:spPr>
                    <a:xfrm>
                      <a:off x="0" y="0"/>
                      <a:ext cx="5391150" cy="2713990"/>
                    </a:xfrm>
                    <a:prstGeom prst="rect">
                      <a:avLst/>
                    </a:prstGeom>
                    <a:noFill/>
                    <a:ln>
                      <a:noFill/>
                    </a:ln>
                  </pic:spPr>
                </pic:pic>
              </a:graphicData>
            </a:graphic>
          </wp:inline>
        </w:drawing>
      </w:r>
    </w:p>
    <w:p>
      <w:pPr>
        <w:bidi w:val="0"/>
        <w:ind w:left="0" w:leftChars="0" w:firstLine="420" w:firstLineChars="0"/>
        <w:rPr>
          <w:rFonts w:hint="eastAsia"/>
          <w:lang w:val="en-US" w:eastAsia="zh-CN"/>
        </w:rPr>
      </w:pPr>
      <w:r>
        <w:rPr>
          <w:rFonts w:hint="eastAsia"/>
          <w:lang w:val="en-US" w:eastAsia="zh-CN"/>
        </w:rPr>
        <w:t>点击【确定】，则医疗机构内部管理人员即可在【项目审核】菜单看到此项目调整内容，见【项目审核】菜单。</w:t>
      </w:r>
    </w:p>
    <w:p>
      <w:pPr>
        <w:bidi w:val="0"/>
        <w:rPr>
          <w:rFonts w:hint="eastAsia"/>
          <w:lang w:val="en-US" w:eastAsia="zh-CN"/>
        </w:rPr>
      </w:pPr>
      <w:r>
        <w:rPr>
          <w:rFonts w:hint="eastAsia"/>
          <w:lang w:val="en-US" w:eastAsia="zh-CN"/>
        </w:rPr>
        <w:t>新增降价项目：在上报项目页面，除了可以上报医保局下发的项目外，可以添加本医院的其它需要调整的项目。点击【新增降价项目】，如下图：</w:t>
      </w:r>
    </w:p>
    <w:p>
      <w:pPr>
        <w:bidi w:val="0"/>
        <w:ind w:left="0" w:leftChars="0" w:firstLine="0" w:firstLineChars="0"/>
      </w:pPr>
      <w:r>
        <w:drawing>
          <wp:inline distT="0" distB="0" distL="114300" distR="114300">
            <wp:extent cx="5392420" cy="1880235"/>
            <wp:effectExtent l="0" t="0" r="5080" b="12065"/>
            <wp:docPr id="28" name="图片 8"/>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28" name="图片 8"/>
                    <pic:cNvPicPr>
                      <a:picLocks noChangeAspect="true"/>
                    </pic:cNvPicPr>
                  </pic:nvPicPr>
                  <pic:blipFill>
                    <a:blip r:embed="rId53"/>
                    <a:stretch>
                      <a:fillRect/>
                    </a:stretch>
                  </pic:blipFill>
                  <pic:spPr>
                    <a:xfrm>
                      <a:off x="0" y="0"/>
                      <a:ext cx="5392420" cy="1880235"/>
                    </a:xfrm>
                    <a:prstGeom prst="rect">
                      <a:avLst/>
                    </a:prstGeom>
                    <a:noFill/>
                    <a:ln>
                      <a:noFill/>
                    </a:ln>
                  </pic:spPr>
                </pic:pic>
              </a:graphicData>
            </a:graphic>
          </wp:inline>
        </w:drawing>
      </w:r>
    </w:p>
    <w:p>
      <w:pPr>
        <w:rPr>
          <w:rFonts w:hint="eastAsia"/>
          <w:lang w:val="en-US" w:eastAsia="zh-CN"/>
        </w:rPr>
      </w:pPr>
      <w:r>
        <w:rPr>
          <w:rFonts w:hint="eastAsia"/>
          <w:lang w:val="en-US" w:eastAsia="zh-CN"/>
        </w:rPr>
        <w:t>系统弹出如下界面：</w:t>
      </w:r>
    </w:p>
    <w:p>
      <w:pPr>
        <w:bidi w:val="0"/>
        <w:ind w:left="0" w:leftChars="0" w:firstLine="0" w:firstLineChars="0"/>
      </w:pPr>
      <w:r>
        <w:drawing>
          <wp:inline distT="0" distB="0" distL="114300" distR="114300">
            <wp:extent cx="5393055" cy="2776220"/>
            <wp:effectExtent l="0" t="0" r="17145" b="5080"/>
            <wp:docPr id="34" name="图片 11"/>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34" name="图片 11"/>
                    <pic:cNvPicPr>
                      <a:picLocks noChangeAspect="true"/>
                    </pic:cNvPicPr>
                  </pic:nvPicPr>
                  <pic:blipFill>
                    <a:blip r:embed="rId54"/>
                    <a:stretch>
                      <a:fillRect/>
                    </a:stretch>
                  </pic:blipFill>
                  <pic:spPr>
                    <a:xfrm>
                      <a:off x="0" y="0"/>
                      <a:ext cx="5393055" cy="2776220"/>
                    </a:xfrm>
                    <a:prstGeom prst="rect">
                      <a:avLst/>
                    </a:prstGeom>
                    <a:noFill/>
                    <a:ln>
                      <a:noFill/>
                    </a:ln>
                  </pic:spPr>
                </pic:pic>
              </a:graphicData>
            </a:graphic>
          </wp:inline>
        </w:drawing>
      </w:r>
    </w:p>
    <w:p>
      <w:pPr>
        <w:bidi w:val="0"/>
        <w:rPr>
          <w:rFonts w:hint="default" w:eastAsia="宋体"/>
          <w:lang w:val="en-US" w:eastAsia="zh-CN"/>
        </w:rPr>
      </w:pPr>
      <w:r>
        <w:rPr>
          <w:rFonts w:hint="eastAsia"/>
          <w:lang w:val="en-US" w:eastAsia="zh-CN"/>
        </w:rPr>
        <w:t>点击【选择】，可以选择医疗服务项目，根据查询条件找到需要调整的项目，选中复选框，点击【确认】即可。如下图：</w:t>
      </w:r>
    </w:p>
    <w:p>
      <w:pPr>
        <w:bidi w:val="0"/>
        <w:ind w:left="0" w:leftChars="0" w:firstLine="0" w:firstLineChars="0"/>
      </w:pPr>
      <w:r>
        <w:drawing>
          <wp:inline distT="0" distB="0" distL="114300" distR="114300">
            <wp:extent cx="5395595" cy="2474595"/>
            <wp:effectExtent l="0" t="0" r="14605" b="1905"/>
            <wp:docPr id="36" name="图片 13"/>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36" name="图片 13"/>
                    <pic:cNvPicPr>
                      <a:picLocks noChangeAspect="true"/>
                    </pic:cNvPicPr>
                  </pic:nvPicPr>
                  <pic:blipFill>
                    <a:blip r:embed="rId55"/>
                    <a:stretch>
                      <a:fillRect/>
                    </a:stretch>
                  </pic:blipFill>
                  <pic:spPr>
                    <a:xfrm>
                      <a:off x="0" y="0"/>
                      <a:ext cx="5395595" cy="2474595"/>
                    </a:xfrm>
                    <a:prstGeom prst="rect">
                      <a:avLst/>
                    </a:prstGeom>
                    <a:noFill/>
                    <a:ln>
                      <a:noFill/>
                    </a:ln>
                  </pic:spPr>
                </pic:pic>
              </a:graphicData>
            </a:graphic>
          </wp:inline>
        </w:drawing>
      </w:r>
    </w:p>
    <w:p>
      <w:pPr>
        <w:bidi w:val="0"/>
        <w:ind w:left="0" w:leftChars="0" w:firstLine="0" w:firstLineChars="0"/>
        <w:rPr>
          <w:rFonts w:hint="default"/>
          <w:lang w:val="en-US" w:eastAsia="zh-CN"/>
        </w:rPr>
      </w:pPr>
      <w:r>
        <w:drawing>
          <wp:inline distT="0" distB="0" distL="114300" distR="114300">
            <wp:extent cx="5399405" cy="2384425"/>
            <wp:effectExtent l="0" t="0" r="10795" b="15875"/>
            <wp:docPr id="33" name="图片 10"/>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33" name="图片 10"/>
                    <pic:cNvPicPr>
                      <a:picLocks noChangeAspect="true"/>
                    </pic:cNvPicPr>
                  </pic:nvPicPr>
                  <pic:blipFill>
                    <a:blip r:embed="rId56"/>
                    <a:stretch>
                      <a:fillRect/>
                    </a:stretch>
                  </pic:blipFill>
                  <pic:spPr>
                    <a:xfrm>
                      <a:off x="0" y="0"/>
                      <a:ext cx="5399405" cy="2384425"/>
                    </a:xfrm>
                    <a:prstGeom prst="rect">
                      <a:avLst/>
                    </a:prstGeom>
                    <a:noFill/>
                    <a:ln>
                      <a:noFill/>
                    </a:ln>
                  </pic:spPr>
                </pic:pic>
              </a:graphicData>
            </a:graphic>
          </wp:inline>
        </w:drawing>
      </w:r>
    </w:p>
    <w:p>
      <w:pPr>
        <w:ind w:left="0" w:leftChars="0" w:firstLine="420" w:firstLineChars="0"/>
        <w:rPr>
          <w:rFonts w:hint="eastAsia"/>
          <w:lang w:val="en-US" w:eastAsia="zh-CN"/>
        </w:rPr>
      </w:pPr>
      <w:r>
        <w:rPr>
          <w:rFonts w:hint="eastAsia"/>
          <w:lang w:val="en-US" w:eastAsia="zh-CN"/>
        </w:rPr>
        <w:t>点击【保存】即可。返回上级页面，列表上多了一条新增调整的项目数据，如下图：</w:t>
      </w:r>
    </w:p>
    <w:p>
      <w:pPr>
        <w:bidi w:val="0"/>
        <w:ind w:left="0" w:leftChars="0" w:firstLine="0" w:firstLineChars="0"/>
      </w:pPr>
      <w:r>
        <w:drawing>
          <wp:inline distT="0" distB="0" distL="114300" distR="114300">
            <wp:extent cx="5396865" cy="1458595"/>
            <wp:effectExtent l="0" t="0" r="13335" b="8255"/>
            <wp:docPr id="37" name="图片 14"/>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37" name="图片 14"/>
                    <pic:cNvPicPr>
                      <a:picLocks noChangeAspect="true"/>
                    </pic:cNvPicPr>
                  </pic:nvPicPr>
                  <pic:blipFill>
                    <a:blip r:embed="rId57"/>
                    <a:stretch>
                      <a:fillRect/>
                    </a:stretch>
                  </pic:blipFill>
                  <pic:spPr>
                    <a:xfrm>
                      <a:off x="0" y="0"/>
                      <a:ext cx="5396865" cy="1458595"/>
                    </a:xfrm>
                    <a:prstGeom prst="rect">
                      <a:avLst/>
                    </a:prstGeom>
                    <a:noFill/>
                    <a:ln>
                      <a:noFill/>
                    </a:ln>
                  </pic:spPr>
                </pic:pic>
              </a:graphicData>
            </a:graphic>
          </wp:inline>
        </w:drawing>
      </w:r>
    </w:p>
    <w:p>
      <w:pPr>
        <w:bidi w:val="0"/>
        <w:rPr>
          <w:rFonts w:hint="eastAsia"/>
          <w:lang w:val="en-US" w:eastAsia="zh-CN"/>
        </w:rPr>
      </w:pPr>
      <w:r>
        <w:rPr>
          <w:rFonts w:hint="eastAsia"/>
          <w:lang w:val="en-US" w:eastAsia="zh-CN"/>
        </w:rPr>
        <w:t>注：自行新增的医疗服务项目是可以删除的，因此操作列多了个【删除】按钮。</w:t>
      </w:r>
    </w:p>
    <w:p>
      <w:pPr>
        <w:bidi w:val="0"/>
        <w:rPr>
          <w:rFonts w:hint="eastAsia"/>
          <w:lang w:val="en-US" w:eastAsia="zh-CN"/>
        </w:rPr>
      </w:pPr>
      <w:r>
        <w:rPr>
          <w:rFonts w:hint="eastAsia"/>
          <w:lang w:val="en-US" w:eastAsia="zh-CN"/>
        </w:rPr>
        <w:t>上报：待医疗机构内部项目审核通过后，统一点击上报页面上的【上报】按钮，则即可提交至省医保局，待省医保局下一步调整环节生成。如下图：</w:t>
      </w:r>
    </w:p>
    <w:p>
      <w:pPr>
        <w:bidi w:val="0"/>
        <w:ind w:left="0" w:leftChars="0" w:firstLine="0" w:firstLineChars="0"/>
        <w:rPr>
          <w:rFonts w:hint="default"/>
          <w:lang w:val="en-US" w:eastAsia="zh-CN"/>
        </w:rPr>
      </w:pPr>
      <w:r>
        <w:drawing>
          <wp:inline distT="0" distB="0" distL="114300" distR="114300">
            <wp:extent cx="5389245" cy="1752600"/>
            <wp:effectExtent l="0" t="0" r="1905" b="0"/>
            <wp:docPr id="38" name="图片 15"/>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38" name="图片 15"/>
                    <pic:cNvPicPr>
                      <a:picLocks noChangeAspect="true"/>
                    </pic:cNvPicPr>
                  </pic:nvPicPr>
                  <pic:blipFill>
                    <a:blip r:embed="rId58"/>
                    <a:stretch>
                      <a:fillRect/>
                    </a:stretch>
                  </pic:blipFill>
                  <pic:spPr>
                    <a:xfrm>
                      <a:off x="0" y="0"/>
                      <a:ext cx="5389245" cy="1752600"/>
                    </a:xfrm>
                    <a:prstGeom prst="rect">
                      <a:avLst/>
                    </a:prstGeom>
                    <a:noFill/>
                    <a:ln>
                      <a:noFill/>
                    </a:ln>
                  </pic:spPr>
                </pic:pic>
              </a:graphicData>
            </a:graphic>
          </wp:inline>
        </w:drawing>
      </w:r>
    </w:p>
    <w:p>
      <w:pPr>
        <w:pStyle w:val="6"/>
        <w:numPr>
          <w:ilvl w:val="4"/>
          <w:numId w:val="6"/>
        </w:numPr>
        <w:ind w:left="0"/>
        <w:rPr>
          <w:rFonts w:hint="default"/>
          <w:lang w:val="en-US" w:eastAsia="zh-CN"/>
        </w:rPr>
      </w:pPr>
      <w:r>
        <w:rPr>
          <w:rFonts w:hint="eastAsia"/>
          <w:lang w:val="en-US" w:eastAsia="zh-CN"/>
        </w:rPr>
        <w:t>注意事项</w:t>
      </w:r>
    </w:p>
    <w:p>
      <w:pPr>
        <w:rPr>
          <w:rFonts w:hint="eastAsia"/>
          <w:lang w:val="en-US" w:eastAsia="zh-CN"/>
        </w:rPr>
      </w:pPr>
      <w:r>
        <w:rPr>
          <w:rFonts w:hint="eastAsia"/>
          <w:lang w:val="en-US" w:eastAsia="zh-CN"/>
        </w:rPr>
        <w:t>无。</w:t>
      </w:r>
    </w:p>
    <w:p>
      <w:pPr>
        <w:pStyle w:val="2"/>
        <w:numPr>
          <w:ilvl w:val="3"/>
          <w:numId w:val="6"/>
        </w:numPr>
        <w:ind w:left="0"/>
        <w:rPr>
          <w:rFonts w:hint="default" w:ascii="宋体" w:hAnsi="宋体"/>
          <w:szCs w:val="24"/>
          <w:lang w:val="en-US" w:eastAsia="zh-CN"/>
        </w:rPr>
      </w:pPr>
      <w:r>
        <w:rPr>
          <w:rFonts w:hint="eastAsia" w:ascii="宋体" w:hAnsi="宋体"/>
          <w:szCs w:val="24"/>
          <w:lang w:val="en-US" w:eastAsia="zh-CN"/>
        </w:rPr>
        <w:t>项目审核</w:t>
      </w:r>
    </w:p>
    <w:p>
      <w:pPr>
        <w:pStyle w:val="6"/>
        <w:numPr>
          <w:ilvl w:val="4"/>
          <w:numId w:val="6"/>
        </w:numPr>
        <w:ind w:left="0"/>
        <w:rPr>
          <w:rFonts w:hint="eastAsia"/>
          <w:lang w:val="en-US" w:eastAsia="zh-CN"/>
        </w:rPr>
      </w:pPr>
      <w:r>
        <w:rPr>
          <w:rFonts w:hint="eastAsia"/>
          <w:lang w:val="en-US" w:eastAsia="zh-CN"/>
        </w:rPr>
        <w:t>功能描述</w:t>
      </w:r>
    </w:p>
    <w:p>
      <w:pPr>
        <w:rPr>
          <w:rFonts w:hint="default"/>
          <w:lang w:val="en-US" w:eastAsia="zh-CN"/>
        </w:rPr>
      </w:pPr>
      <w:r>
        <w:rPr>
          <w:rFonts w:hint="eastAsia"/>
          <w:lang w:val="en-US" w:eastAsia="zh-CN"/>
        </w:rPr>
        <w:t>医疗机构内部审核本年度医疗服务项目调整信息。</w:t>
      </w:r>
    </w:p>
    <w:p>
      <w:pPr>
        <w:pStyle w:val="6"/>
        <w:numPr>
          <w:ilvl w:val="4"/>
          <w:numId w:val="6"/>
        </w:numPr>
        <w:ind w:left="0"/>
        <w:rPr>
          <w:rFonts w:hint="eastAsia"/>
          <w:lang w:val="en-US" w:eastAsia="zh-CN"/>
        </w:rPr>
      </w:pPr>
      <w:r>
        <w:rPr>
          <w:rFonts w:hint="eastAsia"/>
          <w:lang w:val="en-US" w:eastAsia="zh-CN"/>
        </w:rPr>
        <w:t>操作权限</w:t>
      </w:r>
    </w:p>
    <w:p>
      <w:pPr>
        <w:rPr>
          <w:rFonts w:hint="eastAsia"/>
          <w:lang w:val="en-US" w:eastAsia="zh-CN"/>
        </w:rPr>
      </w:pPr>
      <w:r>
        <w:rPr>
          <w:rFonts w:hint="eastAsia"/>
        </w:rPr>
        <w:t>海南省</w:t>
      </w:r>
      <w:r>
        <w:rPr>
          <w:rFonts w:hint="eastAsia"/>
          <w:lang w:val="en-US" w:eastAsia="zh-CN"/>
        </w:rPr>
        <w:t>医疗机构</w:t>
      </w:r>
      <w:r>
        <w:rPr>
          <w:rFonts w:hint="eastAsia"/>
        </w:rPr>
        <w:t>。</w:t>
      </w:r>
    </w:p>
    <w:p>
      <w:pPr>
        <w:pStyle w:val="6"/>
        <w:numPr>
          <w:ilvl w:val="4"/>
          <w:numId w:val="6"/>
        </w:numPr>
        <w:ind w:left="0"/>
        <w:rPr>
          <w:rFonts w:hint="eastAsia"/>
          <w:lang w:val="en-US" w:eastAsia="zh-CN"/>
        </w:rPr>
      </w:pPr>
      <w:r>
        <w:rPr>
          <w:rFonts w:hint="eastAsia"/>
          <w:lang w:val="en-US" w:eastAsia="zh-CN"/>
        </w:rPr>
        <w:t>操作流程</w:t>
      </w:r>
    </w:p>
    <w:p>
      <w:pPr>
        <w:rPr>
          <w:rFonts w:hint="default"/>
          <w:lang w:val="en-US" w:eastAsia="zh-CN"/>
        </w:rPr>
      </w:pPr>
      <w:r>
        <w:rPr>
          <w:rFonts w:hint="eastAsia"/>
          <w:lang w:val="en-US" w:eastAsia="zh-CN"/>
        </w:rPr>
        <w:t>菜单：</w:t>
      </w:r>
      <w:r>
        <w:rPr>
          <w:rFonts w:cs="宋体"/>
          <w:color w:val="000000" w:themeColor="text1"/>
          <w:szCs w:val="24"/>
          <w14:textFill>
            <w14:solidFill>
              <w14:schemeClr w14:val="tx1"/>
            </w14:solidFill>
          </w14:textFill>
        </w:rPr>
        <w:t>点击【</w:t>
      </w:r>
      <w:r>
        <w:rPr>
          <w:rFonts w:hint="eastAsia" w:cs="宋体"/>
          <w:color w:val="000000" w:themeColor="text1"/>
          <w:szCs w:val="24"/>
          <w:lang w:val="en-US" w:eastAsia="zh-CN"/>
          <w14:textFill>
            <w14:solidFill>
              <w14:schemeClr w14:val="tx1"/>
            </w14:solidFill>
          </w14:textFill>
        </w:rPr>
        <w:t>项目审核</w:t>
      </w:r>
      <w:r>
        <w:rPr>
          <w:rFonts w:cs="宋体"/>
          <w:color w:val="000000" w:themeColor="text1"/>
          <w:szCs w:val="24"/>
          <w14:textFill>
            <w14:solidFill>
              <w14:schemeClr w14:val="tx1"/>
            </w14:solidFill>
          </w14:textFill>
        </w:rPr>
        <w:t>】菜单，进入</w:t>
      </w:r>
      <w:r>
        <w:rPr>
          <w:rFonts w:hint="eastAsia" w:cs="宋体"/>
          <w:color w:val="000000" w:themeColor="text1"/>
          <w:szCs w:val="24"/>
          <w:lang w:val="en-US" w:eastAsia="zh-CN"/>
          <w14:textFill>
            <w14:solidFill>
              <w14:schemeClr w14:val="tx1"/>
            </w14:solidFill>
          </w14:textFill>
        </w:rPr>
        <w:t>动态调整的医疗服务项目审核功能</w:t>
      </w:r>
      <w:r>
        <w:rPr>
          <w:rFonts w:cs="宋体"/>
          <w:color w:val="000000" w:themeColor="text1"/>
          <w:szCs w:val="24"/>
          <w14:textFill>
            <w14:solidFill>
              <w14:schemeClr w14:val="tx1"/>
            </w14:solidFill>
          </w14:textFill>
        </w:rPr>
        <w:t>页面</w:t>
      </w:r>
      <w:r>
        <w:rPr>
          <w:rFonts w:hint="eastAsia" w:cs="宋体"/>
          <w:color w:val="000000" w:themeColor="text1"/>
          <w:szCs w:val="24"/>
          <w:lang w:eastAsia="zh-CN"/>
          <w14:textFill>
            <w14:solidFill>
              <w14:schemeClr w14:val="tx1"/>
            </w14:solidFill>
          </w14:textFill>
        </w:rPr>
        <w:t>。</w:t>
      </w:r>
      <w:r>
        <w:rPr>
          <w:rFonts w:hint="eastAsia" w:cs="宋体"/>
          <w:color w:val="000000" w:themeColor="text1"/>
          <w:szCs w:val="24"/>
          <w:lang w:val="en-US" w:eastAsia="zh-CN"/>
          <w14:textFill>
            <w14:solidFill>
              <w14:schemeClr w14:val="tx1"/>
            </w14:solidFill>
          </w14:textFill>
        </w:rPr>
        <w:t>如下图：</w:t>
      </w:r>
    </w:p>
    <w:p>
      <w:pPr>
        <w:bidi w:val="0"/>
        <w:ind w:left="0" w:leftChars="0" w:firstLine="0" w:firstLineChars="0"/>
      </w:pPr>
      <w:r>
        <w:drawing>
          <wp:inline distT="0" distB="0" distL="114300" distR="114300">
            <wp:extent cx="5392420" cy="2224405"/>
            <wp:effectExtent l="0" t="0" r="5080" b="10795"/>
            <wp:docPr id="43" name="图片 7"/>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43" name="图片 7"/>
                    <pic:cNvPicPr>
                      <a:picLocks noChangeAspect="true"/>
                    </pic:cNvPicPr>
                  </pic:nvPicPr>
                  <pic:blipFill>
                    <a:blip r:embed="rId59"/>
                    <a:stretch>
                      <a:fillRect/>
                    </a:stretch>
                  </pic:blipFill>
                  <pic:spPr>
                    <a:xfrm>
                      <a:off x="0" y="0"/>
                      <a:ext cx="5392420" cy="2224405"/>
                    </a:xfrm>
                    <a:prstGeom prst="rect">
                      <a:avLst/>
                    </a:prstGeom>
                    <a:noFill/>
                    <a:ln>
                      <a:noFill/>
                    </a:ln>
                  </pic:spPr>
                </pic:pic>
              </a:graphicData>
            </a:graphic>
          </wp:inline>
        </w:drawing>
      </w:r>
    </w:p>
    <w:p>
      <w:pPr>
        <w:bidi w:val="0"/>
        <w:rPr>
          <w:rFonts w:hint="eastAsia" w:cs="宋体"/>
          <w:color w:val="000000" w:themeColor="text1"/>
          <w:szCs w:val="24"/>
          <w:lang w:val="en-US" w:eastAsia="zh-CN"/>
          <w14:textFill>
            <w14:solidFill>
              <w14:schemeClr w14:val="tx1"/>
            </w14:solidFill>
          </w14:textFill>
        </w:rPr>
      </w:pPr>
      <w:r>
        <w:rPr>
          <w:rFonts w:hint="eastAsia"/>
          <w:lang w:val="en-US" w:eastAsia="zh-CN"/>
        </w:rPr>
        <w:t>查询：</w:t>
      </w:r>
      <w:r>
        <w:rPr>
          <w:rFonts w:hint="eastAsia" w:cs="宋体"/>
          <w:color w:val="000000" w:themeColor="text1"/>
          <w:szCs w:val="24"/>
          <w:lang w:val="en-US" w:eastAsia="zh-CN"/>
          <w14:textFill>
            <w14:solidFill>
              <w14:schemeClr w14:val="tx1"/>
            </w14:solidFill>
          </w14:textFill>
        </w:rPr>
        <w:t>输入查询条件，</w:t>
      </w:r>
      <w:r>
        <w:rPr>
          <w:rFonts w:cs="宋体"/>
          <w:color w:val="000000" w:themeColor="text1"/>
          <w:szCs w:val="24"/>
          <w14:textFill>
            <w14:solidFill>
              <w14:schemeClr w14:val="tx1"/>
            </w14:solidFill>
          </w14:textFill>
        </w:rPr>
        <w:t>点击【查询】按钮，列表显示</w:t>
      </w:r>
      <w:r>
        <w:rPr>
          <w:rFonts w:hint="eastAsia" w:cs="宋体"/>
          <w:color w:val="000000" w:themeColor="text1"/>
          <w:szCs w:val="24"/>
          <w:lang w:val="en-US" w:eastAsia="zh-CN"/>
          <w14:textFill>
            <w14:solidFill>
              <w14:schemeClr w14:val="tx1"/>
            </w14:solidFill>
          </w14:textFill>
        </w:rPr>
        <w:t>符合条件的数据记录</w:t>
      </w:r>
      <w:r>
        <w:rPr>
          <w:rFonts w:cs="宋体"/>
          <w:color w:val="000000" w:themeColor="text1"/>
          <w:szCs w:val="24"/>
          <w14:textFill>
            <w14:solidFill>
              <w14:schemeClr w14:val="tx1"/>
            </w14:solidFill>
          </w14:textFill>
        </w:rPr>
        <w:t>。</w:t>
      </w:r>
      <w:r>
        <w:rPr>
          <w:rFonts w:hint="eastAsia" w:cs="宋体"/>
          <w:color w:val="000000" w:themeColor="text1"/>
          <w:szCs w:val="24"/>
          <w:lang w:val="en-US" w:eastAsia="zh-CN"/>
          <w14:textFill>
            <w14:solidFill>
              <w14:schemeClr w14:val="tx1"/>
            </w14:solidFill>
          </w14:textFill>
        </w:rPr>
        <w:t>如下图：</w:t>
      </w:r>
    </w:p>
    <w:p>
      <w:pPr>
        <w:bidi w:val="0"/>
        <w:ind w:left="0" w:leftChars="0" w:firstLine="0" w:firstLineChars="0"/>
      </w:pPr>
      <w:r>
        <w:drawing>
          <wp:inline distT="0" distB="0" distL="114300" distR="114300">
            <wp:extent cx="5393690" cy="2419985"/>
            <wp:effectExtent l="0" t="0" r="3810" b="5715"/>
            <wp:docPr id="42" name="图片 6"/>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42" name="图片 6"/>
                    <pic:cNvPicPr>
                      <a:picLocks noChangeAspect="true"/>
                    </pic:cNvPicPr>
                  </pic:nvPicPr>
                  <pic:blipFill>
                    <a:blip r:embed="rId60"/>
                    <a:stretch>
                      <a:fillRect/>
                    </a:stretch>
                  </pic:blipFill>
                  <pic:spPr>
                    <a:xfrm>
                      <a:off x="0" y="0"/>
                      <a:ext cx="5393690" cy="2419985"/>
                    </a:xfrm>
                    <a:prstGeom prst="rect">
                      <a:avLst/>
                    </a:prstGeom>
                    <a:noFill/>
                    <a:ln>
                      <a:noFill/>
                    </a:ln>
                  </pic:spPr>
                </pic:pic>
              </a:graphicData>
            </a:graphic>
          </wp:inline>
        </w:drawing>
      </w:r>
    </w:p>
    <w:p>
      <w:pPr>
        <w:bidi w:val="0"/>
        <w:rPr>
          <w:rFonts w:hint="eastAsia"/>
          <w:lang w:val="en-US" w:eastAsia="zh-CN"/>
        </w:rPr>
      </w:pPr>
      <w:r>
        <w:rPr>
          <w:rFonts w:hint="eastAsia"/>
          <w:lang w:val="en-US" w:eastAsia="zh-CN"/>
        </w:rPr>
        <w:t>上报：选择未上报的数据，点击【上报】，即可对本年度待医疗机构内部审核确认的医疗服务项目信息。如下图：</w:t>
      </w:r>
    </w:p>
    <w:p>
      <w:pPr>
        <w:bidi w:val="0"/>
        <w:ind w:left="0" w:leftChars="0" w:firstLine="0" w:firstLineChars="0"/>
      </w:pPr>
      <w:r>
        <w:drawing>
          <wp:inline distT="0" distB="0" distL="114300" distR="114300">
            <wp:extent cx="5393055" cy="2605405"/>
            <wp:effectExtent l="0" t="0" r="4445" b="10795"/>
            <wp:docPr id="44" name="图片 8"/>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44" name="图片 8"/>
                    <pic:cNvPicPr>
                      <a:picLocks noChangeAspect="true"/>
                    </pic:cNvPicPr>
                  </pic:nvPicPr>
                  <pic:blipFill>
                    <a:blip r:embed="rId61"/>
                    <a:stretch>
                      <a:fillRect/>
                    </a:stretch>
                  </pic:blipFill>
                  <pic:spPr>
                    <a:xfrm>
                      <a:off x="0" y="0"/>
                      <a:ext cx="5393055" cy="2605405"/>
                    </a:xfrm>
                    <a:prstGeom prst="rect">
                      <a:avLst/>
                    </a:prstGeom>
                    <a:noFill/>
                    <a:ln>
                      <a:noFill/>
                    </a:ln>
                  </pic:spPr>
                </pic:pic>
              </a:graphicData>
            </a:graphic>
          </wp:inline>
        </w:drawing>
      </w:r>
    </w:p>
    <w:p>
      <w:pPr>
        <w:bidi w:val="0"/>
        <w:rPr>
          <w:rFonts w:hint="eastAsia"/>
          <w:lang w:val="en-US" w:eastAsia="zh-CN"/>
        </w:rPr>
      </w:pPr>
      <w:r>
        <w:rPr>
          <w:rFonts w:hint="eastAsia"/>
          <w:lang w:val="en-US" w:eastAsia="zh-CN"/>
        </w:rPr>
        <w:t>系统自动弹出待审核的具体医疗服务项目信息，如下图：</w:t>
      </w:r>
    </w:p>
    <w:p>
      <w:pPr>
        <w:bidi w:val="0"/>
        <w:ind w:left="0" w:leftChars="0" w:firstLine="0" w:firstLineChars="0"/>
      </w:pPr>
      <w:r>
        <w:drawing>
          <wp:inline distT="0" distB="0" distL="114300" distR="114300">
            <wp:extent cx="5388610" cy="1791970"/>
            <wp:effectExtent l="0" t="0" r="2540" b="17780"/>
            <wp:docPr id="65" name="图片 8"/>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65" name="图片 8"/>
                    <pic:cNvPicPr>
                      <a:picLocks noChangeAspect="true"/>
                    </pic:cNvPicPr>
                  </pic:nvPicPr>
                  <pic:blipFill>
                    <a:blip r:embed="rId62"/>
                    <a:stretch>
                      <a:fillRect/>
                    </a:stretch>
                  </pic:blipFill>
                  <pic:spPr>
                    <a:xfrm>
                      <a:off x="0" y="0"/>
                      <a:ext cx="5388610" cy="1791970"/>
                    </a:xfrm>
                    <a:prstGeom prst="rect">
                      <a:avLst/>
                    </a:prstGeom>
                    <a:noFill/>
                    <a:ln>
                      <a:noFill/>
                    </a:ln>
                  </pic:spPr>
                </pic:pic>
              </a:graphicData>
            </a:graphic>
          </wp:inline>
        </w:drawing>
      </w:r>
    </w:p>
    <w:p>
      <w:pPr>
        <w:bidi w:val="0"/>
        <w:rPr>
          <w:rFonts w:hint="default"/>
          <w:lang w:val="en-US" w:eastAsia="zh-CN"/>
        </w:rPr>
      </w:pPr>
      <w:r>
        <w:rPr>
          <w:rFonts w:hint="eastAsia"/>
          <w:lang w:val="en-US" w:eastAsia="zh-CN"/>
        </w:rPr>
        <w:t>点击【审核通过】或【审核不通过】按钮，审核通过了之后，待上报至省医保局；审核不通过，则医疗机构内部重新填写项目信息。</w:t>
      </w:r>
    </w:p>
    <w:p>
      <w:pPr>
        <w:pStyle w:val="6"/>
        <w:numPr>
          <w:ilvl w:val="4"/>
          <w:numId w:val="6"/>
        </w:numPr>
        <w:ind w:left="0"/>
        <w:rPr>
          <w:rFonts w:hint="default"/>
          <w:lang w:val="en-US" w:eastAsia="zh-CN"/>
        </w:rPr>
      </w:pPr>
      <w:r>
        <w:rPr>
          <w:rFonts w:hint="eastAsia"/>
          <w:lang w:val="en-US" w:eastAsia="zh-CN"/>
        </w:rPr>
        <w:t>注意事项</w:t>
      </w:r>
    </w:p>
    <w:p>
      <w:pPr>
        <w:rPr>
          <w:rFonts w:hint="default"/>
          <w:lang w:val="en-US" w:eastAsia="zh-CN"/>
        </w:rPr>
      </w:pPr>
      <w:r>
        <w:rPr>
          <w:rFonts w:hint="eastAsia"/>
          <w:lang w:val="en-US" w:eastAsia="zh-CN"/>
        </w:rPr>
        <w:t>无。</w:t>
      </w:r>
    </w:p>
    <w:p>
      <w:pPr>
        <w:pStyle w:val="2"/>
        <w:numPr>
          <w:ilvl w:val="3"/>
          <w:numId w:val="6"/>
        </w:numPr>
        <w:ind w:left="0"/>
        <w:rPr>
          <w:rFonts w:hint="eastAsia" w:ascii="宋体" w:hAnsi="宋体"/>
          <w:szCs w:val="24"/>
          <w:lang w:val="en-US" w:eastAsia="zh-CN"/>
        </w:rPr>
      </w:pPr>
      <w:r>
        <w:rPr>
          <w:rFonts w:hint="eastAsia" w:ascii="宋体" w:hAnsi="宋体"/>
          <w:szCs w:val="24"/>
          <w:lang w:val="en-US" w:eastAsia="zh-CN"/>
        </w:rPr>
        <w:t>项目赋分</w:t>
      </w:r>
    </w:p>
    <w:p>
      <w:pPr>
        <w:pStyle w:val="6"/>
        <w:numPr>
          <w:ilvl w:val="4"/>
          <w:numId w:val="6"/>
        </w:numPr>
        <w:ind w:left="0"/>
        <w:rPr>
          <w:rFonts w:hint="eastAsia"/>
          <w:lang w:val="en-US" w:eastAsia="zh-CN"/>
        </w:rPr>
      </w:pPr>
      <w:r>
        <w:rPr>
          <w:rFonts w:hint="eastAsia"/>
          <w:lang w:val="en-US" w:eastAsia="zh-CN"/>
        </w:rPr>
        <w:t>功能描述</w:t>
      </w:r>
    </w:p>
    <w:p>
      <w:pPr>
        <w:rPr>
          <w:rFonts w:hint="default"/>
          <w:lang w:val="en-US" w:eastAsia="zh-CN"/>
        </w:rPr>
      </w:pPr>
      <w:r>
        <w:rPr>
          <w:rFonts w:hint="eastAsia"/>
          <w:lang w:val="en-US" w:eastAsia="zh-CN"/>
        </w:rPr>
        <w:t>医疗机构对医疗服务项目进行政策性赋分。填写赋分理由，上传赋分依据文件，提交至省医保局。</w:t>
      </w:r>
    </w:p>
    <w:p>
      <w:pPr>
        <w:pStyle w:val="6"/>
        <w:numPr>
          <w:ilvl w:val="4"/>
          <w:numId w:val="6"/>
        </w:numPr>
        <w:ind w:left="0"/>
        <w:rPr>
          <w:rFonts w:hint="eastAsia"/>
          <w:lang w:val="en-US" w:eastAsia="zh-CN"/>
        </w:rPr>
      </w:pPr>
      <w:r>
        <w:rPr>
          <w:rFonts w:hint="eastAsia"/>
          <w:lang w:val="en-US" w:eastAsia="zh-CN"/>
        </w:rPr>
        <w:t>操作权限</w:t>
      </w:r>
    </w:p>
    <w:p>
      <w:pPr>
        <w:rPr>
          <w:rFonts w:hint="eastAsia"/>
          <w:lang w:val="en-US" w:eastAsia="zh-CN"/>
        </w:rPr>
      </w:pPr>
      <w:r>
        <w:rPr>
          <w:rFonts w:hint="eastAsia"/>
        </w:rPr>
        <w:t>海南省</w:t>
      </w:r>
      <w:r>
        <w:rPr>
          <w:rFonts w:hint="eastAsia"/>
          <w:lang w:val="en-US" w:eastAsia="zh-CN"/>
        </w:rPr>
        <w:t>医疗机构</w:t>
      </w:r>
      <w:r>
        <w:rPr>
          <w:rFonts w:hint="eastAsia"/>
        </w:rPr>
        <w:t>。</w:t>
      </w:r>
    </w:p>
    <w:p>
      <w:pPr>
        <w:pStyle w:val="6"/>
        <w:numPr>
          <w:ilvl w:val="4"/>
          <w:numId w:val="6"/>
        </w:numPr>
        <w:ind w:left="0"/>
        <w:rPr>
          <w:rFonts w:hint="eastAsia"/>
          <w:lang w:val="en-US" w:eastAsia="zh-CN"/>
        </w:rPr>
      </w:pPr>
      <w:r>
        <w:rPr>
          <w:rFonts w:hint="eastAsia"/>
          <w:lang w:val="en-US" w:eastAsia="zh-CN"/>
        </w:rPr>
        <w:t>操作流程</w:t>
      </w:r>
    </w:p>
    <w:p>
      <w:pPr>
        <w:rPr>
          <w:rFonts w:hint="default"/>
          <w:lang w:val="en-US" w:eastAsia="zh-CN"/>
        </w:rPr>
      </w:pPr>
      <w:r>
        <w:rPr>
          <w:rFonts w:hint="eastAsia"/>
          <w:lang w:val="en-US" w:eastAsia="zh-CN"/>
        </w:rPr>
        <w:t>菜单：</w:t>
      </w:r>
      <w:r>
        <w:rPr>
          <w:rFonts w:cs="宋体"/>
          <w:color w:val="000000" w:themeColor="text1"/>
          <w:szCs w:val="24"/>
          <w14:textFill>
            <w14:solidFill>
              <w14:schemeClr w14:val="tx1"/>
            </w14:solidFill>
          </w14:textFill>
        </w:rPr>
        <w:t>点击【</w:t>
      </w:r>
      <w:r>
        <w:rPr>
          <w:rFonts w:hint="eastAsia" w:cs="宋体"/>
          <w:color w:val="000000" w:themeColor="text1"/>
          <w:szCs w:val="24"/>
          <w:lang w:val="en-US" w:eastAsia="zh-CN"/>
          <w14:textFill>
            <w14:solidFill>
              <w14:schemeClr w14:val="tx1"/>
            </w14:solidFill>
          </w14:textFill>
        </w:rPr>
        <w:t>项目赋分</w:t>
      </w:r>
      <w:r>
        <w:rPr>
          <w:rFonts w:cs="宋体"/>
          <w:color w:val="000000" w:themeColor="text1"/>
          <w:szCs w:val="24"/>
          <w14:textFill>
            <w14:solidFill>
              <w14:schemeClr w14:val="tx1"/>
            </w14:solidFill>
          </w14:textFill>
        </w:rPr>
        <w:t>】菜单，进入</w:t>
      </w:r>
      <w:r>
        <w:rPr>
          <w:rFonts w:hint="eastAsia" w:cs="宋体"/>
          <w:color w:val="000000" w:themeColor="text1"/>
          <w:szCs w:val="24"/>
          <w:lang w:val="en-US" w:eastAsia="zh-CN"/>
          <w14:textFill>
            <w14:solidFill>
              <w14:schemeClr w14:val="tx1"/>
            </w14:solidFill>
          </w14:textFill>
        </w:rPr>
        <w:t>动态调整的医疗服务项目赋分功能</w:t>
      </w:r>
      <w:r>
        <w:rPr>
          <w:rFonts w:cs="宋体"/>
          <w:color w:val="000000" w:themeColor="text1"/>
          <w:szCs w:val="24"/>
          <w14:textFill>
            <w14:solidFill>
              <w14:schemeClr w14:val="tx1"/>
            </w14:solidFill>
          </w14:textFill>
        </w:rPr>
        <w:t>页面</w:t>
      </w:r>
      <w:r>
        <w:rPr>
          <w:rFonts w:hint="eastAsia" w:cs="宋体"/>
          <w:color w:val="000000" w:themeColor="text1"/>
          <w:szCs w:val="24"/>
          <w:lang w:eastAsia="zh-CN"/>
          <w14:textFill>
            <w14:solidFill>
              <w14:schemeClr w14:val="tx1"/>
            </w14:solidFill>
          </w14:textFill>
        </w:rPr>
        <w:t>。</w:t>
      </w:r>
      <w:r>
        <w:rPr>
          <w:rFonts w:hint="eastAsia" w:cs="宋体"/>
          <w:color w:val="000000" w:themeColor="text1"/>
          <w:szCs w:val="24"/>
          <w:lang w:val="en-US" w:eastAsia="zh-CN"/>
          <w14:textFill>
            <w14:solidFill>
              <w14:schemeClr w14:val="tx1"/>
            </w14:solidFill>
          </w14:textFill>
        </w:rPr>
        <w:t>如下图：</w:t>
      </w:r>
    </w:p>
    <w:p>
      <w:pPr>
        <w:bidi w:val="0"/>
        <w:ind w:left="0" w:leftChars="0" w:firstLine="0" w:firstLineChars="0"/>
      </w:pPr>
      <w:r>
        <w:drawing>
          <wp:inline distT="0" distB="0" distL="114300" distR="114300">
            <wp:extent cx="635" cy="0"/>
            <wp:effectExtent l="0" t="0" r="0" b="0"/>
            <wp:docPr id="79" name="图片 13"/>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79" name="图片 13"/>
                    <pic:cNvPicPr>
                      <a:picLocks noChangeAspect="true"/>
                    </pic:cNvPicPr>
                  </pic:nvPicPr>
                  <pic:blipFill>
                    <a:blip r:embed="rId63"/>
                    <a:stretch>
                      <a:fillRect/>
                    </a:stretch>
                  </pic:blipFill>
                  <pic:spPr>
                    <a:xfrm>
                      <a:off x="0" y="0"/>
                      <a:ext cx="635" cy="0"/>
                    </a:xfrm>
                    <a:prstGeom prst="rect">
                      <a:avLst/>
                    </a:prstGeom>
                    <a:noFill/>
                    <a:ln>
                      <a:noFill/>
                    </a:ln>
                  </pic:spPr>
                </pic:pic>
              </a:graphicData>
            </a:graphic>
          </wp:inline>
        </w:drawing>
      </w:r>
      <w:r>
        <w:drawing>
          <wp:inline distT="0" distB="0" distL="114300" distR="114300">
            <wp:extent cx="635" cy="0"/>
            <wp:effectExtent l="0" t="0" r="0" b="0"/>
            <wp:docPr id="80" name="图片 14"/>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80" name="图片 14"/>
                    <pic:cNvPicPr>
                      <a:picLocks noChangeAspect="true"/>
                    </pic:cNvPicPr>
                  </pic:nvPicPr>
                  <pic:blipFill>
                    <a:blip r:embed="rId63"/>
                    <a:stretch>
                      <a:fillRect/>
                    </a:stretch>
                  </pic:blipFill>
                  <pic:spPr>
                    <a:xfrm>
                      <a:off x="0" y="0"/>
                      <a:ext cx="635" cy="0"/>
                    </a:xfrm>
                    <a:prstGeom prst="rect">
                      <a:avLst/>
                    </a:prstGeom>
                    <a:noFill/>
                    <a:ln>
                      <a:noFill/>
                    </a:ln>
                  </pic:spPr>
                </pic:pic>
              </a:graphicData>
            </a:graphic>
          </wp:inline>
        </w:drawing>
      </w:r>
      <w:r>
        <w:drawing>
          <wp:inline distT="0" distB="0" distL="114300" distR="114300">
            <wp:extent cx="5398770" cy="1765300"/>
            <wp:effectExtent l="0" t="0" r="11430" b="0"/>
            <wp:docPr id="46" name="图片 1"/>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46" name="图片 1"/>
                    <pic:cNvPicPr>
                      <a:picLocks noChangeAspect="true"/>
                    </pic:cNvPicPr>
                  </pic:nvPicPr>
                  <pic:blipFill>
                    <a:blip r:embed="rId64"/>
                    <a:stretch>
                      <a:fillRect/>
                    </a:stretch>
                  </pic:blipFill>
                  <pic:spPr>
                    <a:xfrm>
                      <a:off x="0" y="0"/>
                      <a:ext cx="5398770" cy="1765300"/>
                    </a:xfrm>
                    <a:prstGeom prst="rect">
                      <a:avLst/>
                    </a:prstGeom>
                    <a:noFill/>
                    <a:ln>
                      <a:noFill/>
                    </a:ln>
                  </pic:spPr>
                </pic:pic>
              </a:graphicData>
            </a:graphic>
          </wp:inline>
        </w:drawing>
      </w:r>
    </w:p>
    <w:p>
      <w:pPr>
        <w:bidi w:val="0"/>
        <w:rPr>
          <w:rFonts w:hint="eastAsia"/>
          <w:lang w:val="en-US" w:eastAsia="zh-CN"/>
        </w:rPr>
      </w:pPr>
      <w:r>
        <w:rPr>
          <w:rFonts w:hint="eastAsia"/>
          <w:lang w:val="en-US" w:eastAsia="zh-CN"/>
        </w:rPr>
        <w:t>查询：输入查询条件，点击【查询】，列表显示符合的数据记录。如下图：</w:t>
      </w:r>
    </w:p>
    <w:p>
      <w:pPr>
        <w:bidi w:val="0"/>
        <w:ind w:left="0" w:leftChars="0" w:firstLine="0" w:firstLineChars="0"/>
      </w:pPr>
      <w:r>
        <w:drawing>
          <wp:inline distT="0" distB="0" distL="114300" distR="114300">
            <wp:extent cx="5394325" cy="2019935"/>
            <wp:effectExtent l="0" t="0" r="15875" b="18415"/>
            <wp:docPr id="81" name="图片 1"/>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81" name="图片 1"/>
                    <pic:cNvPicPr>
                      <a:picLocks noChangeAspect="true"/>
                    </pic:cNvPicPr>
                  </pic:nvPicPr>
                  <pic:blipFill>
                    <a:blip r:embed="rId65"/>
                    <a:stretch>
                      <a:fillRect/>
                    </a:stretch>
                  </pic:blipFill>
                  <pic:spPr>
                    <a:xfrm>
                      <a:off x="0" y="0"/>
                      <a:ext cx="5394325" cy="2019935"/>
                    </a:xfrm>
                    <a:prstGeom prst="rect">
                      <a:avLst/>
                    </a:prstGeom>
                    <a:noFill/>
                    <a:ln>
                      <a:noFill/>
                    </a:ln>
                  </pic:spPr>
                </pic:pic>
              </a:graphicData>
            </a:graphic>
          </wp:inline>
        </w:drawing>
      </w:r>
    </w:p>
    <w:p>
      <w:pPr>
        <w:bidi w:val="0"/>
        <w:rPr>
          <w:rFonts w:hint="eastAsia"/>
          <w:lang w:val="en-US" w:eastAsia="zh-CN"/>
        </w:rPr>
      </w:pPr>
      <w:r>
        <w:rPr>
          <w:rFonts w:hint="eastAsia"/>
          <w:lang w:val="en-US" w:eastAsia="zh-CN"/>
        </w:rPr>
        <w:t>项目赋分：点击未上报的批次后面的操作，点击【项目赋分】，可以对动态调整的医疗服务项目进行赋分。如下图：</w:t>
      </w:r>
    </w:p>
    <w:p>
      <w:pPr>
        <w:bidi w:val="0"/>
        <w:ind w:left="0" w:leftChars="0" w:firstLine="0" w:firstLineChars="0"/>
      </w:pPr>
      <w:r>
        <w:drawing>
          <wp:inline distT="0" distB="0" distL="114300" distR="114300">
            <wp:extent cx="5394325" cy="2909570"/>
            <wp:effectExtent l="0" t="0" r="3175" b="11430"/>
            <wp:docPr id="82" name="图片 2"/>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82" name="图片 2"/>
                    <pic:cNvPicPr>
                      <a:picLocks noChangeAspect="true"/>
                    </pic:cNvPicPr>
                  </pic:nvPicPr>
                  <pic:blipFill>
                    <a:blip r:embed="rId66"/>
                    <a:stretch>
                      <a:fillRect/>
                    </a:stretch>
                  </pic:blipFill>
                  <pic:spPr>
                    <a:xfrm>
                      <a:off x="0" y="0"/>
                      <a:ext cx="5394325" cy="2909570"/>
                    </a:xfrm>
                    <a:prstGeom prst="rect">
                      <a:avLst/>
                    </a:prstGeom>
                    <a:noFill/>
                    <a:ln>
                      <a:noFill/>
                    </a:ln>
                  </pic:spPr>
                </pic:pic>
              </a:graphicData>
            </a:graphic>
          </wp:inline>
        </w:drawing>
      </w:r>
    </w:p>
    <w:p>
      <w:pPr>
        <w:bidi w:val="0"/>
        <w:rPr>
          <w:rFonts w:hint="eastAsia"/>
          <w:lang w:val="en-US" w:eastAsia="zh-CN"/>
        </w:rPr>
      </w:pPr>
      <w:r>
        <w:rPr>
          <w:rFonts w:hint="eastAsia"/>
          <w:lang w:val="en-US" w:eastAsia="zh-CN"/>
        </w:rPr>
        <w:t>系统自动弹出项目赋分跳转列表，如下图：</w:t>
      </w:r>
    </w:p>
    <w:p>
      <w:pPr>
        <w:bidi w:val="0"/>
        <w:ind w:left="0" w:leftChars="0" w:firstLine="0" w:firstLineChars="0"/>
      </w:pPr>
      <w:r>
        <w:drawing>
          <wp:inline distT="0" distB="0" distL="114300" distR="114300">
            <wp:extent cx="5393055" cy="2210435"/>
            <wp:effectExtent l="0" t="0" r="4445" b="12065"/>
            <wp:docPr id="41" name="图片 5"/>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41" name="图片 5"/>
                    <pic:cNvPicPr>
                      <a:picLocks noChangeAspect="true"/>
                    </pic:cNvPicPr>
                  </pic:nvPicPr>
                  <pic:blipFill>
                    <a:blip r:embed="rId67"/>
                    <a:stretch>
                      <a:fillRect/>
                    </a:stretch>
                  </pic:blipFill>
                  <pic:spPr>
                    <a:xfrm>
                      <a:off x="0" y="0"/>
                      <a:ext cx="5393055" cy="2210435"/>
                    </a:xfrm>
                    <a:prstGeom prst="rect">
                      <a:avLst/>
                    </a:prstGeom>
                    <a:noFill/>
                    <a:ln>
                      <a:noFill/>
                    </a:ln>
                  </pic:spPr>
                </pic:pic>
              </a:graphicData>
            </a:graphic>
          </wp:inline>
        </w:drawing>
      </w:r>
    </w:p>
    <w:p>
      <w:pPr>
        <w:bidi w:val="0"/>
        <w:rPr>
          <w:rFonts w:hint="eastAsia"/>
          <w:lang w:val="en-US" w:eastAsia="zh-CN"/>
        </w:rPr>
      </w:pPr>
      <w:r>
        <w:rPr>
          <w:rFonts w:hint="eastAsia"/>
          <w:lang w:val="en-US" w:eastAsia="zh-CN"/>
        </w:rPr>
        <w:t>点击【材料补充上传】，系统自动弹出窗口，填写赋分理由和赋分依据材料，提交即可，如下图：</w:t>
      </w:r>
    </w:p>
    <w:p>
      <w:pPr>
        <w:bidi w:val="0"/>
        <w:ind w:left="0" w:leftChars="0" w:firstLine="0" w:firstLineChars="0"/>
        <w:rPr>
          <w:rFonts w:hint="default"/>
          <w:lang w:val="en-US" w:eastAsia="zh-CN"/>
        </w:rPr>
      </w:pPr>
      <w:r>
        <w:drawing>
          <wp:inline distT="0" distB="0" distL="114300" distR="114300">
            <wp:extent cx="5396230" cy="1876425"/>
            <wp:effectExtent l="0" t="0" r="13970" b="9525"/>
            <wp:docPr id="84" name="图片 1"/>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84" name="图片 1"/>
                    <pic:cNvPicPr>
                      <a:picLocks noChangeAspect="true"/>
                    </pic:cNvPicPr>
                  </pic:nvPicPr>
                  <pic:blipFill>
                    <a:blip r:embed="rId68"/>
                    <a:stretch>
                      <a:fillRect/>
                    </a:stretch>
                  </pic:blipFill>
                  <pic:spPr>
                    <a:xfrm>
                      <a:off x="0" y="0"/>
                      <a:ext cx="5396230" cy="1876425"/>
                    </a:xfrm>
                    <a:prstGeom prst="rect">
                      <a:avLst/>
                    </a:prstGeom>
                    <a:noFill/>
                    <a:ln>
                      <a:noFill/>
                    </a:ln>
                  </pic:spPr>
                </pic:pic>
              </a:graphicData>
            </a:graphic>
          </wp:inline>
        </w:drawing>
      </w:r>
    </w:p>
    <w:p>
      <w:pPr>
        <w:pStyle w:val="6"/>
        <w:numPr>
          <w:ilvl w:val="4"/>
          <w:numId w:val="6"/>
        </w:numPr>
        <w:ind w:left="0"/>
        <w:rPr>
          <w:rFonts w:hint="default"/>
          <w:lang w:val="en-US" w:eastAsia="zh-CN"/>
        </w:rPr>
      </w:pPr>
      <w:r>
        <w:rPr>
          <w:rFonts w:hint="eastAsia"/>
          <w:lang w:val="en-US" w:eastAsia="zh-CN"/>
        </w:rPr>
        <w:t>注意事项</w:t>
      </w:r>
    </w:p>
    <w:p>
      <w:pPr>
        <w:rPr>
          <w:rFonts w:hint="eastAsia"/>
          <w:lang w:val="en-US" w:eastAsia="zh-CN"/>
        </w:rPr>
      </w:pPr>
      <w:r>
        <w:rPr>
          <w:rFonts w:hint="eastAsia"/>
          <w:lang w:val="en-US" w:eastAsia="zh-CN"/>
        </w:rPr>
        <w:t>无。</w:t>
      </w:r>
    </w:p>
    <w:p>
      <w:pPr>
        <w:pStyle w:val="2"/>
        <w:numPr>
          <w:ilvl w:val="3"/>
          <w:numId w:val="6"/>
        </w:numPr>
        <w:ind w:left="0"/>
        <w:rPr>
          <w:rFonts w:hint="default" w:ascii="宋体" w:hAnsi="宋体"/>
          <w:szCs w:val="24"/>
          <w:lang w:val="en-US" w:eastAsia="zh-CN"/>
        </w:rPr>
      </w:pPr>
      <w:r>
        <w:rPr>
          <w:rFonts w:hint="eastAsia" w:ascii="宋体" w:hAnsi="宋体"/>
          <w:szCs w:val="24"/>
          <w:lang w:val="en-US" w:eastAsia="zh-CN"/>
        </w:rPr>
        <w:t>调价项目确认</w:t>
      </w:r>
    </w:p>
    <w:p>
      <w:pPr>
        <w:pStyle w:val="6"/>
        <w:numPr>
          <w:ilvl w:val="4"/>
          <w:numId w:val="6"/>
        </w:numPr>
        <w:ind w:left="0"/>
        <w:rPr>
          <w:rFonts w:hint="eastAsia"/>
          <w:lang w:val="en-US" w:eastAsia="zh-CN"/>
        </w:rPr>
      </w:pPr>
      <w:r>
        <w:rPr>
          <w:rFonts w:hint="eastAsia"/>
          <w:lang w:val="en-US" w:eastAsia="zh-CN"/>
        </w:rPr>
        <w:t>功能描述</w:t>
      </w:r>
    </w:p>
    <w:p>
      <w:pPr>
        <w:rPr>
          <w:rFonts w:hint="default"/>
          <w:lang w:val="en-US" w:eastAsia="zh-CN"/>
        </w:rPr>
      </w:pPr>
      <w:r>
        <w:rPr>
          <w:rFonts w:hint="eastAsia"/>
          <w:lang w:val="en-US" w:eastAsia="zh-CN"/>
        </w:rPr>
        <w:t>省医保局根据医疗服务项目上报信息，下发医疗服务项目拟调整价格，医疗机构进行确认。</w:t>
      </w:r>
    </w:p>
    <w:p>
      <w:pPr>
        <w:pStyle w:val="6"/>
        <w:numPr>
          <w:ilvl w:val="4"/>
          <w:numId w:val="6"/>
        </w:numPr>
        <w:ind w:left="0"/>
        <w:rPr>
          <w:rFonts w:hint="eastAsia"/>
          <w:lang w:val="en-US" w:eastAsia="zh-CN"/>
        </w:rPr>
      </w:pPr>
      <w:r>
        <w:rPr>
          <w:rFonts w:hint="eastAsia"/>
          <w:lang w:val="en-US" w:eastAsia="zh-CN"/>
        </w:rPr>
        <w:t>操作权限</w:t>
      </w:r>
    </w:p>
    <w:p>
      <w:pPr>
        <w:rPr>
          <w:rFonts w:hint="eastAsia"/>
          <w:lang w:val="en-US" w:eastAsia="zh-CN"/>
        </w:rPr>
      </w:pPr>
      <w:r>
        <w:rPr>
          <w:rFonts w:hint="eastAsia"/>
        </w:rPr>
        <w:t>海南省</w:t>
      </w:r>
      <w:r>
        <w:rPr>
          <w:rFonts w:hint="eastAsia"/>
          <w:lang w:val="en-US" w:eastAsia="zh-CN"/>
        </w:rPr>
        <w:t>医疗机构</w:t>
      </w:r>
      <w:r>
        <w:rPr>
          <w:rFonts w:hint="eastAsia"/>
        </w:rPr>
        <w:t>。</w:t>
      </w:r>
    </w:p>
    <w:p>
      <w:pPr>
        <w:pStyle w:val="6"/>
        <w:numPr>
          <w:ilvl w:val="4"/>
          <w:numId w:val="6"/>
        </w:numPr>
        <w:ind w:left="0"/>
        <w:rPr>
          <w:rFonts w:hint="eastAsia"/>
          <w:lang w:val="en-US" w:eastAsia="zh-CN"/>
        </w:rPr>
      </w:pPr>
      <w:r>
        <w:rPr>
          <w:rFonts w:hint="eastAsia"/>
          <w:lang w:val="en-US" w:eastAsia="zh-CN"/>
        </w:rPr>
        <w:t>操作流程</w:t>
      </w:r>
    </w:p>
    <w:p>
      <w:pPr>
        <w:rPr>
          <w:rFonts w:hint="default"/>
          <w:lang w:val="en-US" w:eastAsia="zh-CN"/>
        </w:rPr>
      </w:pPr>
      <w:r>
        <w:rPr>
          <w:rFonts w:hint="eastAsia"/>
          <w:lang w:val="en-US" w:eastAsia="zh-CN"/>
        </w:rPr>
        <w:t>菜单：</w:t>
      </w:r>
      <w:r>
        <w:rPr>
          <w:rFonts w:cs="宋体"/>
          <w:color w:val="000000" w:themeColor="text1"/>
          <w:szCs w:val="24"/>
          <w14:textFill>
            <w14:solidFill>
              <w14:schemeClr w14:val="tx1"/>
            </w14:solidFill>
          </w14:textFill>
        </w:rPr>
        <w:t>点击【</w:t>
      </w:r>
      <w:r>
        <w:rPr>
          <w:rFonts w:hint="eastAsia" w:cs="宋体"/>
          <w:color w:val="000000" w:themeColor="text1"/>
          <w:szCs w:val="24"/>
          <w:lang w:val="en-US" w:eastAsia="zh-CN"/>
          <w14:textFill>
            <w14:solidFill>
              <w14:schemeClr w14:val="tx1"/>
            </w14:solidFill>
          </w14:textFill>
        </w:rPr>
        <w:t>调价项目确认</w:t>
      </w:r>
      <w:r>
        <w:rPr>
          <w:rFonts w:cs="宋体"/>
          <w:color w:val="000000" w:themeColor="text1"/>
          <w:szCs w:val="24"/>
          <w14:textFill>
            <w14:solidFill>
              <w14:schemeClr w14:val="tx1"/>
            </w14:solidFill>
          </w14:textFill>
        </w:rPr>
        <w:t>】菜单，进入</w:t>
      </w:r>
      <w:r>
        <w:rPr>
          <w:rFonts w:hint="eastAsia" w:cs="宋体"/>
          <w:color w:val="000000" w:themeColor="text1"/>
          <w:szCs w:val="24"/>
          <w:lang w:val="en-US" w:eastAsia="zh-CN"/>
          <w14:textFill>
            <w14:solidFill>
              <w14:schemeClr w14:val="tx1"/>
            </w14:solidFill>
          </w14:textFill>
        </w:rPr>
        <w:t>动态调整的医疗服务项目拟调价结果确认功能</w:t>
      </w:r>
      <w:r>
        <w:rPr>
          <w:rFonts w:cs="宋体"/>
          <w:color w:val="000000" w:themeColor="text1"/>
          <w:szCs w:val="24"/>
          <w14:textFill>
            <w14:solidFill>
              <w14:schemeClr w14:val="tx1"/>
            </w14:solidFill>
          </w14:textFill>
        </w:rPr>
        <w:t>页面</w:t>
      </w:r>
      <w:r>
        <w:rPr>
          <w:rFonts w:hint="eastAsia" w:cs="宋体"/>
          <w:color w:val="000000" w:themeColor="text1"/>
          <w:szCs w:val="24"/>
          <w:lang w:eastAsia="zh-CN"/>
          <w14:textFill>
            <w14:solidFill>
              <w14:schemeClr w14:val="tx1"/>
            </w14:solidFill>
          </w14:textFill>
        </w:rPr>
        <w:t>。</w:t>
      </w:r>
      <w:r>
        <w:rPr>
          <w:rFonts w:hint="eastAsia" w:cs="宋体"/>
          <w:color w:val="000000" w:themeColor="text1"/>
          <w:szCs w:val="24"/>
          <w:lang w:val="en-US" w:eastAsia="zh-CN"/>
          <w14:textFill>
            <w14:solidFill>
              <w14:schemeClr w14:val="tx1"/>
            </w14:solidFill>
          </w14:textFill>
        </w:rPr>
        <w:t>如下图：</w:t>
      </w:r>
    </w:p>
    <w:p>
      <w:pPr>
        <w:bidi w:val="0"/>
        <w:ind w:left="0" w:leftChars="0" w:firstLine="0" w:firstLineChars="0"/>
      </w:pPr>
      <w:r>
        <w:drawing>
          <wp:inline distT="0" distB="0" distL="114300" distR="114300">
            <wp:extent cx="5389880" cy="2239010"/>
            <wp:effectExtent l="0" t="0" r="1270" b="8890"/>
            <wp:docPr id="85" name="图片 2"/>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85" name="图片 2"/>
                    <pic:cNvPicPr>
                      <a:picLocks noChangeAspect="true"/>
                    </pic:cNvPicPr>
                  </pic:nvPicPr>
                  <pic:blipFill>
                    <a:blip r:embed="rId69"/>
                    <a:stretch>
                      <a:fillRect/>
                    </a:stretch>
                  </pic:blipFill>
                  <pic:spPr>
                    <a:xfrm>
                      <a:off x="0" y="0"/>
                      <a:ext cx="5389880" cy="2239010"/>
                    </a:xfrm>
                    <a:prstGeom prst="rect">
                      <a:avLst/>
                    </a:prstGeom>
                    <a:noFill/>
                    <a:ln>
                      <a:noFill/>
                    </a:ln>
                  </pic:spPr>
                </pic:pic>
              </a:graphicData>
            </a:graphic>
          </wp:inline>
        </w:drawing>
      </w:r>
    </w:p>
    <w:p>
      <w:pPr>
        <w:bidi w:val="0"/>
        <w:rPr>
          <w:rFonts w:hint="eastAsia"/>
          <w:lang w:val="en-US" w:eastAsia="zh-CN"/>
        </w:rPr>
      </w:pPr>
      <w:r>
        <w:rPr>
          <w:rFonts w:hint="eastAsia"/>
          <w:lang w:val="en-US" w:eastAsia="zh-CN"/>
        </w:rPr>
        <w:t>查询：输入查询条件，点击【查询】，列表显示符合的数据记录。如下图:</w:t>
      </w:r>
    </w:p>
    <w:p>
      <w:pPr>
        <w:bidi w:val="0"/>
        <w:ind w:left="0" w:leftChars="0" w:firstLine="0" w:firstLineChars="0"/>
      </w:pPr>
      <w:r>
        <w:drawing>
          <wp:inline distT="0" distB="0" distL="114300" distR="114300">
            <wp:extent cx="5390515" cy="1744980"/>
            <wp:effectExtent l="0" t="0" r="635" b="7620"/>
            <wp:docPr id="86" name="图片 3"/>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86" name="图片 3"/>
                    <pic:cNvPicPr>
                      <a:picLocks noChangeAspect="true"/>
                    </pic:cNvPicPr>
                  </pic:nvPicPr>
                  <pic:blipFill>
                    <a:blip r:embed="rId70"/>
                    <a:stretch>
                      <a:fillRect/>
                    </a:stretch>
                  </pic:blipFill>
                  <pic:spPr>
                    <a:xfrm>
                      <a:off x="0" y="0"/>
                      <a:ext cx="5390515" cy="1744980"/>
                    </a:xfrm>
                    <a:prstGeom prst="rect">
                      <a:avLst/>
                    </a:prstGeom>
                    <a:noFill/>
                    <a:ln>
                      <a:noFill/>
                    </a:ln>
                  </pic:spPr>
                </pic:pic>
              </a:graphicData>
            </a:graphic>
          </wp:inline>
        </w:drawing>
      </w:r>
    </w:p>
    <w:p>
      <w:pPr>
        <w:bidi w:val="0"/>
        <w:rPr>
          <w:rFonts w:hint="eastAsia"/>
          <w:lang w:val="en-US" w:eastAsia="zh-CN"/>
        </w:rPr>
      </w:pPr>
      <w:r>
        <w:rPr>
          <w:rFonts w:hint="eastAsia"/>
          <w:lang w:val="en-US" w:eastAsia="zh-CN"/>
        </w:rPr>
        <w:t>确认：点击【确认】按钮，页面跳转至动态跳转医疗服务项目动态调整结果确认列表。如下图：</w:t>
      </w:r>
    </w:p>
    <w:p>
      <w:pPr>
        <w:bidi w:val="0"/>
        <w:ind w:left="0" w:leftChars="0" w:firstLine="0" w:firstLineChars="0"/>
      </w:pPr>
      <w:r>
        <w:drawing>
          <wp:inline distT="0" distB="0" distL="114300" distR="114300">
            <wp:extent cx="5400040" cy="2198370"/>
            <wp:effectExtent l="0" t="0" r="10160" b="11430"/>
            <wp:docPr id="11" name="图片 1"/>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11" name="图片 1"/>
                    <pic:cNvPicPr>
                      <a:picLocks noChangeAspect="true"/>
                    </pic:cNvPicPr>
                  </pic:nvPicPr>
                  <pic:blipFill>
                    <a:blip r:embed="rId71"/>
                    <a:stretch>
                      <a:fillRect/>
                    </a:stretch>
                  </pic:blipFill>
                  <pic:spPr>
                    <a:xfrm>
                      <a:off x="0" y="0"/>
                      <a:ext cx="5400040" cy="2198370"/>
                    </a:xfrm>
                    <a:prstGeom prst="rect">
                      <a:avLst/>
                    </a:prstGeom>
                    <a:noFill/>
                    <a:ln>
                      <a:noFill/>
                    </a:ln>
                  </pic:spPr>
                </pic:pic>
              </a:graphicData>
            </a:graphic>
          </wp:inline>
        </w:drawing>
      </w:r>
    </w:p>
    <w:p>
      <w:pPr>
        <w:bidi w:val="0"/>
        <w:rPr>
          <w:rFonts w:hint="eastAsia"/>
          <w:lang w:val="en-US" w:eastAsia="zh-CN"/>
        </w:rPr>
      </w:pPr>
      <w:r>
        <w:rPr>
          <w:rFonts w:hint="eastAsia"/>
          <w:lang w:val="en-US" w:eastAsia="zh-CN"/>
        </w:rPr>
        <w:t>系统自动弹出确认界面，点击【同意】或【不同意】按钮，即可提交。如下图：</w:t>
      </w:r>
    </w:p>
    <w:p>
      <w:pPr>
        <w:bidi w:val="0"/>
        <w:ind w:left="0" w:leftChars="0" w:firstLine="0" w:firstLineChars="0"/>
        <w:rPr>
          <w:rFonts w:hint="default"/>
          <w:lang w:val="en-US" w:eastAsia="zh-CN"/>
        </w:rPr>
      </w:pPr>
      <w:r>
        <w:drawing>
          <wp:inline distT="0" distB="0" distL="114300" distR="114300">
            <wp:extent cx="4229100" cy="1803400"/>
            <wp:effectExtent l="0" t="0" r="0" b="0"/>
            <wp:docPr id="31" name="图片 2"/>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31" name="图片 2"/>
                    <pic:cNvPicPr>
                      <a:picLocks noChangeAspect="true"/>
                    </pic:cNvPicPr>
                  </pic:nvPicPr>
                  <pic:blipFill>
                    <a:blip r:embed="rId72"/>
                    <a:stretch>
                      <a:fillRect/>
                    </a:stretch>
                  </pic:blipFill>
                  <pic:spPr>
                    <a:xfrm>
                      <a:off x="0" y="0"/>
                      <a:ext cx="4229100" cy="1803400"/>
                    </a:xfrm>
                    <a:prstGeom prst="rect">
                      <a:avLst/>
                    </a:prstGeom>
                    <a:noFill/>
                    <a:ln>
                      <a:noFill/>
                    </a:ln>
                  </pic:spPr>
                </pic:pic>
              </a:graphicData>
            </a:graphic>
          </wp:inline>
        </w:drawing>
      </w:r>
    </w:p>
    <w:p>
      <w:pPr>
        <w:pStyle w:val="6"/>
        <w:numPr>
          <w:ilvl w:val="4"/>
          <w:numId w:val="6"/>
        </w:numPr>
        <w:ind w:left="0"/>
        <w:rPr>
          <w:rFonts w:hint="default"/>
          <w:lang w:val="en-US" w:eastAsia="zh-CN"/>
        </w:rPr>
      </w:pPr>
      <w:r>
        <w:rPr>
          <w:rFonts w:hint="eastAsia"/>
          <w:lang w:val="en-US" w:eastAsia="zh-CN"/>
        </w:rPr>
        <w:t>注意事项</w:t>
      </w:r>
    </w:p>
    <w:p>
      <w:pPr>
        <w:rPr>
          <w:rFonts w:hint="default"/>
          <w:lang w:val="en-US" w:eastAsia="zh-CN"/>
        </w:rPr>
      </w:pPr>
      <w:r>
        <w:rPr>
          <w:rFonts w:hint="eastAsia"/>
          <w:lang w:val="en-US" w:eastAsia="zh-CN"/>
        </w:rPr>
        <w:t>无。</w:t>
      </w:r>
    </w:p>
    <w:p>
      <w:pPr>
        <w:pStyle w:val="2"/>
        <w:numPr>
          <w:ilvl w:val="3"/>
          <w:numId w:val="6"/>
        </w:numPr>
        <w:ind w:left="0"/>
        <w:rPr>
          <w:rFonts w:hint="default" w:ascii="宋体" w:hAnsi="宋体"/>
          <w:szCs w:val="24"/>
          <w:lang w:val="en-US" w:eastAsia="zh-CN"/>
        </w:rPr>
      </w:pPr>
      <w:r>
        <w:rPr>
          <w:rFonts w:hint="eastAsia" w:ascii="宋体" w:hAnsi="宋体"/>
          <w:szCs w:val="24"/>
          <w:lang w:val="en-US" w:eastAsia="zh-CN"/>
        </w:rPr>
        <w:t>调价项目审核</w:t>
      </w:r>
    </w:p>
    <w:p>
      <w:pPr>
        <w:pStyle w:val="6"/>
        <w:numPr>
          <w:ilvl w:val="4"/>
          <w:numId w:val="6"/>
        </w:numPr>
        <w:ind w:left="0"/>
        <w:rPr>
          <w:rFonts w:hint="eastAsia"/>
          <w:lang w:val="en-US" w:eastAsia="zh-CN"/>
        </w:rPr>
      </w:pPr>
      <w:r>
        <w:rPr>
          <w:rFonts w:hint="eastAsia"/>
          <w:lang w:val="en-US" w:eastAsia="zh-CN"/>
        </w:rPr>
        <w:t>功能描述</w:t>
      </w:r>
    </w:p>
    <w:p>
      <w:pPr>
        <w:rPr>
          <w:rFonts w:hint="default"/>
          <w:lang w:val="en-US" w:eastAsia="zh-CN"/>
        </w:rPr>
      </w:pPr>
      <w:r>
        <w:rPr>
          <w:rFonts w:hint="eastAsia"/>
          <w:lang w:val="en-US" w:eastAsia="zh-CN"/>
        </w:rPr>
        <w:t>医疗机构内部审核医疗服务项目拟调整价格，无问题则提交省医保局进行确认。</w:t>
      </w:r>
    </w:p>
    <w:p>
      <w:pPr>
        <w:pStyle w:val="6"/>
        <w:numPr>
          <w:ilvl w:val="4"/>
          <w:numId w:val="6"/>
        </w:numPr>
        <w:ind w:left="0"/>
        <w:rPr>
          <w:rFonts w:hint="eastAsia"/>
          <w:lang w:val="en-US" w:eastAsia="zh-CN"/>
        </w:rPr>
      </w:pPr>
      <w:r>
        <w:rPr>
          <w:rFonts w:hint="eastAsia"/>
          <w:lang w:val="en-US" w:eastAsia="zh-CN"/>
        </w:rPr>
        <w:t>操作权限</w:t>
      </w:r>
    </w:p>
    <w:p>
      <w:pPr>
        <w:rPr>
          <w:rFonts w:hint="eastAsia"/>
          <w:lang w:val="en-US" w:eastAsia="zh-CN"/>
        </w:rPr>
      </w:pPr>
      <w:r>
        <w:rPr>
          <w:rFonts w:hint="eastAsia"/>
        </w:rPr>
        <w:t>海南省</w:t>
      </w:r>
      <w:r>
        <w:rPr>
          <w:rFonts w:hint="eastAsia"/>
          <w:lang w:val="en-US" w:eastAsia="zh-CN"/>
        </w:rPr>
        <w:t>医疗机构</w:t>
      </w:r>
      <w:r>
        <w:rPr>
          <w:rFonts w:hint="eastAsia"/>
        </w:rPr>
        <w:t>。</w:t>
      </w:r>
    </w:p>
    <w:p>
      <w:pPr>
        <w:pStyle w:val="6"/>
        <w:numPr>
          <w:ilvl w:val="4"/>
          <w:numId w:val="6"/>
        </w:numPr>
        <w:ind w:left="0"/>
        <w:rPr>
          <w:rFonts w:hint="eastAsia"/>
          <w:lang w:val="en-US" w:eastAsia="zh-CN"/>
        </w:rPr>
      </w:pPr>
      <w:r>
        <w:rPr>
          <w:rFonts w:hint="eastAsia"/>
          <w:lang w:val="en-US" w:eastAsia="zh-CN"/>
        </w:rPr>
        <w:t>操作流程</w:t>
      </w:r>
    </w:p>
    <w:p>
      <w:pPr>
        <w:rPr>
          <w:rFonts w:hint="eastAsia" w:cs="宋体"/>
          <w:color w:val="000000" w:themeColor="text1"/>
          <w:szCs w:val="24"/>
          <w:lang w:val="en-US" w:eastAsia="zh-CN"/>
          <w14:textFill>
            <w14:solidFill>
              <w14:schemeClr w14:val="tx1"/>
            </w14:solidFill>
          </w14:textFill>
        </w:rPr>
      </w:pPr>
      <w:r>
        <w:rPr>
          <w:rFonts w:hint="eastAsia"/>
          <w:lang w:val="en-US" w:eastAsia="zh-CN"/>
        </w:rPr>
        <w:t>菜单：</w:t>
      </w:r>
      <w:r>
        <w:rPr>
          <w:rFonts w:cs="宋体"/>
          <w:color w:val="000000" w:themeColor="text1"/>
          <w:szCs w:val="24"/>
          <w14:textFill>
            <w14:solidFill>
              <w14:schemeClr w14:val="tx1"/>
            </w14:solidFill>
          </w14:textFill>
        </w:rPr>
        <w:t>点击【</w:t>
      </w:r>
      <w:r>
        <w:rPr>
          <w:rFonts w:hint="eastAsia" w:cs="宋体"/>
          <w:color w:val="000000" w:themeColor="text1"/>
          <w:szCs w:val="24"/>
          <w:lang w:val="en-US" w:eastAsia="zh-CN"/>
          <w14:textFill>
            <w14:solidFill>
              <w14:schemeClr w14:val="tx1"/>
            </w14:solidFill>
          </w14:textFill>
        </w:rPr>
        <w:t>调价项目审核</w:t>
      </w:r>
      <w:r>
        <w:rPr>
          <w:rFonts w:cs="宋体"/>
          <w:color w:val="000000" w:themeColor="text1"/>
          <w:szCs w:val="24"/>
          <w14:textFill>
            <w14:solidFill>
              <w14:schemeClr w14:val="tx1"/>
            </w14:solidFill>
          </w14:textFill>
        </w:rPr>
        <w:t>】菜单，进入</w:t>
      </w:r>
      <w:r>
        <w:rPr>
          <w:rFonts w:hint="eastAsia" w:cs="宋体"/>
          <w:color w:val="000000" w:themeColor="text1"/>
          <w:szCs w:val="24"/>
          <w:lang w:val="en-US" w:eastAsia="zh-CN"/>
          <w14:textFill>
            <w14:solidFill>
              <w14:schemeClr w14:val="tx1"/>
            </w14:solidFill>
          </w14:textFill>
        </w:rPr>
        <w:t>调价项目拟调价结果医疗机构内部审核功能</w:t>
      </w:r>
      <w:r>
        <w:rPr>
          <w:rFonts w:cs="宋体"/>
          <w:color w:val="000000" w:themeColor="text1"/>
          <w:szCs w:val="24"/>
          <w14:textFill>
            <w14:solidFill>
              <w14:schemeClr w14:val="tx1"/>
            </w14:solidFill>
          </w14:textFill>
        </w:rPr>
        <w:t>页面</w:t>
      </w:r>
      <w:r>
        <w:rPr>
          <w:rFonts w:hint="eastAsia" w:cs="宋体"/>
          <w:color w:val="000000" w:themeColor="text1"/>
          <w:szCs w:val="24"/>
          <w:lang w:eastAsia="zh-CN"/>
          <w14:textFill>
            <w14:solidFill>
              <w14:schemeClr w14:val="tx1"/>
            </w14:solidFill>
          </w14:textFill>
        </w:rPr>
        <w:t>。</w:t>
      </w:r>
      <w:r>
        <w:rPr>
          <w:rFonts w:hint="eastAsia" w:cs="宋体"/>
          <w:color w:val="000000" w:themeColor="text1"/>
          <w:szCs w:val="24"/>
          <w:lang w:val="en-US" w:eastAsia="zh-CN"/>
          <w14:textFill>
            <w14:solidFill>
              <w14:schemeClr w14:val="tx1"/>
            </w14:solidFill>
          </w14:textFill>
        </w:rPr>
        <w:t>如下图：</w:t>
      </w:r>
    </w:p>
    <w:p>
      <w:pPr>
        <w:bidi w:val="0"/>
        <w:ind w:left="0" w:leftChars="0" w:firstLine="0" w:firstLineChars="0"/>
        <w:rPr>
          <w:rFonts w:hint="eastAsia"/>
          <w:lang w:val="en-US" w:eastAsia="zh-CN"/>
        </w:rPr>
      </w:pPr>
      <w:r>
        <w:drawing>
          <wp:inline distT="0" distB="0" distL="114300" distR="114300">
            <wp:extent cx="5393690" cy="1898015"/>
            <wp:effectExtent l="0" t="0" r="16510" b="6985"/>
            <wp:docPr id="87" name="图片 1"/>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87" name="图片 1"/>
                    <pic:cNvPicPr>
                      <a:picLocks noChangeAspect="true"/>
                    </pic:cNvPicPr>
                  </pic:nvPicPr>
                  <pic:blipFill>
                    <a:blip r:embed="rId73"/>
                    <a:stretch>
                      <a:fillRect/>
                    </a:stretch>
                  </pic:blipFill>
                  <pic:spPr>
                    <a:xfrm>
                      <a:off x="0" y="0"/>
                      <a:ext cx="5393690" cy="1898015"/>
                    </a:xfrm>
                    <a:prstGeom prst="rect">
                      <a:avLst/>
                    </a:prstGeom>
                    <a:noFill/>
                    <a:ln>
                      <a:noFill/>
                    </a:ln>
                  </pic:spPr>
                </pic:pic>
              </a:graphicData>
            </a:graphic>
          </wp:inline>
        </w:drawing>
      </w:r>
    </w:p>
    <w:p>
      <w:pPr>
        <w:bidi w:val="0"/>
        <w:rPr>
          <w:rFonts w:hint="eastAsia" w:cs="宋体"/>
          <w:color w:val="000000" w:themeColor="text1"/>
          <w:szCs w:val="24"/>
          <w:lang w:val="en-US" w:eastAsia="zh-CN"/>
          <w14:textFill>
            <w14:solidFill>
              <w14:schemeClr w14:val="tx1"/>
            </w14:solidFill>
          </w14:textFill>
        </w:rPr>
      </w:pPr>
      <w:r>
        <w:rPr>
          <w:rFonts w:hint="eastAsia"/>
          <w:lang w:val="en-US" w:eastAsia="zh-CN"/>
        </w:rPr>
        <w:t>查询：</w:t>
      </w:r>
      <w:r>
        <w:rPr>
          <w:rFonts w:hint="eastAsia" w:cs="宋体"/>
          <w:color w:val="000000" w:themeColor="text1"/>
          <w:szCs w:val="24"/>
          <w:lang w:val="en-US" w:eastAsia="zh-CN"/>
          <w14:textFill>
            <w14:solidFill>
              <w14:schemeClr w14:val="tx1"/>
            </w14:solidFill>
          </w14:textFill>
        </w:rPr>
        <w:t>输入查询条件，</w:t>
      </w:r>
      <w:r>
        <w:rPr>
          <w:rFonts w:cs="宋体"/>
          <w:color w:val="000000" w:themeColor="text1"/>
          <w:szCs w:val="24"/>
          <w14:textFill>
            <w14:solidFill>
              <w14:schemeClr w14:val="tx1"/>
            </w14:solidFill>
          </w14:textFill>
        </w:rPr>
        <w:t>点击【</w:t>
      </w:r>
      <w:r>
        <w:rPr>
          <w:rFonts w:hint="eastAsia" w:cs="宋体"/>
          <w:color w:val="000000" w:themeColor="text1"/>
          <w:szCs w:val="24"/>
          <w:lang w:val="en-US" w:eastAsia="zh-CN"/>
          <w14:textFill>
            <w14:solidFill>
              <w14:schemeClr w14:val="tx1"/>
            </w14:solidFill>
          </w14:textFill>
        </w:rPr>
        <w:t>搜索</w:t>
      </w:r>
      <w:r>
        <w:rPr>
          <w:rFonts w:cs="宋体"/>
          <w:color w:val="000000" w:themeColor="text1"/>
          <w:szCs w:val="24"/>
          <w14:textFill>
            <w14:solidFill>
              <w14:schemeClr w14:val="tx1"/>
            </w14:solidFill>
          </w14:textFill>
        </w:rPr>
        <w:t>】按钮，列表显示</w:t>
      </w:r>
      <w:r>
        <w:rPr>
          <w:rFonts w:hint="eastAsia" w:cs="宋体"/>
          <w:color w:val="000000" w:themeColor="text1"/>
          <w:szCs w:val="24"/>
          <w:lang w:val="en-US" w:eastAsia="zh-CN"/>
          <w14:textFill>
            <w14:solidFill>
              <w14:schemeClr w14:val="tx1"/>
            </w14:solidFill>
          </w14:textFill>
        </w:rPr>
        <w:t>符合条件的数据记录</w:t>
      </w:r>
      <w:r>
        <w:rPr>
          <w:rFonts w:cs="宋体"/>
          <w:color w:val="000000" w:themeColor="text1"/>
          <w:szCs w:val="24"/>
          <w14:textFill>
            <w14:solidFill>
              <w14:schemeClr w14:val="tx1"/>
            </w14:solidFill>
          </w14:textFill>
        </w:rPr>
        <w:t>。</w:t>
      </w:r>
      <w:r>
        <w:rPr>
          <w:rFonts w:hint="eastAsia" w:cs="宋体"/>
          <w:color w:val="000000" w:themeColor="text1"/>
          <w:szCs w:val="24"/>
          <w:lang w:val="en-US" w:eastAsia="zh-CN"/>
          <w14:textFill>
            <w14:solidFill>
              <w14:schemeClr w14:val="tx1"/>
            </w14:solidFill>
          </w14:textFill>
        </w:rPr>
        <w:t>如下图：</w:t>
      </w:r>
    </w:p>
    <w:p>
      <w:pPr>
        <w:bidi w:val="0"/>
        <w:ind w:left="0" w:leftChars="0" w:firstLine="0" w:firstLineChars="0"/>
        <w:rPr>
          <w:rFonts w:hint="eastAsia"/>
          <w:lang w:val="en-US" w:eastAsia="zh-CN"/>
        </w:rPr>
      </w:pPr>
      <w:r>
        <w:drawing>
          <wp:inline distT="0" distB="0" distL="114300" distR="114300">
            <wp:extent cx="5389880" cy="2782570"/>
            <wp:effectExtent l="0" t="0" r="7620" b="11430"/>
            <wp:docPr id="88" name="图片 2"/>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88" name="图片 2"/>
                    <pic:cNvPicPr>
                      <a:picLocks noChangeAspect="true"/>
                    </pic:cNvPicPr>
                  </pic:nvPicPr>
                  <pic:blipFill>
                    <a:blip r:embed="rId74"/>
                    <a:stretch>
                      <a:fillRect/>
                    </a:stretch>
                  </pic:blipFill>
                  <pic:spPr>
                    <a:xfrm>
                      <a:off x="0" y="0"/>
                      <a:ext cx="5389880" cy="2782570"/>
                    </a:xfrm>
                    <a:prstGeom prst="rect">
                      <a:avLst/>
                    </a:prstGeom>
                    <a:noFill/>
                    <a:ln>
                      <a:noFill/>
                    </a:ln>
                  </pic:spPr>
                </pic:pic>
              </a:graphicData>
            </a:graphic>
          </wp:inline>
        </w:drawing>
      </w:r>
    </w:p>
    <w:p>
      <w:pPr>
        <w:bidi w:val="0"/>
        <w:rPr>
          <w:rFonts w:hint="eastAsia"/>
          <w:lang w:val="en-US" w:eastAsia="zh-CN"/>
        </w:rPr>
      </w:pPr>
      <w:r>
        <w:rPr>
          <w:rFonts w:hint="eastAsia"/>
          <w:lang w:val="en-US" w:eastAsia="zh-CN"/>
        </w:rPr>
        <w:t>审核：在待确认的拟调价项目操作里，点击【审核】按钮，页面调整至拟调价项目列表。如下图：</w:t>
      </w:r>
    </w:p>
    <w:p>
      <w:pPr>
        <w:bidi w:val="0"/>
        <w:ind w:left="0" w:leftChars="0" w:firstLine="0" w:firstLineChars="0"/>
      </w:pPr>
      <w:r>
        <w:drawing>
          <wp:inline distT="0" distB="0" distL="114300" distR="114300">
            <wp:extent cx="5390515" cy="2025650"/>
            <wp:effectExtent l="0" t="0" r="635" b="12700"/>
            <wp:docPr id="89" name="图片 3"/>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89" name="图片 3"/>
                    <pic:cNvPicPr>
                      <a:picLocks noChangeAspect="true"/>
                    </pic:cNvPicPr>
                  </pic:nvPicPr>
                  <pic:blipFill>
                    <a:blip r:embed="rId75"/>
                    <a:stretch>
                      <a:fillRect/>
                    </a:stretch>
                  </pic:blipFill>
                  <pic:spPr>
                    <a:xfrm>
                      <a:off x="0" y="0"/>
                      <a:ext cx="5390515" cy="2025650"/>
                    </a:xfrm>
                    <a:prstGeom prst="rect">
                      <a:avLst/>
                    </a:prstGeom>
                    <a:noFill/>
                    <a:ln>
                      <a:noFill/>
                    </a:ln>
                  </pic:spPr>
                </pic:pic>
              </a:graphicData>
            </a:graphic>
          </wp:inline>
        </w:drawing>
      </w:r>
    </w:p>
    <w:p>
      <w:pPr>
        <w:bidi w:val="0"/>
        <w:rPr>
          <w:rFonts w:hint="eastAsia"/>
          <w:lang w:val="en-US" w:eastAsia="zh-CN"/>
        </w:rPr>
      </w:pPr>
      <w:r>
        <w:rPr>
          <w:rFonts w:hint="eastAsia"/>
          <w:lang w:val="en-US" w:eastAsia="zh-CN"/>
        </w:rPr>
        <w:t>系统自动跳转至拟调价项目列表，如下图：</w:t>
      </w:r>
    </w:p>
    <w:p>
      <w:pPr>
        <w:bidi w:val="0"/>
        <w:ind w:left="0" w:leftChars="0" w:firstLine="0" w:firstLineChars="0"/>
      </w:pPr>
      <w:r>
        <w:drawing>
          <wp:inline distT="0" distB="0" distL="114300" distR="114300">
            <wp:extent cx="5396230" cy="1871345"/>
            <wp:effectExtent l="0" t="0" r="1270" b="8255"/>
            <wp:docPr id="39" name="图片 3"/>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39" name="图片 3"/>
                    <pic:cNvPicPr>
                      <a:picLocks noChangeAspect="true"/>
                    </pic:cNvPicPr>
                  </pic:nvPicPr>
                  <pic:blipFill>
                    <a:blip r:embed="rId76"/>
                    <a:stretch>
                      <a:fillRect/>
                    </a:stretch>
                  </pic:blipFill>
                  <pic:spPr>
                    <a:xfrm>
                      <a:off x="0" y="0"/>
                      <a:ext cx="5396230" cy="1871345"/>
                    </a:xfrm>
                    <a:prstGeom prst="rect">
                      <a:avLst/>
                    </a:prstGeom>
                    <a:noFill/>
                    <a:ln>
                      <a:noFill/>
                    </a:ln>
                  </pic:spPr>
                </pic:pic>
              </a:graphicData>
            </a:graphic>
          </wp:inline>
        </w:drawing>
      </w:r>
    </w:p>
    <w:p>
      <w:pPr>
        <w:bidi w:val="0"/>
        <w:rPr>
          <w:rFonts w:hint="default"/>
          <w:lang w:val="en-US" w:eastAsia="zh-CN"/>
        </w:rPr>
      </w:pPr>
      <w:r>
        <w:rPr>
          <w:rFonts w:hint="eastAsia"/>
          <w:lang w:val="en-US" w:eastAsia="zh-CN"/>
        </w:rPr>
        <w:t>点击每条数据后面的【审核】按钮，即可对某条数据进行审核，弹出如下界面。如下图：</w:t>
      </w:r>
    </w:p>
    <w:p>
      <w:pPr>
        <w:bidi w:val="0"/>
        <w:ind w:left="0" w:leftChars="0" w:firstLine="0" w:firstLineChars="0"/>
      </w:pPr>
      <w:r>
        <w:drawing>
          <wp:inline distT="0" distB="0" distL="114300" distR="114300">
            <wp:extent cx="4260850" cy="1403350"/>
            <wp:effectExtent l="0" t="0" r="6350" b="6350"/>
            <wp:docPr id="40" name="图片 4"/>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40" name="图片 4"/>
                    <pic:cNvPicPr>
                      <a:picLocks noChangeAspect="true"/>
                    </pic:cNvPicPr>
                  </pic:nvPicPr>
                  <pic:blipFill>
                    <a:blip r:embed="rId77"/>
                    <a:stretch>
                      <a:fillRect/>
                    </a:stretch>
                  </pic:blipFill>
                  <pic:spPr>
                    <a:xfrm>
                      <a:off x="0" y="0"/>
                      <a:ext cx="4260850" cy="1403350"/>
                    </a:xfrm>
                    <a:prstGeom prst="rect">
                      <a:avLst/>
                    </a:prstGeom>
                    <a:noFill/>
                    <a:ln>
                      <a:noFill/>
                    </a:ln>
                  </pic:spPr>
                </pic:pic>
              </a:graphicData>
            </a:graphic>
          </wp:inline>
        </w:drawing>
      </w:r>
    </w:p>
    <w:p>
      <w:pPr>
        <w:bidi w:val="0"/>
        <w:rPr>
          <w:rFonts w:hint="default"/>
          <w:lang w:val="en-US" w:eastAsia="zh-CN"/>
        </w:rPr>
      </w:pPr>
      <w:r>
        <w:rPr>
          <w:rFonts w:hint="eastAsia"/>
          <w:lang w:val="en-US" w:eastAsia="zh-CN"/>
        </w:rPr>
        <w:t>填写审核说明，点击【通过】或【不通过】按钮，数据即审核完成。</w:t>
      </w:r>
    </w:p>
    <w:p>
      <w:pPr>
        <w:pStyle w:val="6"/>
        <w:numPr>
          <w:ilvl w:val="4"/>
          <w:numId w:val="6"/>
        </w:numPr>
        <w:ind w:left="0"/>
        <w:rPr>
          <w:rFonts w:hint="default"/>
          <w:lang w:val="en-US" w:eastAsia="zh-CN"/>
        </w:rPr>
      </w:pPr>
      <w:r>
        <w:rPr>
          <w:rFonts w:hint="eastAsia"/>
          <w:lang w:val="en-US" w:eastAsia="zh-CN"/>
        </w:rPr>
        <w:t>注意事项</w:t>
      </w:r>
    </w:p>
    <w:p>
      <w:pPr>
        <w:rPr>
          <w:rFonts w:hint="default"/>
          <w:lang w:val="en-US" w:eastAsia="zh-CN"/>
        </w:rPr>
      </w:pPr>
      <w:r>
        <w:rPr>
          <w:rFonts w:hint="eastAsia"/>
          <w:lang w:val="en-US" w:eastAsia="zh-CN"/>
        </w:rPr>
        <w:t>无</w:t>
      </w:r>
    </w:p>
    <w:p>
      <w:pPr>
        <w:pStyle w:val="2"/>
        <w:numPr>
          <w:ilvl w:val="3"/>
          <w:numId w:val="6"/>
        </w:numPr>
        <w:ind w:left="0"/>
        <w:rPr>
          <w:rFonts w:hint="default" w:ascii="宋体" w:hAnsi="宋体"/>
          <w:szCs w:val="24"/>
          <w:lang w:val="en-US" w:eastAsia="zh-CN"/>
        </w:rPr>
      </w:pPr>
      <w:r>
        <w:rPr>
          <w:rFonts w:hint="eastAsia" w:ascii="宋体" w:hAnsi="宋体"/>
          <w:szCs w:val="24"/>
          <w:lang w:val="en-US" w:eastAsia="zh-CN"/>
        </w:rPr>
        <w:t>医院调价影响分析</w:t>
      </w:r>
    </w:p>
    <w:p>
      <w:pPr>
        <w:pStyle w:val="6"/>
        <w:numPr>
          <w:ilvl w:val="4"/>
          <w:numId w:val="6"/>
        </w:numPr>
        <w:ind w:left="0"/>
        <w:rPr>
          <w:rFonts w:hint="eastAsia"/>
          <w:lang w:val="en-US" w:eastAsia="zh-CN"/>
        </w:rPr>
      </w:pPr>
      <w:r>
        <w:rPr>
          <w:rFonts w:hint="eastAsia"/>
          <w:lang w:val="en-US" w:eastAsia="zh-CN"/>
        </w:rPr>
        <w:t>功能描述</w:t>
      </w:r>
    </w:p>
    <w:p>
      <w:pPr>
        <w:rPr>
          <w:rFonts w:hint="default"/>
          <w:lang w:val="en-US" w:eastAsia="zh-CN"/>
        </w:rPr>
      </w:pPr>
      <w:r>
        <w:rPr>
          <w:rFonts w:hint="eastAsia"/>
          <w:lang w:val="en-US" w:eastAsia="zh-CN"/>
        </w:rPr>
        <w:t>医疗机构可以查看医疗服务价格调整后，对本医疗机构医疗服务项目执行影响分析信息。</w:t>
      </w:r>
    </w:p>
    <w:p>
      <w:pPr>
        <w:pStyle w:val="6"/>
        <w:numPr>
          <w:ilvl w:val="4"/>
          <w:numId w:val="6"/>
        </w:numPr>
        <w:ind w:left="0"/>
        <w:rPr>
          <w:rFonts w:hint="eastAsia"/>
          <w:lang w:val="en-US" w:eastAsia="zh-CN"/>
        </w:rPr>
      </w:pPr>
      <w:r>
        <w:rPr>
          <w:rFonts w:hint="eastAsia"/>
          <w:lang w:val="en-US" w:eastAsia="zh-CN"/>
        </w:rPr>
        <w:t>操作权限</w:t>
      </w:r>
    </w:p>
    <w:p>
      <w:pPr>
        <w:rPr>
          <w:rFonts w:hint="eastAsia"/>
          <w:lang w:val="en-US" w:eastAsia="zh-CN"/>
        </w:rPr>
      </w:pPr>
      <w:r>
        <w:rPr>
          <w:rFonts w:hint="eastAsia"/>
        </w:rPr>
        <w:t>海南省</w:t>
      </w:r>
      <w:r>
        <w:rPr>
          <w:rFonts w:hint="eastAsia"/>
          <w:lang w:val="en-US" w:eastAsia="zh-CN"/>
        </w:rPr>
        <w:t>医疗机构</w:t>
      </w:r>
      <w:r>
        <w:rPr>
          <w:rFonts w:hint="eastAsia"/>
        </w:rPr>
        <w:t>。</w:t>
      </w:r>
    </w:p>
    <w:p>
      <w:pPr>
        <w:pStyle w:val="6"/>
        <w:numPr>
          <w:ilvl w:val="4"/>
          <w:numId w:val="6"/>
        </w:numPr>
        <w:ind w:left="0"/>
        <w:rPr>
          <w:rFonts w:hint="eastAsia"/>
          <w:lang w:val="en-US" w:eastAsia="zh-CN"/>
        </w:rPr>
      </w:pPr>
      <w:r>
        <w:rPr>
          <w:rFonts w:hint="eastAsia"/>
          <w:lang w:val="en-US" w:eastAsia="zh-CN"/>
        </w:rPr>
        <w:t>操作流程</w:t>
      </w:r>
    </w:p>
    <w:p>
      <w:pPr>
        <w:rPr>
          <w:rFonts w:hint="default"/>
          <w:lang w:val="en-US" w:eastAsia="zh-CN"/>
        </w:rPr>
      </w:pPr>
      <w:r>
        <w:rPr>
          <w:rFonts w:hint="eastAsia"/>
          <w:lang w:val="en-US" w:eastAsia="zh-CN"/>
        </w:rPr>
        <w:t>菜单：</w:t>
      </w:r>
      <w:r>
        <w:rPr>
          <w:rFonts w:cs="宋体"/>
          <w:color w:val="000000" w:themeColor="text1"/>
          <w:szCs w:val="24"/>
          <w14:textFill>
            <w14:solidFill>
              <w14:schemeClr w14:val="tx1"/>
            </w14:solidFill>
          </w14:textFill>
        </w:rPr>
        <w:t>点击【</w:t>
      </w:r>
      <w:r>
        <w:rPr>
          <w:rFonts w:hint="eastAsia" w:cs="宋体"/>
          <w:color w:val="000000" w:themeColor="text1"/>
          <w:szCs w:val="24"/>
          <w:lang w:val="en-US" w:eastAsia="zh-CN"/>
          <w14:textFill>
            <w14:solidFill>
              <w14:schemeClr w14:val="tx1"/>
            </w14:solidFill>
          </w14:textFill>
        </w:rPr>
        <w:t>医院调价影响分析</w:t>
      </w:r>
      <w:r>
        <w:rPr>
          <w:rFonts w:cs="宋体"/>
          <w:color w:val="000000" w:themeColor="text1"/>
          <w:szCs w:val="24"/>
          <w14:textFill>
            <w14:solidFill>
              <w14:schemeClr w14:val="tx1"/>
            </w14:solidFill>
          </w14:textFill>
        </w:rPr>
        <w:t>】菜单，进入</w:t>
      </w:r>
      <w:r>
        <w:rPr>
          <w:rFonts w:hint="eastAsia" w:cs="宋体"/>
          <w:color w:val="000000" w:themeColor="text1"/>
          <w:szCs w:val="24"/>
          <w:lang w:val="en-US" w:eastAsia="zh-CN"/>
          <w14:textFill>
            <w14:solidFill>
              <w14:schemeClr w14:val="tx1"/>
            </w14:solidFill>
          </w14:textFill>
        </w:rPr>
        <w:t>医院调价影响分析功能</w:t>
      </w:r>
      <w:r>
        <w:rPr>
          <w:rFonts w:cs="宋体"/>
          <w:color w:val="000000" w:themeColor="text1"/>
          <w:szCs w:val="24"/>
          <w14:textFill>
            <w14:solidFill>
              <w14:schemeClr w14:val="tx1"/>
            </w14:solidFill>
          </w14:textFill>
        </w:rPr>
        <w:t>页面</w:t>
      </w:r>
      <w:r>
        <w:rPr>
          <w:rFonts w:hint="eastAsia" w:cs="宋体"/>
          <w:color w:val="000000" w:themeColor="text1"/>
          <w:szCs w:val="24"/>
          <w:lang w:eastAsia="zh-CN"/>
          <w14:textFill>
            <w14:solidFill>
              <w14:schemeClr w14:val="tx1"/>
            </w14:solidFill>
          </w14:textFill>
        </w:rPr>
        <w:t>。</w:t>
      </w:r>
      <w:r>
        <w:rPr>
          <w:rFonts w:hint="eastAsia" w:cs="宋体"/>
          <w:color w:val="000000" w:themeColor="text1"/>
          <w:szCs w:val="24"/>
          <w:lang w:val="en-US" w:eastAsia="zh-CN"/>
          <w14:textFill>
            <w14:solidFill>
              <w14:schemeClr w14:val="tx1"/>
            </w14:solidFill>
          </w14:textFill>
        </w:rPr>
        <w:t>如下图：</w:t>
      </w:r>
    </w:p>
    <w:p>
      <w:pPr>
        <w:bidi w:val="0"/>
        <w:ind w:left="0" w:leftChars="0" w:firstLine="0" w:firstLineChars="0"/>
      </w:pPr>
      <w:r>
        <w:drawing>
          <wp:inline distT="0" distB="0" distL="114300" distR="114300">
            <wp:extent cx="5397500" cy="2089150"/>
            <wp:effectExtent l="0" t="0" r="12700" b="6350"/>
            <wp:docPr id="66" name="图片 1"/>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66" name="图片 1"/>
                    <pic:cNvPicPr>
                      <a:picLocks noChangeAspect="true"/>
                    </pic:cNvPicPr>
                  </pic:nvPicPr>
                  <pic:blipFill>
                    <a:blip r:embed="rId78"/>
                    <a:stretch>
                      <a:fillRect/>
                    </a:stretch>
                  </pic:blipFill>
                  <pic:spPr>
                    <a:xfrm>
                      <a:off x="0" y="0"/>
                      <a:ext cx="5397500" cy="2089150"/>
                    </a:xfrm>
                    <a:prstGeom prst="rect">
                      <a:avLst/>
                    </a:prstGeom>
                    <a:noFill/>
                    <a:ln>
                      <a:noFill/>
                    </a:ln>
                  </pic:spPr>
                </pic:pic>
              </a:graphicData>
            </a:graphic>
          </wp:inline>
        </w:drawing>
      </w:r>
    </w:p>
    <w:p>
      <w:pPr>
        <w:bidi w:val="0"/>
        <w:rPr>
          <w:rFonts w:hint="eastAsia" w:cs="宋体"/>
          <w:color w:val="000000" w:themeColor="text1"/>
          <w:szCs w:val="24"/>
          <w:lang w:val="en-US" w:eastAsia="zh-CN"/>
          <w14:textFill>
            <w14:solidFill>
              <w14:schemeClr w14:val="tx1"/>
            </w14:solidFill>
          </w14:textFill>
        </w:rPr>
      </w:pPr>
      <w:r>
        <w:rPr>
          <w:rFonts w:hint="eastAsia" w:cs="宋体"/>
          <w:color w:val="000000" w:themeColor="text1"/>
          <w:szCs w:val="24"/>
          <w:lang w:val="en-US" w:eastAsia="zh-CN"/>
          <w14:textFill>
            <w14:solidFill>
              <w14:schemeClr w14:val="tx1"/>
            </w14:solidFill>
          </w14:textFill>
        </w:rPr>
        <w:t>查询：输入查询条件，</w:t>
      </w:r>
      <w:r>
        <w:rPr>
          <w:rFonts w:cs="宋体"/>
          <w:color w:val="000000" w:themeColor="text1"/>
          <w:szCs w:val="24"/>
          <w14:textFill>
            <w14:solidFill>
              <w14:schemeClr w14:val="tx1"/>
            </w14:solidFill>
          </w14:textFill>
        </w:rPr>
        <w:t>点击【查询】按钮，列表显示</w:t>
      </w:r>
      <w:r>
        <w:rPr>
          <w:rFonts w:hint="eastAsia" w:cs="宋体"/>
          <w:color w:val="000000" w:themeColor="text1"/>
          <w:szCs w:val="24"/>
          <w:lang w:val="en-US" w:eastAsia="zh-CN"/>
          <w14:textFill>
            <w14:solidFill>
              <w14:schemeClr w14:val="tx1"/>
            </w14:solidFill>
          </w14:textFill>
        </w:rPr>
        <w:t>符合条件的数据记录</w:t>
      </w:r>
      <w:r>
        <w:rPr>
          <w:rFonts w:cs="宋体"/>
          <w:color w:val="000000" w:themeColor="text1"/>
          <w:szCs w:val="24"/>
          <w14:textFill>
            <w14:solidFill>
              <w14:schemeClr w14:val="tx1"/>
            </w14:solidFill>
          </w14:textFill>
        </w:rPr>
        <w:t>。</w:t>
      </w:r>
      <w:r>
        <w:rPr>
          <w:rFonts w:hint="eastAsia" w:cs="宋体"/>
          <w:color w:val="000000" w:themeColor="text1"/>
          <w:szCs w:val="24"/>
          <w:lang w:val="en-US" w:eastAsia="zh-CN"/>
          <w14:textFill>
            <w14:solidFill>
              <w14:schemeClr w14:val="tx1"/>
            </w14:solidFill>
          </w14:textFill>
        </w:rPr>
        <w:t>如下图：</w:t>
      </w:r>
    </w:p>
    <w:p>
      <w:pPr>
        <w:bidi w:val="0"/>
        <w:ind w:left="0" w:leftChars="0" w:firstLine="0" w:firstLineChars="0"/>
        <w:rPr>
          <w:rFonts w:hint="eastAsia"/>
          <w:lang w:val="en-US" w:eastAsia="zh-CN"/>
        </w:rPr>
      </w:pPr>
      <w:r>
        <w:drawing>
          <wp:inline distT="0" distB="0" distL="114300" distR="114300">
            <wp:extent cx="5388610" cy="1692275"/>
            <wp:effectExtent l="0" t="0" r="2540" b="3175"/>
            <wp:docPr id="67" name="图片 2"/>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67" name="图片 2"/>
                    <pic:cNvPicPr>
                      <a:picLocks noChangeAspect="true"/>
                    </pic:cNvPicPr>
                  </pic:nvPicPr>
                  <pic:blipFill>
                    <a:blip r:embed="rId79"/>
                    <a:stretch>
                      <a:fillRect/>
                    </a:stretch>
                  </pic:blipFill>
                  <pic:spPr>
                    <a:xfrm>
                      <a:off x="0" y="0"/>
                      <a:ext cx="5388610" cy="1692275"/>
                    </a:xfrm>
                    <a:prstGeom prst="rect">
                      <a:avLst/>
                    </a:prstGeom>
                    <a:noFill/>
                    <a:ln>
                      <a:noFill/>
                    </a:ln>
                  </pic:spPr>
                </pic:pic>
              </a:graphicData>
            </a:graphic>
          </wp:inline>
        </w:drawing>
      </w:r>
    </w:p>
    <w:p>
      <w:pPr>
        <w:pStyle w:val="6"/>
        <w:numPr>
          <w:ilvl w:val="4"/>
          <w:numId w:val="6"/>
        </w:numPr>
        <w:ind w:left="0"/>
        <w:rPr>
          <w:rFonts w:hint="default"/>
          <w:lang w:val="en-US" w:eastAsia="zh-CN"/>
        </w:rPr>
      </w:pPr>
      <w:r>
        <w:rPr>
          <w:rFonts w:hint="eastAsia"/>
          <w:lang w:val="en-US" w:eastAsia="zh-CN"/>
        </w:rPr>
        <w:t>注意事项</w:t>
      </w:r>
    </w:p>
    <w:p>
      <w:pPr>
        <w:rPr>
          <w:rFonts w:hint="default"/>
          <w:lang w:val="en-US" w:eastAsia="zh-CN"/>
        </w:rPr>
      </w:pPr>
      <w:r>
        <w:rPr>
          <w:rFonts w:hint="eastAsia"/>
          <w:lang w:val="en-US" w:eastAsia="zh-CN"/>
        </w:rPr>
        <w:t>无。</w:t>
      </w:r>
    </w:p>
    <w:p>
      <w:pPr>
        <w:pStyle w:val="5"/>
        <w:numPr>
          <w:ilvl w:val="2"/>
          <w:numId w:val="6"/>
        </w:numPr>
        <w:ind w:left="0"/>
        <w:rPr>
          <w:rFonts w:hint="default"/>
          <w:szCs w:val="24"/>
          <w:lang w:val="en-US" w:eastAsia="zh-CN"/>
        </w:rPr>
      </w:pPr>
      <w:bookmarkStart w:id="74" w:name="_Toc10566"/>
      <w:r>
        <w:rPr>
          <w:rFonts w:hint="eastAsia"/>
          <w:szCs w:val="24"/>
          <w:lang w:val="en-US" w:eastAsia="zh-CN"/>
        </w:rPr>
        <w:t>异常违规预警</w:t>
      </w:r>
      <w:bookmarkEnd w:id="74"/>
    </w:p>
    <w:p>
      <w:pPr>
        <w:pStyle w:val="2"/>
        <w:numPr>
          <w:ilvl w:val="3"/>
          <w:numId w:val="6"/>
        </w:numPr>
        <w:ind w:left="0"/>
        <w:rPr>
          <w:rFonts w:hint="default" w:ascii="宋体" w:hAnsi="宋体"/>
          <w:szCs w:val="24"/>
          <w:lang w:val="en-US" w:eastAsia="zh-CN"/>
        </w:rPr>
      </w:pPr>
      <w:r>
        <w:rPr>
          <w:rFonts w:hint="eastAsia" w:ascii="宋体" w:hAnsi="宋体"/>
          <w:szCs w:val="24"/>
          <w:lang w:val="en-US" w:eastAsia="zh-CN"/>
        </w:rPr>
        <w:t>预警处理</w:t>
      </w:r>
    </w:p>
    <w:p>
      <w:pPr>
        <w:pStyle w:val="6"/>
        <w:numPr>
          <w:ilvl w:val="4"/>
          <w:numId w:val="6"/>
        </w:numPr>
        <w:ind w:left="0"/>
        <w:rPr>
          <w:rFonts w:hint="eastAsia"/>
          <w:lang w:val="en-US" w:eastAsia="zh-CN"/>
        </w:rPr>
      </w:pPr>
      <w:r>
        <w:rPr>
          <w:rFonts w:hint="eastAsia"/>
          <w:lang w:val="en-US" w:eastAsia="zh-CN"/>
        </w:rPr>
        <w:t>功能描述</w:t>
      </w:r>
    </w:p>
    <w:p>
      <w:pPr>
        <w:rPr>
          <w:rFonts w:hint="default"/>
          <w:lang w:val="en-US" w:eastAsia="zh-CN"/>
        </w:rPr>
      </w:pPr>
      <w:r>
        <w:rPr>
          <w:rFonts w:hint="eastAsia"/>
          <w:lang w:val="en-US" w:eastAsia="zh-CN"/>
        </w:rPr>
        <w:t>经办制定异常违规预警指标，系统自动根据违规预警指标，自动生产异常违规预警，推送至医疗机构。</w:t>
      </w:r>
    </w:p>
    <w:p>
      <w:pPr>
        <w:pStyle w:val="6"/>
        <w:numPr>
          <w:ilvl w:val="4"/>
          <w:numId w:val="6"/>
        </w:numPr>
        <w:ind w:left="0"/>
        <w:rPr>
          <w:rFonts w:hint="default"/>
          <w:lang w:val="en-US" w:eastAsia="zh-CN"/>
        </w:rPr>
      </w:pPr>
      <w:r>
        <w:rPr>
          <w:rFonts w:hint="eastAsia"/>
          <w:lang w:val="en-US" w:eastAsia="zh-CN"/>
        </w:rPr>
        <w:t>操作权限</w:t>
      </w:r>
    </w:p>
    <w:p>
      <w:pPr>
        <w:rPr>
          <w:rFonts w:hint="default"/>
          <w:lang w:val="en-US" w:eastAsia="zh-CN"/>
        </w:rPr>
      </w:pPr>
      <w:r>
        <w:rPr>
          <w:rFonts w:hint="eastAsia"/>
          <w:lang w:val="en-US" w:eastAsia="zh-CN"/>
        </w:rPr>
        <w:t>海南省医疗机构。</w:t>
      </w:r>
    </w:p>
    <w:p>
      <w:pPr>
        <w:pStyle w:val="6"/>
        <w:numPr>
          <w:ilvl w:val="4"/>
          <w:numId w:val="6"/>
        </w:numPr>
        <w:ind w:left="0"/>
        <w:rPr>
          <w:rFonts w:hint="eastAsia"/>
          <w:lang w:val="en-US" w:eastAsia="zh-CN"/>
        </w:rPr>
      </w:pPr>
      <w:r>
        <w:rPr>
          <w:rFonts w:hint="eastAsia"/>
          <w:lang w:val="en-US" w:eastAsia="zh-CN"/>
        </w:rPr>
        <w:t>操作流程</w:t>
      </w:r>
    </w:p>
    <w:p>
      <w:pPr>
        <w:rPr>
          <w:rFonts w:hint="eastAsia" w:cs="宋体"/>
          <w:color w:val="000000" w:themeColor="text1"/>
          <w:szCs w:val="24"/>
          <w:lang w:val="en-US" w:eastAsia="zh-CN"/>
          <w14:textFill>
            <w14:solidFill>
              <w14:schemeClr w14:val="tx1"/>
            </w14:solidFill>
          </w14:textFill>
        </w:rPr>
      </w:pPr>
      <w:r>
        <w:rPr>
          <w:rFonts w:hint="eastAsia"/>
          <w:lang w:val="en-US" w:eastAsia="zh-CN"/>
        </w:rPr>
        <w:t>菜单：</w:t>
      </w:r>
      <w:r>
        <w:rPr>
          <w:rFonts w:cs="宋体"/>
          <w:color w:val="000000" w:themeColor="text1"/>
          <w:szCs w:val="24"/>
          <w14:textFill>
            <w14:solidFill>
              <w14:schemeClr w14:val="tx1"/>
            </w14:solidFill>
          </w14:textFill>
        </w:rPr>
        <w:t>点击【</w:t>
      </w:r>
      <w:r>
        <w:rPr>
          <w:rFonts w:hint="eastAsia" w:cs="宋体"/>
          <w:color w:val="000000" w:themeColor="text1"/>
          <w:szCs w:val="24"/>
          <w:lang w:val="en-US" w:eastAsia="zh-CN"/>
          <w14:textFill>
            <w14:solidFill>
              <w14:schemeClr w14:val="tx1"/>
            </w14:solidFill>
          </w14:textFill>
        </w:rPr>
        <w:t>异常违规预警处理</w:t>
      </w:r>
      <w:r>
        <w:rPr>
          <w:rFonts w:cs="宋体"/>
          <w:color w:val="000000" w:themeColor="text1"/>
          <w:szCs w:val="24"/>
          <w14:textFill>
            <w14:solidFill>
              <w14:schemeClr w14:val="tx1"/>
            </w14:solidFill>
          </w14:textFill>
        </w:rPr>
        <w:t>】菜单，进入</w:t>
      </w:r>
      <w:r>
        <w:rPr>
          <w:rFonts w:hint="eastAsia" w:cs="宋体"/>
          <w:color w:val="000000" w:themeColor="text1"/>
          <w:szCs w:val="24"/>
          <w:lang w:val="en-US" w:eastAsia="zh-CN"/>
          <w14:textFill>
            <w14:solidFill>
              <w14:schemeClr w14:val="tx1"/>
            </w14:solidFill>
          </w14:textFill>
        </w:rPr>
        <w:t>异常违规预警处理功能</w:t>
      </w:r>
      <w:r>
        <w:rPr>
          <w:rFonts w:cs="宋体"/>
          <w:color w:val="000000" w:themeColor="text1"/>
          <w:szCs w:val="24"/>
          <w14:textFill>
            <w14:solidFill>
              <w14:schemeClr w14:val="tx1"/>
            </w14:solidFill>
          </w14:textFill>
        </w:rPr>
        <w:t>页面</w:t>
      </w:r>
      <w:r>
        <w:rPr>
          <w:rFonts w:hint="eastAsia" w:cs="宋体"/>
          <w:color w:val="000000" w:themeColor="text1"/>
          <w:szCs w:val="24"/>
          <w:lang w:eastAsia="zh-CN"/>
          <w14:textFill>
            <w14:solidFill>
              <w14:schemeClr w14:val="tx1"/>
            </w14:solidFill>
          </w14:textFill>
        </w:rPr>
        <w:t>。</w:t>
      </w:r>
      <w:r>
        <w:rPr>
          <w:rFonts w:hint="eastAsia" w:cs="宋体"/>
          <w:color w:val="000000" w:themeColor="text1"/>
          <w:szCs w:val="24"/>
          <w:lang w:val="en-US" w:eastAsia="zh-CN"/>
          <w14:textFill>
            <w14:solidFill>
              <w14:schemeClr w14:val="tx1"/>
            </w14:solidFill>
          </w14:textFill>
        </w:rPr>
        <w:t>如下图：</w:t>
      </w:r>
    </w:p>
    <w:p>
      <w:pPr>
        <w:bidi w:val="0"/>
        <w:ind w:left="0" w:leftChars="0" w:firstLine="0" w:firstLineChars="0"/>
      </w:pPr>
      <w:r>
        <w:drawing>
          <wp:inline distT="0" distB="0" distL="114300" distR="114300">
            <wp:extent cx="5396865" cy="1991995"/>
            <wp:effectExtent l="0" t="0" r="635" b="1905"/>
            <wp:docPr id="1" name="图片 1"/>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true"/>
                    </pic:cNvPicPr>
                  </pic:nvPicPr>
                  <pic:blipFill>
                    <a:blip r:embed="rId80"/>
                    <a:stretch>
                      <a:fillRect/>
                    </a:stretch>
                  </pic:blipFill>
                  <pic:spPr>
                    <a:xfrm>
                      <a:off x="0" y="0"/>
                      <a:ext cx="5396865" cy="1991995"/>
                    </a:xfrm>
                    <a:prstGeom prst="rect">
                      <a:avLst/>
                    </a:prstGeom>
                    <a:noFill/>
                    <a:ln>
                      <a:noFill/>
                    </a:ln>
                  </pic:spPr>
                </pic:pic>
              </a:graphicData>
            </a:graphic>
          </wp:inline>
        </w:drawing>
      </w:r>
    </w:p>
    <w:p>
      <w:pPr>
        <w:bidi w:val="0"/>
        <w:rPr>
          <w:rFonts w:hint="eastAsia" w:cs="宋体"/>
          <w:color w:val="000000" w:themeColor="text1"/>
          <w:szCs w:val="24"/>
          <w:lang w:val="en-US" w:eastAsia="zh-CN"/>
          <w14:textFill>
            <w14:solidFill>
              <w14:schemeClr w14:val="tx1"/>
            </w14:solidFill>
          </w14:textFill>
        </w:rPr>
      </w:pPr>
      <w:r>
        <w:rPr>
          <w:rFonts w:hint="eastAsia" w:cs="宋体"/>
          <w:color w:val="000000" w:themeColor="text1"/>
          <w:szCs w:val="24"/>
          <w:lang w:val="en-US" w:eastAsia="zh-CN"/>
          <w14:textFill>
            <w14:solidFill>
              <w14:schemeClr w14:val="tx1"/>
            </w14:solidFill>
          </w14:textFill>
        </w:rPr>
        <w:t>查询：输入查询条件，</w:t>
      </w:r>
      <w:r>
        <w:rPr>
          <w:rFonts w:cs="宋体"/>
          <w:color w:val="000000" w:themeColor="text1"/>
          <w:szCs w:val="24"/>
          <w14:textFill>
            <w14:solidFill>
              <w14:schemeClr w14:val="tx1"/>
            </w14:solidFill>
          </w14:textFill>
        </w:rPr>
        <w:t>点击【查询】按钮，列表显示</w:t>
      </w:r>
      <w:r>
        <w:rPr>
          <w:rFonts w:hint="eastAsia" w:cs="宋体"/>
          <w:color w:val="000000" w:themeColor="text1"/>
          <w:szCs w:val="24"/>
          <w:lang w:val="en-US" w:eastAsia="zh-CN"/>
          <w14:textFill>
            <w14:solidFill>
              <w14:schemeClr w14:val="tx1"/>
            </w14:solidFill>
          </w14:textFill>
        </w:rPr>
        <w:t>符合条件的数据记录</w:t>
      </w:r>
      <w:r>
        <w:rPr>
          <w:rFonts w:cs="宋体"/>
          <w:color w:val="000000" w:themeColor="text1"/>
          <w:szCs w:val="24"/>
          <w14:textFill>
            <w14:solidFill>
              <w14:schemeClr w14:val="tx1"/>
            </w14:solidFill>
          </w14:textFill>
        </w:rPr>
        <w:t>。</w:t>
      </w:r>
      <w:r>
        <w:rPr>
          <w:rFonts w:hint="eastAsia" w:cs="宋体"/>
          <w:color w:val="000000" w:themeColor="text1"/>
          <w:szCs w:val="24"/>
          <w:lang w:val="en-US" w:eastAsia="zh-CN"/>
          <w14:textFill>
            <w14:solidFill>
              <w14:schemeClr w14:val="tx1"/>
            </w14:solidFill>
          </w14:textFill>
        </w:rPr>
        <w:t>如下图:</w:t>
      </w:r>
    </w:p>
    <w:p>
      <w:pPr>
        <w:bidi w:val="0"/>
        <w:ind w:left="0" w:leftChars="0" w:firstLine="0" w:firstLineChars="0"/>
      </w:pPr>
      <w:r>
        <w:drawing>
          <wp:inline distT="0" distB="0" distL="114300" distR="114300">
            <wp:extent cx="5391785" cy="2428240"/>
            <wp:effectExtent l="0" t="0" r="5715" b="10160"/>
            <wp:docPr id="15" name="图片 2"/>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15" name="图片 2"/>
                    <pic:cNvPicPr>
                      <a:picLocks noChangeAspect="true"/>
                    </pic:cNvPicPr>
                  </pic:nvPicPr>
                  <pic:blipFill>
                    <a:blip r:embed="rId81"/>
                    <a:stretch>
                      <a:fillRect/>
                    </a:stretch>
                  </pic:blipFill>
                  <pic:spPr>
                    <a:xfrm>
                      <a:off x="0" y="0"/>
                      <a:ext cx="5391785" cy="2428240"/>
                    </a:xfrm>
                    <a:prstGeom prst="rect">
                      <a:avLst/>
                    </a:prstGeom>
                    <a:noFill/>
                    <a:ln>
                      <a:noFill/>
                    </a:ln>
                  </pic:spPr>
                </pic:pic>
              </a:graphicData>
            </a:graphic>
          </wp:inline>
        </w:drawing>
      </w:r>
    </w:p>
    <w:p>
      <w:pPr>
        <w:bidi w:val="0"/>
        <w:rPr>
          <w:rFonts w:hint="eastAsia" w:cs="宋体"/>
          <w:color w:val="000000" w:themeColor="text1"/>
          <w:szCs w:val="24"/>
          <w:lang w:val="en-US" w:eastAsia="zh-CN"/>
          <w14:textFill>
            <w14:solidFill>
              <w14:schemeClr w14:val="tx1"/>
            </w14:solidFill>
          </w14:textFill>
        </w:rPr>
      </w:pPr>
      <w:r>
        <w:rPr>
          <w:rFonts w:hint="eastAsia" w:cs="宋体"/>
          <w:color w:val="000000" w:themeColor="text1"/>
          <w:szCs w:val="24"/>
          <w:lang w:val="en-US" w:eastAsia="zh-CN"/>
          <w14:textFill>
            <w14:solidFill>
              <w14:schemeClr w14:val="tx1"/>
            </w14:solidFill>
          </w14:textFill>
        </w:rPr>
        <w:t>处理：</w:t>
      </w:r>
      <w:r>
        <w:rPr>
          <w:rFonts w:cs="宋体"/>
          <w:color w:val="000000" w:themeColor="text1"/>
          <w:szCs w:val="24"/>
          <w14:textFill>
            <w14:solidFill>
              <w14:schemeClr w14:val="tx1"/>
            </w14:solidFill>
          </w14:textFill>
        </w:rPr>
        <w:t>点击</w:t>
      </w:r>
      <w:r>
        <w:rPr>
          <w:rFonts w:hint="eastAsia" w:cs="宋体"/>
          <w:color w:val="000000" w:themeColor="text1"/>
          <w:szCs w:val="24"/>
          <w:lang w:val="en-US" w:eastAsia="zh-CN"/>
          <w14:textFill>
            <w14:solidFill>
              <w14:schemeClr w14:val="tx1"/>
            </w14:solidFill>
          </w14:textFill>
        </w:rPr>
        <w:t>待处理数据后的</w:t>
      </w:r>
      <w:r>
        <w:rPr>
          <w:rFonts w:cs="宋体"/>
          <w:color w:val="000000" w:themeColor="text1"/>
          <w:szCs w:val="24"/>
          <w14:textFill>
            <w14:solidFill>
              <w14:schemeClr w14:val="tx1"/>
            </w14:solidFill>
          </w14:textFill>
        </w:rPr>
        <w:t>【</w:t>
      </w:r>
      <w:r>
        <w:rPr>
          <w:rFonts w:hint="eastAsia" w:cs="宋体"/>
          <w:color w:val="000000" w:themeColor="text1"/>
          <w:szCs w:val="24"/>
          <w:lang w:val="en-US" w:eastAsia="zh-CN"/>
          <w14:textFill>
            <w14:solidFill>
              <w14:schemeClr w14:val="tx1"/>
            </w14:solidFill>
          </w14:textFill>
        </w:rPr>
        <w:t>处理</w:t>
      </w:r>
      <w:r>
        <w:rPr>
          <w:rFonts w:cs="宋体"/>
          <w:color w:val="000000" w:themeColor="text1"/>
          <w:szCs w:val="24"/>
          <w14:textFill>
            <w14:solidFill>
              <w14:schemeClr w14:val="tx1"/>
            </w14:solidFill>
          </w14:textFill>
        </w:rPr>
        <w:t>】按钮，</w:t>
      </w:r>
      <w:r>
        <w:rPr>
          <w:rFonts w:hint="eastAsia" w:cs="宋体"/>
          <w:color w:val="000000" w:themeColor="text1"/>
          <w:szCs w:val="24"/>
          <w:lang w:val="en-US" w:eastAsia="zh-CN"/>
          <w14:textFill>
            <w14:solidFill>
              <w14:schemeClr w14:val="tx1"/>
            </w14:solidFill>
          </w14:textFill>
        </w:rPr>
        <w:t>可对当前数据进行处理</w:t>
      </w:r>
      <w:r>
        <w:rPr>
          <w:rFonts w:cs="宋体"/>
          <w:color w:val="000000" w:themeColor="text1"/>
          <w:szCs w:val="24"/>
          <w14:textFill>
            <w14:solidFill>
              <w14:schemeClr w14:val="tx1"/>
            </w14:solidFill>
          </w14:textFill>
        </w:rPr>
        <w:t>。</w:t>
      </w:r>
      <w:r>
        <w:rPr>
          <w:rFonts w:hint="eastAsia" w:cs="宋体"/>
          <w:color w:val="000000" w:themeColor="text1"/>
          <w:szCs w:val="24"/>
          <w:lang w:val="en-US" w:eastAsia="zh-CN"/>
          <w14:textFill>
            <w14:solidFill>
              <w14:schemeClr w14:val="tx1"/>
            </w14:solidFill>
          </w14:textFill>
        </w:rPr>
        <w:t>如下图：</w:t>
      </w:r>
    </w:p>
    <w:p>
      <w:pPr>
        <w:bidi w:val="0"/>
        <w:ind w:left="0" w:leftChars="0" w:firstLine="0" w:firstLineChars="0"/>
      </w:pPr>
      <w:r>
        <w:drawing>
          <wp:inline distT="0" distB="0" distL="114300" distR="114300">
            <wp:extent cx="5391785" cy="1976120"/>
            <wp:effectExtent l="0" t="0" r="5715" b="5080"/>
            <wp:docPr id="18" name="图片 3"/>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18" name="图片 3"/>
                    <pic:cNvPicPr>
                      <a:picLocks noChangeAspect="true"/>
                    </pic:cNvPicPr>
                  </pic:nvPicPr>
                  <pic:blipFill>
                    <a:blip r:embed="rId82"/>
                    <a:stretch>
                      <a:fillRect/>
                    </a:stretch>
                  </pic:blipFill>
                  <pic:spPr>
                    <a:xfrm>
                      <a:off x="0" y="0"/>
                      <a:ext cx="5391785" cy="1976120"/>
                    </a:xfrm>
                    <a:prstGeom prst="rect">
                      <a:avLst/>
                    </a:prstGeom>
                    <a:noFill/>
                    <a:ln>
                      <a:noFill/>
                    </a:ln>
                  </pic:spPr>
                </pic:pic>
              </a:graphicData>
            </a:graphic>
          </wp:inline>
        </w:drawing>
      </w:r>
    </w:p>
    <w:p>
      <w:pPr>
        <w:bidi w:val="0"/>
        <w:rPr>
          <w:rFonts w:hint="default"/>
          <w:lang w:val="en-US" w:eastAsia="zh-CN"/>
        </w:rPr>
      </w:pPr>
      <w:r>
        <w:rPr>
          <w:rFonts w:hint="eastAsia"/>
          <w:lang w:val="en-US" w:eastAsia="zh-CN"/>
        </w:rPr>
        <w:t>系统自动弹出窗口，填写信息，上传附件后，点击【提交】，即可以完成，如下图：</w:t>
      </w:r>
    </w:p>
    <w:p>
      <w:pPr>
        <w:bidi w:val="0"/>
        <w:ind w:left="0" w:leftChars="0" w:firstLine="0" w:firstLineChars="0"/>
        <w:rPr>
          <w:rFonts w:hint="default"/>
          <w:lang w:val="en-US" w:eastAsia="zh-CN"/>
        </w:rPr>
      </w:pPr>
      <w:r>
        <w:drawing>
          <wp:inline distT="0" distB="0" distL="114300" distR="114300">
            <wp:extent cx="5399405" cy="2360295"/>
            <wp:effectExtent l="0" t="0" r="10795" b="1905"/>
            <wp:docPr id="19" name="图片 4"/>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19" name="图片 4"/>
                    <pic:cNvPicPr>
                      <a:picLocks noChangeAspect="true"/>
                    </pic:cNvPicPr>
                  </pic:nvPicPr>
                  <pic:blipFill>
                    <a:blip r:embed="rId83"/>
                    <a:stretch>
                      <a:fillRect/>
                    </a:stretch>
                  </pic:blipFill>
                  <pic:spPr>
                    <a:xfrm>
                      <a:off x="0" y="0"/>
                      <a:ext cx="5399405" cy="2360295"/>
                    </a:xfrm>
                    <a:prstGeom prst="rect">
                      <a:avLst/>
                    </a:prstGeom>
                    <a:noFill/>
                    <a:ln>
                      <a:noFill/>
                    </a:ln>
                  </pic:spPr>
                </pic:pic>
              </a:graphicData>
            </a:graphic>
          </wp:inline>
        </w:drawing>
      </w:r>
    </w:p>
    <w:p>
      <w:pPr>
        <w:pStyle w:val="6"/>
        <w:numPr>
          <w:ilvl w:val="4"/>
          <w:numId w:val="6"/>
        </w:numPr>
        <w:ind w:left="0"/>
        <w:rPr>
          <w:rFonts w:hint="default"/>
          <w:lang w:val="en-US" w:eastAsia="zh-CN"/>
        </w:rPr>
      </w:pPr>
      <w:r>
        <w:rPr>
          <w:rFonts w:hint="eastAsia"/>
          <w:lang w:val="en-US" w:eastAsia="zh-CN"/>
        </w:rPr>
        <w:t>注意事项</w:t>
      </w:r>
    </w:p>
    <w:p>
      <w:pPr>
        <w:rPr>
          <w:rFonts w:hint="default"/>
          <w:lang w:val="en-US" w:eastAsia="zh-CN"/>
        </w:rPr>
      </w:pPr>
      <w:r>
        <w:rPr>
          <w:rFonts w:hint="eastAsia"/>
          <w:lang w:val="en-US" w:eastAsia="zh-CN"/>
        </w:rPr>
        <w:t>无。</w:t>
      </w:r>
    </w:p>
    <w:sectPr>
      <w:headerReference r:id="rId13" w:type="default"/>
      <w:footerReference r:id="rId14" w:type="default"/>
      <w:pgSz w:w="11906" w:h="16838"/>
      <w:pgMar w:top="1418" w:right="1701" w:bottom="1418" w:left="1701" w:header="851" w:footer="992" w:gutter="0"/>
      <w:pgNumType w:start="1"/>
      <w:cols w:space="0" w:num="1"/>
      <w:docGrid w:type="lines" w:linePitch="326"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480"/>
      </w:pPr>
      <w:r>
        <w:separator/>
      </w:r>
    </w:p>
  </w:endnote>
  <w:endnote w:type="continuationSeparator" w:id="1">
    <w:p>
      <w:pPr>
        <w:spacing w:line="240" w:lineRule="auto"/>
        <w:ind w:firstLine="48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DejaVu Sans"/>
    <w:panose1 w:val="02020603050405020304"/>
    <w:charset w:val="7A"/>
    <w:family w:val="auto"/>
    <w:pitch w:val="default"/>
    <w:sig w:usb0="00000000" w:usb1="00000000" w:usb2="00000009" w:usb3="00000000" w:csb0="400001FF" w:csb1="FFFF0000"/>
  </w:font>
  <w:font w:name="宋体">
    <w:altName w:val="方正书宋_GBK"/>
    <w:panose1 w:val="00000000000000000000"/>
    <w:charset w:val="00"/>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altName w:val="方正黑体_GBK"/>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2000609000000000000"/>
    <w:charset w:val="02"/>
    <w:family w:val="roman"/>
    <w:pitch w:val="default"/>
    <w:sig w:usb0="800000AF" w:usb1="4000204A" w:usb2="00000000" w:usb3="00000000" w:csb0="20000000" w:csb1="00000000"/>
  </w:font>
  <w:font w:name="Calibri">
    <w:altName w:val="DejaVu Sans"/>
    <w:panose1 w:val="020F0502020204030204"/>
    <w:charset w:val="00"/>
    <w:family w:val="swiss"/>
    <w:pitch w:val="default"/>
    <w:sig w:usb0="00000000" w:usb1="00000000" w:usb2="00000001" w:usb3="00000000" w:csb0="0000019F" w:csb1="00000000"/>
  </w:font>
  <w:font w:name="Calibri Light">
    <w:altName w:val="DejaVu Sans"/>
    <w:panose1 w:val="020F0302020204030204"/>
    <w:charset w:val="00"/>
    <w:family w:val="swiss"/>
    <w:pitch w:val="default"/>
    <w:sig w:usb0="00000000" w:usb1="00000000" w:usb2="00000009" w:usb3="00000000" w:csb0="200001FF" w:csb1="00000000"/>
  </w:font>
  <w:font w:name="方正书宋_GBK">
    <w:panose1 w:val="02000000000000000000"/>
    <w:charset w:val="86"/>
    <w:family w:val="auto"/>
    <w:pitch w:val="default"/>
    <w:sig w:usb0="00000001" w:usb1="08000000" w:usb2="00000000" w:usb3="00000000" w:csb0="00040000" w:csb1="00000000"/>
  </w:font>
  <w:font w:name="DejaVu Sans">
    <w:panose1 w:val="020B0603030804020204"/>
    <w:charset w:val="00"/>
    <w:family w:val="auto"/>
    <w:pitch w:val="default"/>
    <w:sig w:usb0="E7006EFF" w:usb1="D200FDFF" w:usb2="0A246029" w:usb3="0400200C" w:csb0="600001FF" w:csb1="DFFF0000"/>
  </w:font>
  <w:font w:name="Noto Sans CJK JP Bold">
    <w:panose1 w:val="020B0800000000000000"/>
    <w:charset w:val="86"/>
    <w:family w:val="auto"/>
    <w:pitch w:val="default"/>
    <w:sig w:usb0="30000003" w:usb1="2BDF3C10" w:usb2="00000016" w:usb3="00000000" w:csb0="602E0107" w:csb1="00000000"/>
  </w:font>
  <w:font w:name="方正黑体_GBK">
    <w:panose1 w:val="02000000000000000000"/>
    <w:charset w:val="86"/>
    <w:family w:val="auto"/>
    <w:pitch w:val="default"/>
    <w:sig w:usb0="00000001" w:usb1="08000000" w:usb2="00000000" w:usb3="00000000" w:csb0="00040000" w:csb1="00000000"/>
  </w:font>
  <w:font w:name="CESI仿宋-GB2312">
    <w:panose1 w:val="02000500000000000000"/>
    <w:charset w:val="86"/>
    <w:family w:val="auto"/>
    <w:pitch w:val="default"/>
    <w:sig w:usb0="800002AF" w:usb1="084F6CF8" w:usb2="00000010" w:usb3="00000000" w:csb0="0004000F" w:csb1="00000000"/>
  </w:font>
  <w:font w:name="方正仿宋_GBK">
    <w:panose1 w:val="02000000000000000000"/>
    <w:charset w:val="86"/>
    <w:family w:val="auto"/>
    <w:pitch w:val="default"/>
    <w:sig w:usb0="00000001" w:usb1="08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2"/>
      <w:ind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2"/>
      <w:ind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2"/>
      <w:ind w:firstLine="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9"/>
      <w:spacing w:line="240" w:lineRule="auto"/>
      <w:ind w:firstLine="0" w:firstLineChars="0"/>
    </w:pPr>
    <w:r>
      <mc:AlternateContent>
        <mc:Choice Requires="wps">
          <w:drawing>
            <wp:anchor distT="0" distB="0" distL="114300" distR="114300" simplePos="0" relativeHeight="251661312" behindDoc="0" locked="0" layoutInCell="1" allowOverlap="1">
              <wp:simplePos x="0" y="0"/>
              <wp:positionH relativeFrom="margin">
                <wp:posOffset>2153920</wp:posOffset>
              </wp:positionH>
              <wp:positionV relativeFrom="paragraph">
                <wp:posOffset>-105410</wp:posOffset>
              </wp:positionV>
              <wp:extent cx="1828800" cy="1828800"/>
              <wp:effectExtent l="0" t="0" r="0" b="0"/>
              <wp:wrapNone/>
              <wp:docPr id="23" name="文本框 23"/>
              <wp:cNvGraphicFramePr/>
              <a:graphic xmlns:a="http://schemas.openxmlformats.org/drawingml/2006/main">
                <a:graphicData uri="http://schemas.microsoft.com/office/word/2010/wordprocessingShape">
                  <wps:wsp>
                    <wps:cNvSpPr txBox="true"/>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2"/>
                            <w:ind w:firstLine="360"/>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t>214</w:t>
                          </w:r>
                          <w:r>
                            <w:rPr>
                              <w:rFonts w:hint="eastAsia"/>
                            </w:rPr>
                            <w:fldChar w:fldCharType="end"/>
                          </w:r>
                          <w:r>
                            <w:rPr>
                              <w:rFonts w:hint="eastAsia"/>
                            </w:rPr>
                            <w:t xml:space="preserve"> 页 共 </w:t>
                          </w:r>
                          <w:r>
                            <w:fldChar w:fldCharType="begin"/>
                          </w:r>
                          <w:r>
                            <w:instrText xml:space="preserve"> NUMPAGES  \* MERGEFORMAT </w:instrText>
                          </w:r>
                          <w:r>
                            <w:fldChar w:fldCharType="separate"/>
                          </w:r>
                          <w:r>
                            <w:t>216</w:t>
                          </w:r>
                          <w:r>
                            <w:fldChar w:fldCharType="end"/>
                          </w:r>
                          <w:r>
                            <w:rPr>
                              <w:rFonts w:hint="eastAsia"/>
                            </w:rPr>
                            <w:t xml:space="preserve"> 页</w:t>
                          </w:r>
                        </w:p>
                      </w:txbxContent>
                    </wps:txbx>
                    <wps:bodyPr rot="0" spcFirstLastPara="0" vertOverflow="overflow" horzOverflow="overflow" vert="horz" wrap="none" lIns="0" tIns="0" rIns="0" bIns="0" numCol="1" spcCol="0" rtlCol="0" fromWordArt="false" anchor="t" anchorCtr="false" forceAA="false" compatLnSpc="true">
                      <a:spAutoFit/>
                    </wps:bodyPr>
                  </wps:wsp>
                </a:graphicData>
              </a:graphic>
            </wp:anchor>
          </w:drawing>
        </mc:Choice>
        <mc:Fallback>
          <w:pict>
            <v:shape id="_x0000_s1026" o:spid="_x0000_s1026" o:spt="202" type="#_x0000_t202" style="position:absolute;left:0pt;margin-left:169.6pt;margin-top:-8.3pt;height:144pt;width:144pt;mso-position-horizontal-relative:margin;mso-wrap-style:none;z-index:251661312;mso-width-relative:page;mso-height-relative:page;" filled="f" stroked="f" coordsize="21600,21600" o:gfxdata="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BYAAABkcnMvUEsBAhQAFAAA&#10;AAgAh07iQEQnmp/YAAAACwEAAA8AAAAAAAAAAQAgAAAAOAAAAGRycy9kb3ducmV2LnhtbFBLAQIU&#10;ABQAAAAIAIdO4kA7whbKFgIAABsEAAAOAAAAAAAAAAEAIAAAAD0BAABkcnMvZTJvRG9jLnhtbFBL&#10;BQYAAAAABgAGAFkBAADFBQAAAAA=&#10;">
              <v:fill on="f" focussize="0,0"/>
              <v:stroke on="f" weight="0.5pt"/>
              <v:imagedata o:title=""/>
              <o:lock v:ext="edit" aspectratio="f"/>
              <v:textbox inset="0mm,0mm,0mm,0mm" style="mso-fit-shape-to-text:t;">
                <w:txbxContent>
                  <w:p>
                    <w:pPr>
                      <w:pStyle w:val="22"/>
                      <w:ind w:firstLine="360"/>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t>214</w:t>
                    </w:r>
                    <w:r>
                      <w:rPr>
                        <w:rFonts w:hint="eastAsia"/>
                      </w:rPr>
                      <w:fldChar w:fldCharType="end"/>
                    </w:r>
                    <w:r>
                      <w:rPr>
                        <w:rFonts w:hint="eastAsia"/>
                      </w:rPr>
                      <w:t xml:space="preserve"> 页 共 </w:t>
                    </w:r>
                    <w:r>
                      <w:fldChar w:fldCharType="begin"/>
                    </w:r>
                    <w:r>
                      <w:instrText xml:space="preserve"> NUMPAGES  \* MERGEFORMAT </w:instrText>
                    </w:r>
                    <w:r>
                      <w:fldChar w:fldCharType="separate"/>
                    </w:r>
                    <w:r>
                      <w:t>216</w:t>
                    </w:r>
                    <w:r>
                      <w:fldChar w:fldCharType="end"/>
                    </w:r>
                    <w:r>
                      <w:rPr>
                        <w:rFonts w:hint="eastAsia"/>
                      </w:rPr>
                      <w:t xml:space="preserve"> 页</w:t>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ind w:firstLine="480"/>
      </w:pPr>
      <w:r>
        <w:separator/>
      </w:r>
    </w:p>
  </w:footnote>
  <w:footnote w:type="continuationSeparator" w:id="1">
    <w:p>
      <w:pPr>
        <w:spacing w:line="240" w:lineRule="auto"/>
        <w:ind w:firstLine="48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Bdr>
        <w:bottom w:val="none" w:color="auto" w:sz="0" w:space="1"/>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3"/>
      <w:ind w:firstLine="36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3"/>
      <w:ind w:firstLine="360"/>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8"/>
      <w:pBdr>
        <w:bottom w:val="single" w:color="auto" w:sz="4" w:space="1"/>
      </w:pBdr>
      <w:tabs>
        <w:tab w:val="right" w:pos="9600"/>
      </w:tabs>
      <w:bidi/>
      <w:spacing w:line="240" w:lineRule="auto"/>
      <w:ind w:firstLine="0" w:firstLineChars="0"/>
      <w:jc w:val="right"/>
      <w:rPr>
        <w:u w:val="single"/>
      </w:rPr>
    </w:pPr>
    <w:r>
      <w:rPr>
        <w:rFonts w:hint="eastAsia"/>
        <w:szCs w:val="18"/>
      </w:rPr>
      <w:t>海南省医疗保障局医疗保障信息平台二期建设工程</w:t>
    </w:r>
    <w:r>
      <w:rPr>
        <w:rFonts w:hint="eastAsia"/>
      </w:rPr>
      <w:t xml:space="preserve">   </w:t>
    </w:r>
    <w:r>
      <w:t xml:space="preserve">                                      </w:t>
    </w:r>
    <w:r>
      <w:rPr>
        <w:rFonts w:hint="eastAsia"/>
      </w:rPr>
      <w:t>用户手册</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Bdr>
        <w:bottom w:val="single" w:color="auto" w:sz="4" w:space="0"/>
      </w:pBdr>
      <w:spacing w:line="240" w:lineRule="auto"/>
      <w:ind w:firstLine="0" w:firstLineChars="0"/>
      <w:jc w:val="right"/>
    </w:pPr>
    <w:r>
      <w:rPr>
        <w:sz w:val="18"/>
      </w:rPr>
      <mc:AlternateContent>
        <mc:Choice Requires="wps">
          <w:drawing>
            <wp:anchor distT="0" distB="0" distL="114300" distR="114300" simplePos="0" relativeHeight="251659264" behindDoc="0" locked="0" layoutInCell="1" allowOverlap="1">
              <wp:simplePos x="0" y="0"/>
              <wp:positionH relativeFrom="margin">
                <wp:posOffset>18415</wp:posOffset>
              </wp:positionH>
              <wp:positionV relativeFrom="paragraph">
                <wp:posOffset>27940</wp:posOffset>
              </wp:positionV>
              <wp:extent cx="2552065" cy="184785"/>
              <wp:effectExtent l="0" t="0" r="635" b="5715"/>
              <wp:wrapNone/>
              <wp:docPr id="5" name="文本框 5"/>
              <wp:cNvGraphicFramePr/>
              <a:graphic xmlns:a="http://schemas.openxmlformats.org/drawingml/2006/main">
                <a:graphicData uri="http://schemas.microsoft.com/office/word/2010/wordprocessingShape">
                  <wps:wsp>
                    <wps:cNvSpPr txBox="true"/>
                    <wps:spPr>
                      <a:xfrm>
                        <a:off x="0" y="0"/>
                        <a:ext cx="2552131" cy="18478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ind w:firstLine="0" w:firstLineChars="0"/>
                            <w:rPr>
                              <w:sz w:val="18"/>
                              <w:szCs w:val="18"/>
                            </w:rPr>
                          </w:pPr>
                          <w:r>
                            <w:rPr>
                              <w:rFonts w:hint="eastAsia"/>
                              <w:sz w:val="18"/>
                              <w:szCs w:val="18"/>
                            </w:rPr>
                            <w:t>海南省医疗保障局医疗保障信息平台二期建设工程</w:t>
                          </w:r>
                        </w:p>
                      </w:txbxContent>
                    </wps:txbx>
                    <wps:bodyPr rot="0" spcFirstLastPara="0" vertOverflow="overflow" horzOverflow="overflow" vert="horz" wrap="square" lIns="0" tIns="0" rIns="0" bIns="0" numCol="1" spcCol="0" rtlCol="0" fromWordArt="false" anchor="t" anchorCtr="false" forceAA="false" compatLnSpc="true">
                      <a:noAutofit/>
                    </wps:bodyPr>
                  </wps:wsp>
                </a:graphicData>
              </a:graphic>
            </wp:anchor>
          </w:drawing>
        </mc:Choice>
        <mc:Fallback>
          <w:pict>
            <v:shape id="_x0000_s1026" o:spid="_x0000_s1026" o:spt="202" type="#_x0000_t202" style="position:absolute;left:0pt;margin-left:1.45pt;margin-top:2.2pt;height:14.55pt;width:200.95pt;mso-position-horizontal-relative:margin;z-index:251659264;mso-width-relative:page;mso-height-relative:page;" filled="f" stroked="f" coordsize="21600,21600" o:gfxdata="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">
              <v:fill on="f" focussize="0,0"/>
              <v:stroke on="f" weight="0.5pt"/>
              <v:imagedata o:title=""/>
              <o:lock v:ext="edit" aspectratio="f"/>
              <v:textbox inset="0mm,0mm,0mm,0mm">
                <w:txbxContent>
                  <w:p>
                    <w:pPr>
                      <w:ind w:firstLine="0" w:firstLineChars="0"/>
                      <w:rPr>
                        <w:sz w:val="18"/>
                        <w:szCs w:val="18"/>
                      </w:rPr>
                    </w:pPr>
                    <w:r>
                      <w:rPr>
                        <w:rFonts w:hint="eastAsia"/>
                        <w:sz w:val="18"/>
                        <w:szCs w:val="18"/>
                      </w:rPr>
                      <w:t>海南省医疗保障局医疗保障信息平台二期建设工程</w:t>
                    </w:r>
                  </w:p>
                </w:txbxContent>
              </v:textbox>
            </v:shape>
          </w:pict>
        </mc:Fallback>
      </mc:AlternateContent>
    </w:r>
    <w:r>
      <w:rPr>
        <w:sz w:val="18"/>
      </w:rPr>
      <mc:AlternateContent>
        <mc:Choice Requires="wps">
          <w:drawing>
            <wp:anchor distT="0" distB="0" distL="114300" distR="114300" simplePos="0" relativeHeight="251660288" behindDoc="0" locked="0" layoutInCell="1" allowOverlap="1">
              <wp:simplePos x="0" y="0"/>
              <wp:positionH relativeFrom="margin">
                <wp:posOffset>8044815</wp:posOffset>
              </wp:positionH>
              <wp:positionV relativeFrom="paragraph">
                <wp:posOffset>83185</wp:posOffset>
              </wp:positionV>
              <wp:extent cx="847725" cy="210820"/>
              <wp:effectExtent l="0" t="0" r="0" b="0"/>
              <wp:wrapNone/>
              <wp:docPr id="6" name="文本框 6"/>
              <wp:cNvGraphicFramePr/>
              <a:graphic xmlns:a="http://schemas.openxmlformats.org/drawingml/2006/main">
                <a:graphicData uri="http://schemas.microsoft.com/office/word/2010/wordprocessingShape">
                  <wps:wsp>
                    <wps:cNvSpPr txBox="true"/>
                    <wps:spPr>
                      <a:xfrm>
                        <a:off x="0" y="0"/>
                        <a:ext cx="847725" cy="21082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3"/>
                            <w:ind w:firstLine="360"/>
                          </w:pPr>
                          <w:r>
                            <w:rPr>
                              <w:rFonts w:hint="eastAsia"/>
                            </w:rPr>
                            <w:t>接口规范</w:t>
                          </w:r>
                        </w:p>
                      </w:txbxContent>
                    </wps:txbx>
                    <wps:bodyPr rot="0" spcFirstLastPara="0" vertOverflow="overflow" horzOverflow="overflow" vert="horz" wrap="square" lIns="0" tIns="0" rIns="0" bIns="0" numCol="1" spcCol="0" rtlCol="0" fromWordArt="false" anchor="t" anchorCtr="false" forceAA="false" compatLnSpc="true">
                      <a:noAutofit/>
                    </wps:bodyPr>
                  </wps:wsp>
                </a:graphicData>
              </a:graphic>
            </wp:anchor>
          </w:drawing>
        </mc:Choice>
        <mc:Fallback>
          <w:pict>
            <v:shape id="_x0000_s1026" o:spid="_x0000_s1026" o:spt="202" type="#_x0000_t202" style="position:absolute;left:0pt;margin-left:633.45pt;margin-top:6.55pt;height:16.6pt;width:66.75pt;mso-position-horizontal-relative:margin;z-index:251660288;mso-width-relative:page;mso-height-relative:page;" filled="f" stroked="f" coordsize="21600,21600" o:gfxdata="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">
              <v:fill on="f" focussize="0,0"/>
              <v:stroke on="f" weight="0.5pt"/>
              <v:imagedata o:title=""/>
              <o:lock v:ext="edit" aspectratio="f"/>
              <v:textbox inset="0mm,0mm,0mm,0mm">
                <w:txbxContent>
                  <w:p>
                    <w:pPr>
                      <w:pStyle w:val="23"/>
                      <w:ind w:firstLine="360"/>
                    </w:pPr>
                    <w:r>
                      <w:rPr>
                        <w:rFonts w:hint="eastAsia"/>
                      </w:rPr>
                      <w:t>接口规范</w:t>
                    </w:r>
                  </w:p>
                </w:txbxContent>
              </v:textbox>
            </v:shape>
          </w:pict>
        </mc:Fallback>
      </mc:AlternateContent>
    </w:r>
    <w:r>
      <w:rPr>
        <w:rFonts w:hint="eastAsia"/>
        <w:sz w:val="18"/>
      </w:rPr>
      <w:t>用户手册</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057BFBD"/>
    <w:multiLevelType w:val="multilevel"/>
    <w:tmpl w:val="E057BFBD"/>
    <w:lvl w:ilvl="0" w:tentative="0">
      <w:start w:val="1"/>
      <w:numFmt w:val="chineseCounting"/>
      <w:suff w:val="space"/>
      <w:lvlText w:val="第%1章"/>
      <w:lvlJc w:val="left"/>
      <w:pPr>
        <w:ind w:left="432" w:hanging="432"/>
      </w:pPr>
      <w:rPr>
        <w:rFonts w:hint="eastAsia" w:ascii="宋体" w:hAnsi="宋体" w:eastAsia="宋体" w:cs="宋体"/>
        <w:b/>
        <w:sz w:val="28"/>
      </w:rPr>
    </w:lvl>
    <w:lvl w:ilvl="1" w:tentative="0">
      <w:start w:val="1"/>
      <w:numFmt w:val="decimal"/>
      <w:isLgl/>
      <w:suff w:val="space"/>
      <w:lvlText w:val="%1.%2"/>
      <w:lvlJc w:val="left"/>
      <w:pPr>
        <w:ind w:left="680" w:hanging="680"/>
      </w:pPr>
      <w:rPr>
        <w:rFonts w:hint="eastAsia" w:ascii="宋体" w:hAnsi="宋体" w:eastAsia="宋体" w:cs="宋体"/>
        <w:b/>
        <w:bCs w:val="0"/>
        <w:sz w:val="24"/>
        <w:szCs w:val="28"/>
      </w:rPr>
    </w:lvl>
    <w:lvl w:ilvl="2" w:tentative="0">
      <w:start w:val="1"/>
      <w:numFmt w:val="decimal"/>
      <w:isLgl/>
      <w:suff w:val="space"/>
      <w:lvlText w:val="%1.%2.%3"/>
      <w:lvlJc w:val="left"/>
      <w:pPr>
        <w:ind w:left="680" w:hanging="680"/>
      </w:pPr>
      <w:rPr>
        <w:rFonts w:hint="eastAsia" w:ascii="宋体" w:hAnsi="宋体" w:eastAsia="宋体" w:cs="宋体"/>
        <w:b/>
        <w:bCs w:val="0"/>
        <w:sz w:val="24"/>
      </w:rPr>
    </w:lvl>
    <w:lvl w:ilvl="3" w:tentative="0">
      <w:start w:val="1"/>
      <w:numFmt w:val="decimal"/>
      <w:isLgl/>
      <w:suff w:val="space"/>
      <w:lvlText w:val="%1.%2.%3.%4"/>
      <w:lvlJc w:val="left"/>
      <w:pPr>
        <w:ind w:left="680" w:hanging="680"/>
      </w:pPr>
      <w:rPr>
        <w:rFonts w:hint="eastAsia" w:ascii="宋体" w:hAnsi="宋体" w:eastAsia="宋体"/>
        <w:b/>
        <w:bCs/>
        <w:i w:val="0"/>
        <w:iCs w:val="0"/>
        <w:caps w:val="0"/>
        <w:smallCaps w:val="0"/>
        <w:strike w:val="0"/>
        <w:dstrike w:val="0"/>
        <w:vanish w:val="0"/>
        <w:color w:val="000000"/>
        <w:spacing w:val="0"/>
        <w:position w:val="0"/>
        <w:u w:val="none"/>
        <w:vertAlign w:val="baseline"/>
        <w14:shadow w14:blurRad="0" w14:dist="0" w14:dir="0" w14:sx="0" w14:sy="0" w14:kx="0" w14:ky="0" w14:algn="none">
          <w14:srgbClr w14:val="000000"/>
        </w14:shadow>
        <w14:ligatures w14:val="none"/>
        <w14:numForm w14:val="default"/>
        <w14:numSpacing w14:val="default"/>
      </w:rPr>
    </w:lvl>
    <w:lvl w:ilvl="4" w:tentative="0">
      <w:start w:val="1"/>
      <w:numFmt w:val="decimal"/>
      <w:isLgl/>
      <w:suff w:val="space"/>
      <w:lvlText w:val="%1.%2.%3.%4.%5"/>
      <w:lvlJc w:val="left"/>
      <w:pPr>
        <w:ind w:left="680" w:hanging="680"/>
      </w:pPr>
      <w:rPr>
        <w:rFonts w:hint="eastAsia"/>
        <w:b/>
        <w:bCs/>
        <w:i w:val="0"/>
        <w:iCs w:val="0"/>
        <w:caps w:val="0"/>
        <w:smallCaps w:val="0"/>
        <w:strike w:val="0"/>
        <w:dstrike w:val="0"/>
        <w:vanish w:val="0"/>
        <w:color w:val="000000"/>
        <w:spacing w:val="0"/>
        <w:position w:val="0"/>
        <w:u w:val="none"/>
        <w:vertAlign w:val="baseline"/>
        <w14:shadow w14:blurRad="0" w14:dist="0" w14:dir="0" w14:sx="0" w14:sy="0" w14:kx="0" w14:ky="0" w14:algn="none">
          <w14:srgbClr w14:val="000000"/>
        </w14:shadow>
        <w14:ligatures w14:val="none"/>
        <w14:numForm w14:val="default"/>
        <w14:numSpacing w14:val="default"/>
      </w:rPr>
    </w:lvl>
    <w:lvl w:ilvl="5" w:tentative="0">
      <w:start w:val="1"/>
      <w:numFmt w:val="decimal"/>
      <w:isLgl/>
      <w:suff w:val="space"/>
      <w:lvlText w:val="%1.%2.%3.%4.%5.%6"/>
      <w:lvlJc w:val="left"/>
      <w:pPr>
        <w:ind w:left="680" w:hanging="680"/>
      </w:pPr>
      <w:rPr>
        <w:rFonts w:hint="eastAsia" w:ascii="宋体" w:hAnsi="宋体" w:eastAsia="宋体" w:cs="宋体"/>
        <w:sz w:val="24"/>
      </w:rPr>
    </w:lvl>
    <w:lvl w:ilvl="6" w:tentative="0">
      <w:start w:val="1"/>
      <w:numFmt w:val="decimal"/>
      <w:isLgl/>
      <w:suff w:val="space"/>
      <w:lvlText w:val="%1.%2.%3.%4.%5.%6.%7"/>
      <w:lvlJc w:val="left"/>
      <w:pPr>
        <w:ind w:left="680" w:hanging="680"/>
      </w:pPr>
      <w:rPr>
        <w:rFonts w:hint="eastAsia" w:ascii="宋体" w:hAnsi="宋体" w:eastAsia="宋体" w:cs="宋体"/>
        <w:sz w:val="24"/>
      </w:rPr>
    </w:lvl>
    <w:lvl w:ilvl="7" w:tentative="0">
      <w:start w:val="1"/>
      <w:numFmt w:val="decimal"/>
      <w:isLgl/>
      <w:suff w:val="space"/>
      <w:lvlText w:val="%1.%2.%3.%4.%5.%6.%7.%8"/>
      <w:lvlJc w:val="left"/>
      <w:pPr>
        <w:ind w:left="680" w:hanging="680"/>
      </w:pPr>
      <w:rPr>
        <w:rFonts w:hint="eastAsia" w:ascii="宋体" w:hAnsi="宋体" w:eastAsia="宋体" w:cs="宋体"/>
        <w:sz w:val="24"/>
      </w:rPr>
    </w:lvl>
    <w:lvl w:ilvl="8" w:tentative="0">
      <w:start w:val="1"/>
      <w:numFmt w:val="decimal"/>
      <w:isLgl/>
      <w:suff w:val="space"/>
      <w:lvlText w:val="%1.%2.%3.%4.%5.%6.%7.%8.%9"/>
      <w:lvlJc w:val="left"/>
      <w:pPr>
        <w:ind w:left="680" w:hanging="680"/>
      </w:pPr>
      <w:rPr>
        <w:rFonts w:hint="eastAsia" w:ascii="宋体" w:hAnsi="宋体" w:eastAsia="宋体" w:cs="宋体"/>
        <w:sz w:val="24"/>
      </w:rPr>
    </w:lvl>
  </w:abstractNum>
  <w:abstractNum w:abstractNumId="1">
    <w:nsid w:val="01F82F49"/>
    <w:multiLevelType w:val="multilevel"/>
    <w:tmpl w:val="01F82F49"/>
    <w:lvl w:ilvl="0" w:tentative="0">
      <w:start w:val="516"/>
      <w:numFmt w:val="decimal"/>
      <w:pStyle w:val="66"/>
      <w:suff w:val="space"/>
      <w:lvlText w:val="图%1"/>
      <w:lvlJc w:val="left"/>
      <w:pPr>
        <w:ind w:left="3255" w:hanging="420"/>
      </w:pPr>
      <w:rPr>
        <w:rFonts w:hint="eastAsia"/>
        <w:sz w:val="18"/>
        <w:szCs w:val="18"/>
      </w:rPr>
    </w:lvl>
    <w:lvl w:ilvl="1" w:tentative="0">
      <w:start w:val="1"/>
      <w:numFmt w:val="decimal"/>
      <w:lvlText w:val="%2）"/>
      <w:lvlJc w:val="left"/>
      <w:pPr>
        <w:ind w:left="71" w:hanging="360"/>
      </w:pPr>
      <w:rPr>
        <w:rFonts w:hint="default"/>
      </w:rPr>
    </w:lvl>
    <w:lvl w:ilvl="2" w:tentative="0">
      <w:start w:val="1"/>
      <w:numFmt w:val="lowerRoman"/>
      <w:lvlText w:val="%3."/>
      <w:lvlJc w:val="right"/>
      <w:pPr>
        <w:ind w:left="551" w:hanging="420"/>
      </w:pPr>
      <w:rPr>
        <w:rFonts w:hint="eastAsia"/>
      </w:rPr>
    </w:lvl>
    <w:lvl w:ilvl="3" w:tentative="0">
      <w:start w:val="1"/>
      <w:numFmt w:val="decimal"/>
      <w:lvlText w:val="%4."/>
      <w:lvlJc w:val="left"/>
      <w:pPr>
        <w:ind w:left="971" w:hanging="420"/>
      </w:pPr>
      <w:rPr>
        <w:rFonts w:hint="eastAsia"/>
      </w:rPr>
    </w:lvl>
    <w:lvl w:ilvl="4" w:tentative="0">
      <w:start w:val="1"/>
      <w:numFmt w:val="lowerLetter"/>
      <w:lvlText w:val="%5)"/>
      <w:lvlJc w:val="left"/>
      <w:pPr>
        <w:ind w:left="1391" w:hanging="420"/>
      </w:pPr>
      <w:rPr>
        <w:rFonts w:hint="eastAsia"/>
      </w:rPr>
    </w:lvl>
    <w:lvl w:ilvl="5" w:tentative="0">
      <w:start w:val="1"/>
      <w:numFmt w:val="lowerRoman"/>
      <w:lvlText w:val="%6."/>
      <w:lvlJc w:val="right"/>
      <w:pPr>
        <w:ind w:left="1811" w:hanging="420"/>
      </w:pPr>
      <w:rPr>
        <w:rFonts w:hint="eastAsia"/>
      </w:rPr>
    </w:lvl>
    <w:lvl w:ilvl="6" w:tentative="0">
      <w:start w:val="1"/>
      <w:numFmt w:val="decimal"/>
      <w:lvlText w:val="%7."/>
      <w:lvlJc w:val="left"/>
      <w:pPr>
        <w:ind w:left="2231" w:hanging="420"/>
      </w:pPr>
      <w:rPr>
        <w:rFonts w:hint="eastAsia"/>
      </w:rPr>
    </w:lvl>
    <w:lvl w:ilvl="7" w:tentative="0">
      <w:start w:val="1"/>
      <w:numFmt w:val="lowerLetter"/>
      <w:lvlText w:val="%8)"/>
      <w:lvlJc w:val="left"/>
      <w:pPr>
        <w:ind w:left="2651" w:hanging="420"/>
      </w:pPr>
      <w:rPr>
        <w:rFonts w:hint="eastAsia"/>
      </w:rPr>
    </w:lvl>
    <w:lvl w:ilvl="8" w:tentative="0">
      <w:start w:val="1"/>
      <w:numFmt w:val="lowerRoman"/>
      <w:lvlText w:val="%9."/>
      <w:lvlJc w:val="right"/>
      <w:pPr>
        <w:ind w:left="3071" w:hanging="420"/>
      </w:pPr>
      <w:rPr>
        <w:rFonts w:hint="eastAsia"/>
      </w:rPr>
    </w:lvl>
  </w:abstractNum>
  <w:abstractNum w:abstractNumId="2">
    <w:nsid w:val="138C1702"/>
    <w:multiLevelType w:val="multilevel"/>
    <w:tmpl w:val="138C1702"/>
    <w:lvl w:ilvl="0" w:tentative="0">
      <w:start w:val="1"/>
      <w:numFmt w:val="decimal"/>
      <w:lvlText w:val="%1."/>
      <w:lvlJc w:val="left"/>
      <w:pPr>
        <w:tabs>
          <w:tab w:val="left" w:pos="420"/>
        </w:tabs>
        <w:ind w:left="420" w:hanging="420"/>
      </w:p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3">
    <w:nsid w:val="1D585EB9"/>
    <w:multiLevelType w:val="multilevel"/>
    <w:tmpl w:val="1D585EB9"/>
    <w:lvl w:ilvl="0" w:tentative="0">
      <w:start w:val="1"/>
      <w:numFmt w:val="decimal"/>
      <w:pStyle w:val="53"/>
      <w:lvlText w:val="%1."/>
      <w:lvlJc w:val="left"/>
      <w:pPr>
        <w:ind w:left="846" w:hanging="420"/>
      </w:p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4">
    <w:nsid w:val="46F56E6A"/>
    <w:multiLevelType w:val="multilevel"/>
    <w:tmpl w:val="46F56E6A"/>
    <w:lvl w:ilvl="0" w:tentative="0">
      <w:start w:val="1"/>
      <w:numFmt w:val="chineseCountingThousand"/>
      <w:pStyle w:val="3"/>
      <w:lvlText w:val="第%1章"/>
      <w:lvlJc w:val="left"/>
      <w:pPr>
        <w:ind w:left="420" w:hanging="420"/>
      </w:pPr>
      <w:rPr>
        <w:b/>
        <w:bCs w:val="0"/>
        <w:i w:val="0"/>
        <w:iCs w:val="0"/>
        <w:caps w:val="0"/>
        <w:smallCaps w:val="0"/>
        <w:strike w:val="0"/>
        <w:dstrike w:val="0"/>
        <w:outline w:val="0"/>
        <w:shadow w:val="0"/>
        <w:emboss w:val="0"/>
        <w:imprint w:val="0"/>
        <w:vanish w:val="0"/>
        <w:spacing w:val="0"/>
        <w:position w:val="0"/>
        <w:sz w:val="28"/>
        <w:szCs w:val="32"/>
        <w:u w:val="none"/>
        <w:vertAlign w:val="baseline"/>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props3d w14:extrusionH="0" w14:contourW="0" w14:prstMaterial="none"/>
        <w14:scene3d>
          <w14:lightRig w14:rig="threePt" w14:dir="t">
            <w14:rot w14:lat="0" w14:lon="0" w14:rev="0"/>
          </w14:lightRig>
        </w14:scene3d>
        <w14:ligatures w14:val="none"/>
        <w14:numForm w14:val="default"/>
        <w14:numSpacing w14:val="default"/>
        <w14:cntxtalts w14:val="0"/>
      </w:rPr>
    </w:lvl>
    <w:lvl w:ilvl="1" w:tentative="0">
      <w:start w:val="1"/>
      <w:numFmt w:val="decimal"/>
      <w:pStyle w:val="4"/>
      <w:suff w:val="space"/>
      <w:lvlText w:val="%1.%2"/>
      <w:lvlJc w:val="left"/>
      <w:pPr>
        <w:ind w:left="0" w:firstLine="0"/>
      </w:pPr>
      <w:rPr>
        <w:rFonts w:hint="eastAsia" w:ascii="宋体" w:hAnsi="宋体" w:eastAsia="宋体"/>
        <w:b/>
        <w:bCs/>
        <w:i w:val="0"/>
        <w:iCs w:val="0"/>
        <w:vanish w:val="0"/>
        <w:color w:val="auto"/>
        <w:w w:val="100"/>
        <w:sz w:val="24"/>
        <w:szCs w:val="24"/>
        <w:u w:val="none"/>
        <w14:shadow w14:blurRad="0" w14:dist="0" w14:dir="0" w14:sx="0" w14:sy="0" w14:kx="0" w14:ky="0" w14:algn="none">
          <w14:srgbClr w14:val="000000"/>
        </w14:shadow>
      </w:rPr>
    </w:lvl>
    <w:lvl w:ilvl="2" w:tentative="0">
      <w:start w:val="1"/>
      <w:numFmt w:val="decimal"/>
      <w:pStyle w:val="5"/>
      <w:suff w:val="space"/>
      <w:lvlText w:val="%1.%2.%3"/>
      <w:lvlJc w:val="left"/>
      <w:pPr>
        <w:ind w:left="0" w:firstLine="0"/>
      </w:pPr>
      <w:rPr>
        <w:rFonts w:hint="eastAsia" w:ascii="宋体" w:hAnsi="宋体" w:eastAsia="宋体"/>
        <w:b/>
        <w:bCs/>
        <w:i w:val="0"/>
        <w:iCs w:val="0"/>
        <w:vanish w:val="0"/>
        <w:color w:val="auto"/>
        <w:w w:val="100"/>
        <w:sz w:val="24"/>
        <w:szCs w:val="24"/>
        <w:u w:val="none"/>
        <w14:shadow w14:blurRad="0" w14:dist="0" w14:dir="0" w14:sx="0" w14:sy="0" w14:kx="0" w14:ky="0" w14:algn="none">
          <w14:srgbClr w14:val="000000"/>
        </w14:shadow>
      </w:rPr>
    </w:lvl>
    <w:lvl w:ilvl="3" w:tentative="0">
      <w:start w:val="1"/>
      <w:numFmt w:val="decimal"/>
      <w:suff w:val="space"/>
      <w:lvlText w:val="%1.%2.%3.%4"/>
      <w:lvlJc w:val="left"/>
      <w:pPr>
        <w:ind w:left="0" w:firstLine="0"/>
      </w:pPr>
      <w:rPr>
        <w:rFonts w:hint="eastAsia" w:ascii="宋体" w:hAnsi="宋体" w:eastAsia="宋体"/>
        <w:b/>
        <w:bCs/>
        <w:i w:val="0"/>
        <w:iCs w:val="0"/>
        <w:vanish w:val="0"/>
        <w:color w:val="auto"/>
        <w:w w:val="100"/>
        <w:sz w:val="21"/>
        <w:szCs w:val="21"/>
        <w:u w:val="none"/>
        <w14:shadow w14:blurRad="0" w14:dist="0" w14:dir="0" w14:sx="0" w14:sy="0" w14:kx="0" w14:ky="0" w14:algn="none">
          <w14:srgbClr w14:val="000000"/>
        </w14:shadow>
      </w:rPr>
    </w:lvl>
    <w:lvl w:ilvl="4" w:tentative="0">
      <w:start w:val="1"/>
      <w:numFmt w:val="decimal"/>
      <w:pStyle w:val="6"/>
      <w:suff w:val="space"/>
      <w:lvlText w:val="%1.%2.%3.%4.%5"/>
      <w:lvlJc w:val="left"/>
      <w:pPr>
        <w:ind w:left="850" w:firstLine="0"/>
      </w:pPr>
      <w:rPr>
        <w:rFonts w:hint="eastAsia" w:ascii="宋体" w:hAnsi="宋体" w:eastAsia="宋体"/>
        <w:b/>
        <w:bCs/>
        <w:i w:val="0"/>
        <w:iCs w:val="0"/>
        <w:vanish w:val="0"/>
        <w:color w:val="auto"/>
        <w:w w:val="100"/>
        <w:sz w:val="21"/>
        <w:szCs w:val="21"/>
        <w:u w:val="none"/>
        <w14:shadow w14:blurRad="0" w14:dist="0" w14:dir="0" w14:sx="0" w14:sy="0" w14:kx="0" w14:ky="0" w14:algn="none">
          <w14:srgbClr w14:val="000000"/>
        </w14:shadow>
      </w:rPr>
    </w:lvl>
    <w:lvl w:ilvl="5" w:tentative="0">
      <w:start w:val="1"/>
      <w:numFmt w:val="decimal"/>
      <w:pStyle w:val="7"/>
      <w:suff w:val="space"/>
      <w:lvlText w:val="%1.%2.%3.%4.%5.%6"/>
      <w:lvlJc w:val="left"/>
      <w:pPr>
        <w:ind w:left="567" w:firstLine="0"/>
      </w:pPr>
      <w:rPr>
        <w:rFonts w:hint="eastAsia" w:ascii="宋体" w:hAnsi="宋体" w:eastAsia="宋体"/>
        <w:b/>
        <w:bCs/>
        <w:i w:val="0"/>
        <w:iCs w:val="0"/>
        <w:vanish w:val="0"/>
        <w:color w:val="auto"/>
        <w:w w:val="100"/>
        <w:sz w:val="21"/>
        <w:szCs w:val="21"/>
        <w:u w:val="none"/>
        <w14:shadow w14:blurRad="0" w14:dist="0" w14:dir="0" w14:sx="0" w14:sy="0" w14:kx="0" w14:ky="0" w14:algn="none">
          <w14:srgbClr w14:val="000000"/>
        </w14:shadow>
      </w:rPr>
    </w:lvl>
    <w:lvl w:ilvl="6" w:tentative="0">
      <w:start w:val="1"/>
      <w:numFmt w:val="decimal"/>
      <w:pStyle w:val="8"/>
      <w:suff w:val="space"/>
      <w:lvlText w:val="%1.%2.%3.%4.%5.%6.%7"/>
      <w:lvlJc w:val="left"/>
      <w:pPr>
        <w:ind w:left="0" w:firstLine="0"/>
      </w:pPr>
      <w:rPr>
        <w:rFonts w:hint="eastAsia" w:ascii="宋体" w:hAnsi="宋体" w:eastAsia="宋体"/>
        <w:b/>
        <w:bCs/>
        <w:i w:val="0"/>
        <w:iCs w:val="0"/>
        <w:vanish w:val="0"/>
        <w:color w:val="auto"/>
        <w:w w:val="100"/>
        <w:sz w:val="21"/>
        <w:szCs w:val="21"/>
        <w:u w:val="none"/>
        <w14:shadow w14:blurRad="0" w14:dist="0" w14:dir="0" w14:sx="0" w14:sy="0" w14:kx="0" w14:ky="0" w14:algn="none">
          <w14:srgbClr w14:val="000000"/>
        </w14:shadow>
      </w:rPr>
    </w:lvl>
    <w:lvl w:ilvl="7" w:tentative="0">
      <w:start w:val="1"/>
      <w:numFmt w:val="decimal"/>
      <w:pStyle w:val="9"/>
      <w:suff w:val="space"/>
      <w:lvlText w:val="%1.%2.%3.%4.%5.%6.%7.%8"/>
      <w:lvlJc w:val="left"/>
      <w:pPr>
        <w:ind w:left="0" w:firstLine="0"/>
      </w:pPr>
      <w:rPr>
        <w:rFonts w:hint="eastAsia" w:ascii="宋体" w:hAnsi="宋体" w:eastAsia="宋体"/>
        <w:b/>
        <w:bCs/>
        <w:i w:val="0"/>
        <w:iCs w:val="0"/>
        <w:vanish w:val="0"/>
        <w:color w:val="auto"/>
        <w:w w:val="100"/>
        <w:sz w:val="21"/>
        <w:szCs w:val="21"/>
        <w:u w:val="none"/>
        <w14:shadow w14:blurRad="0" w14:dist="0" w14:dir="0" w14:sx="0" w14:sy="0" w14:kx="0" w14:ky="0" w14:algn="none">
          <w14:srgbClr w14:val="000000"/>
        </w14:shadow>
      </w:rPr>
    </w:lvl>
    <w:lvl w:ilvl="8" w:tentative="0">
      <w:start w:val="1"/>
      <w:numFmt w:val="decimal"/>
      <w:pStyle w:val="10"/>
      <w:suff w:val="space"/>
      <w:lvlText w:val="%1.%2.%3.%4.%5.%6.%7.%8.%9"/>
      <w:lvlJc w:val="left"/>
      <w:pPr>
        <w:ind w:left="0" w:firstLine="0"/>
      </w:pPr>
      <w:rPr>
        <w:rFonts w:hint="eastAsia" w:ascii="宋体" w:hAnsi="宋体" w:eastAsia="宋体"/>
        <w:b/>
        <w:bCs/>
        <w:i w:val="0"/>
        <w:iCs w:val="0"/>
        <w:vanish w:val="0"/>
        <w:color w:val="auto"/>
        <w:w w:val="100"/>
        <w:sz w:val="21"/>
        <w:szCs w:val="21"/>
        <w:u w:val="none"/>
        <w14:shadow w14:blurRad="0" w14:dist="0" w14:dir="0" w14:sx="0" w14:sy="0" w14:kx="0" w14:ky="0" w14:algn="none">
          <w14:srgbClr w14:val="000000"/>
        </w14:shadow>
      </w:rPr>
    </w:lvl>
  </w:abstractNum>
  <w:abstractNum w:abstractNumId="5">
    <w:nsid w:val="5D9279A1"/>
    <w:multiLevelType w:val="multilevel"/>
    <w:tmpl w:val="5D9279A1"/>
    <w:lvl w:ilvl="0" w:tentative="0">
      <w:start w:val="1"/>
      <w:numFmt w:val="decimal"/>
      <w:pStyle w:val="2"/>
      <w:lvlText w:val="4.3.15.%1"/>
      <w:lvlJc w:val="left"/>
      <w:pPr>
        <w:ind w:left="84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4"/>
  </w:num>
  <w:num w:numId="2">
    <w:abstractNumId w:val="5"/>
  </w:num>
  <w:num w:numId="3">
    <w:abstractNumId w:val="3"/>
  </w:num>
  <w:num w:numId="4">
    <w:abstractNumId w:val="1"/>
  </w:num>
  <w:num w:numId="5">
    <w:abstractNumId w:val="2"/>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true"/>
  <w:bordersDoNotSurroundFooter w:val="true"/>
  <w:hideSpellingErrors/>
  <w:documentProtection w:enforcement="0"/>
  <w:defaultTabStop w:val="420"/>
  <w:drawingGridHorizontalSpacing w:val="120"/>
  <w:drawingGridVerticalSpacing w:val="163"/>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jA2YmM1ZWE3YTU3OGJhZGE2ZTZiYTMzMWJkNDAzNDYifQ=="/>
  </w:docVars>
  <w:rsids>
    <w:rsidRoot w:val="23EA091D"/>
    <w:rsid w:val="0000039C"/>
    <w:rsid w:val="00005888"/>
    <w:rsid w:val="00010F73"/>
    <w:rsid w:val="000120EC"/>
    <w:rsid w:val="00013877"/>
    <w:rsid w:val="0003056B"/>
    <w:rsid w:val="0003234E"/>
    <w:rsid w:val="00065A3E"/>
    <w:rsid w:val="00073F07"/>
    <w:rsid w:val="00075E39"/>
    <w:rsid w:val="00081E23"/>
    <w:rsid w:val="00091163"/>
    <w:rsid w:val="000A4788"/>
    <w:rsid w:val="000B0714"/>
    <w:rsid w:val="000B0F35"/>
    <w:rsid w:val="000C01BD"/>
    <w:rsid w:val="000C219B"/>
    <w:rsid w:val="000D6533"/>
    <w:rsid w:val="000D6DDD"/>
    <w:rsid w:val="000E5154"/>
    <w:rsid w:val="000E6317"/>
    <w:rsid w:val="000F1862"/>
    <w:rsid w:val="001012B9"/>
    <w:rsid w:val="0010348B"/>
    <w:rsid w:val="00106516"/>
    <w:rsid w:val="00107942"/>
    <w:rsid w:val="00112A0F"/>
    <w:rsid w:val="00121668"/>
    <w:rsid w:val="001235B8"/>
    <w:rsid w:val="00124CFB"/>
    <w:rsid w:val="00125364"/>
    <w:rsid w:val="00142FFE"/>
    <w:rsid w:val="00150F47"/>
    <w:rsid w:val="00174925"/>
    <w:rsid w:val="00175A96"/>
    <w:rsid w:val="00187C17"/>
    <w:rsid w:val="0019006C"/>
    <w:rsid w:val="001930A5"/>
    <w:rsid w:val="001A2E11"/>
    <w:rsid w:val="001A4680"/>
    <w:rsid w:val="001C0F8E"/>
    <w:rsid w:val="001C6B1B"/>
    <w:rsid w:val="001D1B28"/>
    <w:rsid w:val="001E073E"/>
    <w:rsid w:val="001E72D8"/>
    <w:rsid w:val="001F3896"/>
    <w:rsid w:val="001F5A4D"/>
    <w:rsid w:val="001F6C97"/>
    <w:rsid w:val="002028E2"/>
    <w:rsid w:val="00204A63"/>
    <w:rsid w:val="0021098E"/>
    <w:rsid w:val="0021716C"/>
    <w:rsid w:val="0022088F"/>
    <w:rsid w:val="00225842"/>
    <w:rsid w:val="0022625F"/>
    <w:rsid w:val="00227F5A"/>
    <w:rsid w:val="002432DF"/>
    <w:rsid w:val="00244646"/>
    <w:rsid w:val="00257225"/>
    <w:rsid w:val="0026292E"/>
    <w:rsid w:val="0026430C"/>
    <w:rsid w:val="00273C67"/>
    <w:rsid w:val="00290090"/>
    <w:rsid w:val="00293C38"/>
    <w:rsid w:val="00296F16"/>
    <w:rsid w:val="00297554"/>
    <w:rsid w:val="002C5858"/>
    <w:rsid w:val="002D1317"/>
    <w:rsid w:val="002E242E"/>
    <w:rsid w:val="002E50A5"/>
    <w:rsid w:val="00300171"/>
    <w:rsid w:val="00303B59"/>
    <w:rsid w:val="00303B72"/>
    <w:rsid w:val="003158E3"/>
    <w:rsid w:val="0031595C"/>
    <w:rsid w:val="00326E71"/>
    <w:rsid w:val="00331D28"/>
    <w:rsid w:val="00337195"/>
    <w:rsid w:val="00351902"/>
    <w:rsid w:val="00354B58"/>
    <w:rsid w:val="003550AC"/>
    <w:rsid w:val="00356455"/>
    <w:rsid w:val="00357998"/>
    <w:rsid w:val="00367560"/>
    <w:rsid w:val="00376E04"/>
    <w:rsid w:val="00386698"/>
    <w:rsid w:val="00392942"/>
    <w:rsid w:val="003A16B1"/>
    <w:rsid w:val="003B3CA1"/>
    <w:rsid w:val="003C40A8"/>
    <w:rsid w:val="003F1D66"/>
    <w:rsid w:val="003F7E47"/>
    <w:rsid w:val="004027F5"/>
    <w:rsid w:val="00414161"/>
    <w:rsid w:val="004209BD"/>
    <w:rsid w:val="00423BF9"/>
    <w:rsid w:val="00426011"/>
    <w:rsid w:val="0042761C"/>
    <w:rsid w:val="00440233"/>
    <w:rsid w:val="004408DF"/>
    <w:rsid w:val="00443072"/>
    <w:rsid w:val="00444B3A"/>
    <w:rsid w:val="0044781C"/>
    <w:rsid w:val="0045495E"/>
    <w:rsid w:val="0046006C"/>
    <w:rsid w:val="0046154D"/>
    <w:rsid w:val="004742C0"/>
    <w:rsid w:val="00482DAA"/>
    <w:rsid w:val="00483D74"/>
    <w:rsid w:val="00484FA1"/>
    <w:rsid w:val="004A0630"/>
    <w:rsid w:val="004A58FC"/>
    <w:rsid w:val="004A79CF"/>
    <w:rsid w:val="004C0257"/>
    <w:rsid w:val="004C0597"/>
    <w:rsid w:val="004C188C"/>
    <w:rsid w:val="004D4A7A"/>
    <w:rsid w:val="004D7CB8"/>
    <w:rsid w:val="004E7A7F"/>
    <w:rsid w:val="004F6911"/>
    <w:rsid w:val="005029E7"/>
    <w:rsid w:val="0051713B"/>
    <w:rsid w:val="005207FA"/>
    <w:rsid w:val="00530252"/>
    <w:rsid w:val="005361D2"/>
    <w:rsid w:val="005407D5"/>
    <w:rsid w:val="005410DA"/>
    <w:rsid w:val="00544080"/>
    <w:rsid w:val="0055235F"/>
    <w:rsid w:val="00557E82"/>
    <w:rsid w:val="00565BB3"/>
    <w:rsid w:val="005977CB"/>
    <w:rsid w:val="005A18E4"/>
    <w:rsid w:val="005B2A3E"/>
    <w:rsid w:val="005B405B"/>
    <w:rsid w:val="005C03F9"/>
    <w:rsid w:val="005C5F6C"/>
    <w:rsid w:val="005C7808"/>
    <w:rsid w:val="005D72B7"/>
    <w:rsid w:val="005E2576"/>
    <w:rsid w:val="005E6003"/>
    <w:rsid w:val="005F0F92"/>
    <w:rsid w:val="00601FA1"/>
    <w:rsid w:val="00610942"/>
    <w:rsid w:val="00613261"/>
    <w:rsid w:val="00621C77"/>
    <w:rsid w:val="00634DB6"/>
    <w:rsid w:val="006551C7"/>
    <w:rsid w:val="006633A9"/>
    <w:rsid w:val="00664B83"/>
    <w:rsid w:val="00670F37"/>
    <w:rsid w:val="00680E4E"/>
    <w:rsid w:val="0069100E"/>
    <w:rsid w:val="006A6B52"/>
    <w:rsid w:val="006B21FA"/>
    <w:rsid w:val="006B297D"/>
    <w:rsid w:val="006D0AD0"/>
    <w:rsid w:val="006D4DF7"/>
    <w:rsid w:val="006D6216"/>
    <w:rsid w:val="006D7F9D"/>
    <w:rsid w:val="006E4652"/>
    <w:rsid w:val="006E7B3E"/>
    <w:rsid w:val="007002B3"/>
    <w:rsid w:val="00703F42"/>
    <w:rsid w:val="00723C89"/>
    <w:rsid w:val="0073376F"/>
    <w:rsid w:val="00742806"/>
    <w:rsid w:val="007454D7"/>
    <w:rsid w:val="007832BA"/>
    <w:rsid w:val="007856BA"/>
    <w:rsid w:val="00785BD6"/>
    <w:rsid w:val="007A108B"/>
    <w:rsid w:val="007C3CDA"/>
    <w:rsid w:val="007C6F05"/>
    <w:rsid w:val="007D52B7"/>
    <w:rsid w:val="007D627A"/>
    <w:rsid w:val="007F0892"/>
    <w:rsid w:val="007F38E1"/>
    <w:rsid w:val="008010C3"/>
    <w:rsid w:val="00801692"/>
    <w:rsid w:val="00806E7E"/>
    <w:rsid w:val="00820EB3"/>
    <w:rsid w:val="0084091E"/>
    <w:rsid w:val="00844039"/>
    <w:rsid w:val="00844FF9"/>
    <w:rsid w:val="008467C8"/>
    <w:rsid w:val="00851037"/>
    <w:rsid w:val="00885B23"/>
    <w:rsid w:val="00893ECF"/>
    <w:rsid w:val="008A4B25"/>
    <w:rsid w:val="008A6624"/>
    <w:rsid w:val="008B1A7A"/>
    <w:rsid w:val="008B321A"/>
    <w:rsid w:val="008B3D76"/>
    <w:rsid w:val="008C07F3"/>
    <w:rsid w:val="00901783"/>
    <w:rsid w:val="00901A9C"/>
    <w:rsid w:val="00912143"/>
    <w:rsid w:val="00921DD2"/>
    <w:rsid w:val="0094019A"/>
    <w:rsid w:val="00947B73"/>
    <w:rsid w:val="00954D54"/>
    <w:rsid w:val="00962C68"/>
    <w:rsid w:val="009642C9"/>
    <w:rsid w:val="00967111"/>
    <w:rsid w:val="009676CB"/>
    <w:rsid w:val="009800EA"/>
    <w:rsid w:val="009A1EB4"/>
    <w:rsid w:val="009A5D46"/>
    <w:rsid w:val="009D4BBB"/>
    <w:rsid w:val="009D4F21"/>
    <w:rsid w:val="009D7AAD"/>
    <w:rsid w:val="00A207A4"/>
    <w:rsid w:val="00A3258E"/>
    <w:rsid w:val="00A35E9C"/>
    <w:rsid w:val="00A363D6"/>
    <w:rsid w:val="00A3734D"/>
    <w:rsid w:val="00A70382"/>
    <w:rsid w:val="00A77E47"/>
    <w:rsid w:val="00A84CBE"/>
    <w:rsid w:val="00A95DD1"/>
    <w:rsid w:val="00AA2971"/>
    <w:rsid w:val="00AB25E5"/>
    <w:rsid w:val="00AB2B4F"/>
    <w:rsid w:val="00AB6E7B"/>
    <w:rsid w:val="00AB7750"/>
    <w:rsid w:val="00AC7961"/>
    <w:rsid w:val="00AD0FE2"/>
    <w:rsid w:val="00AD6379"/>
    <w:rsid w:val="00AF1B5B"/>
    <w:rsid w:val="00B03BCA"/>
    <w:rsid w:val="00B05A57"/>
    <w:rsid w:val="00B12850"/>
    <w:rsid w:val="00B15932"/>
    <w:rsid w:val="00B159E2"/>
    <w:rsid w:val="00B20324"/>
    <w:rsid w:val="00B37D35"/>
    <w:rsid w:val="00B513DC"/>
    <w:rsid w:val="00B52242"/>
    <w:rsid w:val="00B65DF7"/>
    <w:rsid w:val="00B736E8"/>
    <w:rsid w:val="00B7412C"/>
    <w:rsid w:val="00B83A66"/>
    <w:rsid w:val="00BA1E01"/>
    <w:rsid w:val="00BA5780"/>
    <w:rsid w:val="00BA75B8"/>
    <w:rsid w:val="00BB79B6"/>
    <w:rsid w:val="00BC2EEF"/>
    <w:rsid w:val="00BC30EF"/>
    <w:rsid w:val="00BC3B22"/>
    <w:rsid w:val="00BD2B8E"/>
    <w:rsid w:val="00BD5C16"/>
    <w:rsid w:val="00BD749D"/>
    <w:rsid w:val="00C16A85"/>
    <w:rsid w:val="00C16E8B"/>
    <w:rsid w:val="00C2001E"/>
    <w:rsid w:val="00C204B4"/>
    <w:rsid w:val="00C23500"/>
    <w:rsid w:val="00C81CEC"/>
    <w:rsid w:val="00C83F95"/>
    <w:rsid w:val="00C92A11"/>
    <w:rsid w:val="00C9503E"/>
    <w:rsid w:val="00C953C1"/>
    <w:rsid w:val="00CA773F"/>
    <w:rsid w:val="00CB1BE1"/>
    <w:rsid w:val="00CB314E"/>
    <w:rsid w:val="00CB4B4F"/>
    <w:rsid w:val="00CF2D6C"/>
    <w:rsid w:val="00CF7CA1"/>
    <w:rsid w:val="00D10D5C"/>
    <w:rsid w:val="00D35BDF"/>
    <w:rsid w:val="00D372CE"/>
    <w:rsid w:val="00D6552F"/>
    <w:rsid w:val="00D70E93"/>
    <w:rsid w:val="00D70FD3"/>
    <w:rsid w:val="00D75F5F"/>
    <w:rsid w:val="00D76AD7"/>
    <w:rsid w:val="00D84303"/>
    <w:rsid w:val="00D93D3C"/>
    <w:rsid w:val="00D95B08"/>
    <w:rsid w:val="00DB3930"/>
    <w:rsid w:val="00DB60C1"/>
    <w:rsid w:val="00DC1753"/>
    <w:rsid w:val="00DD1A45"/>
    <w:rsid w:val="00DD397D"/>
    <w:rsid w:val="00DE49C0"/>
    <w:rsid w:val="00DE59CC"/>
    <w:rsid w:val="00DF05C7"/>
    <w:rsid w:val="00DF6ADC"/>
    <w:rsid w:val="00E0791E"/>
    <w:rsid w:val="00E10DDA"/>
    <w:rsid w:val="00E14D51"/>
    <w:rsid w:val="00E1793E"/>
    <w:rsid w:val="00E20EE1"/>
    <w:rsid w:val="00E26A48"/>
    <w:rsid w:val="00E31E63"/>
    <w:rsid w:val="00E32305"/>
    <w:rsid w:val="00E33117"/>
    <w:rsid w:val="00E35976"/>
    <w:rsid w:val="00E4308A"/>
    <w:rsid w:val="00E501DE"/>
    <w:rsid w:val="00E57EE9"/>
    <w:rsid w:val="00E65869"/>
    <w:rsid w:val="00E72A74"/>
    <w:rsid w:val="00E74A24"/>
    <w:rsid w:val="00E92D75"/>
    <w:rsid w:val="00E93E18"/>
    <w:rsid w:val="00E9442D"/>
    <w:rsid w:val="00EA0AD7"/>
    <w:rsid w:val="00EA1A97"/>
    <w:rsid w:val="00EE042D"/>
    <w:rsid w:val="00EE1869"/>
    <w:rsid w:val="00EE4305"/>
    <w:rsid w:val="00EF0033"/>
    <w:rsid w:val="00EF030B"/>
    <w:rsid w:val="00EF1809"/>
    <w:rsid w:val="00EF402D"/>
    <w:rsid w:val="00EF69EA"/>
    <w:rsid w:val="00EF6C42"/>
    <w:rsid w:val="00F06903"/>
    <w:rsid w:val="00F25887"/>
    <w:rsid w:val="00F44481"/>
    <w:rsid w:val="00F46D99"/>
    <w:rsid w:val="00F52E1B"/>
    <w:rsid w:val="00F60A4C"/>
    <w:rsid w:val="00F64BC6"/>
    <w:rsid w:val="00F65175"/>
    <w:rsid w:val="00F803A2"/>
    <w:rsid w:val="00F853D9"/>
    <w:rsid w:val="00F964D9"/>
    <w:rsid w:val="00F96BD1"/>
    <w:rsid w:val="00FA56D2"/>
    <w:rsid w:val="00FA702F"/>
    <w:rsid w:val="00FB0FC3"/>
    <w:rsid w:val="00FB5772"/>
    <w:rsid w:val="00FD5190"/>
    <w:rsid w:val="00FE5443"/>
    <w:rsid w:val="00FF2B5D"/>
    <w:rsid w:val="00FF37B7"/>
    <w:rsid w:val="00FF6354"/>
    <w:rsid w:val="01194375"/>
    <w:rsid w:val="01262161"/>
    <w:rsid w:val="01316245"/>
    <w:rsid w:val="01525A3B"/>
    <w:rsid w:val="017712D6"/>
    <w:rsid w:val="017B76B4"/>
    <w:rsid w:val="01F07319"/>
    <w:rsid w:val="01F603CB"/>
    <w:rsid w:val="01FE5971"/>
    <w:rsid w:val="01FF557D"/>
    <w:rsid w:val="021653B1"/>
    <w:rsid w:val="02394781"/>
    <w:rsid w:val="02886FA1"/>
    <w:rsid w:val="02AF6749"/>
    <w:rsid w:val="03351F2E"/>
    <w:rsid w:val="03541C79"/>
    <w:rsid w:val="037C2222"/>
    <w:rsid w:val="039F0059"/>
    <w:rsid w:val="03B14414"/>
    <w:rsid w:val="03EA5E59"/>
    <w:rsid w:val="0441524D"/>
    <w:rsid w:val="04CD77F6"/>
    <w:rsid w:val="04E90E00"/>
    <w:rsid w:val="05006E12"/>
    <w:rsid w:val="052D71E6"/>
    <w:rsid w:val="054D01B8"/>
    <w:rsid w:val="058A6635"/>
    <w:rsid w:val="05D14F9A"/>
    <w:rsid w:val="06400C4E"/>
    <w:rsid w:val="06514C09"/>
    <w:rsid w:val="06637312"/>
    <w:rsid w:val="06BA2EC7"/>
    <w:rsid w:val="06D36C67"/>
    <w:rsid w:val="06E22FA4"/>
    <w:rsid w:val="06F346BA"/>
    <w:rsid w:val="06F3527D"/>
    <w:rsid w:val="07296184"/>
    <w:rsid w:val="074606D6"/>
    <w:rsid w:val="076646E5"/>
    <w:rsid w:val="07741065"/>
    <w:rsid w:val="07A92B7E"/>
    <w:rsid w:val="081D330B"/>
    <w:rsid w:val="085677DC"/>
    <w:rsid w:val="087A4E57"/>
    <w:rsid w:val="087B72AF"/>
    <w:rsid w:val="08BB163F"/>
    <w:rsid w:val="08C43F3F"/>
    <w:rsid w:val="08C96A29"/>
    <w:rsid w:val="08CE42EF"/>
    <w:rsid w:val="08D00728"/>
    <w:rsid w:val="09715D1E"/>
    <w:rsid w:val="09B3394C"/>
    <w:rsid w:val="09CD6ADE"/>
    <w:rsid w:val="0A227D10"/>
    <w:rsid w:val="0A4504B0"/>
    <w:rsid w:val="0A8C17B3"/>
    <w:rsid w:val="0AAA0BDE"/>
    <w:rsid w:val="0AD16319"/>
    <w:rsid w:val="0B2B09A3"/>
    <w:rsid w:val="0B9828D5"/>
    <w:rsid w:val="0BBF276C"/>
    <w:rsid w:val="0BD57D49"/>
    <w:rsid w:val="0BE05091"/>
    <w:rsid w:val="0BF91564"/>
    <w:rsid w:val="0BFB3CFB"/>
    <w:rsid w:val="0C321039"/>
    <w:rsid w:val="0C3B0AFE"/>
    <w:rsid w:val="0CA03033"/>
    <w:rsid w:val="0CFE33FF"/>
    <w:rsid w:val="0D111124"/>
    <w:rsid w:val="0D173B3D"/>
    <w:rsid w:val="0DE35628"/>
    <w:rsid w:val="0E060F99"/>
    <w:rsid w:val="0E07527B"/>
    <w:rsid w:val="0E6949E7"/>
    <w:rsid w:val="0E8A6F0A"/>
    <w:rsid w:val="0EA63619"/>
    <w:rsid w:val="0ED214AE"/>
    <w:rsid w:val="0EE53FB5"/>
    <w:rsid w:val="0EEF3211"/>
    <w:rsid w:val="0EF32D02"/>
    <w:rsid w:val="0F0948F0"/>
    <w:rsid w:val="0FAD2FF6"/>
    <w:rsid w:val="0FF571F8"/>
    <w:rsid w:val="10392084"/>
    <w:rsid w:val="10694F37"/>
    <w:rsid w:val="108F0057"/>
    <w:rsid w:val="10C47279"/>
    <w:rsid w:val="10CF4A2A"/>
    <w:rsid w:val="10DA6D6C"/>
    <w:rsid w:val="10E37CCB"/>
    <w:rsid w:val="11421F4D"/>
    <w:rsid w:val="11860321"/>
    <w:rsid w:val="11CC22FC"/>
    <w:rsid w:val="11D547D5"/>
    <w:rsid w:val="12525C1B"/>
    <w:rsid w:val="12637547"/>
    <w:rsid w:val="126B551A"/>
    <w:rsid w:val="12DB4CD3"/>
    <w:rsid w:val="12E228E2"/>
    <w:rsid w:val="13116C10"/>
    <w:rsid w:val="13132D34"/>
    <w:rsid w:val="13224875"/>
    <w:rsid w:val="13384502"/>
    <w:rsid w:val="13677E06"/>
    <w:rsid w:val="13916631"/>
    <w:rsid w:val="13966B9C"/>
    <w:rsid w:val="139B57EA"/>
    <w:rsid w:val="13A418DE"/>
    <w:rsid w:val="13BE434F"/>
    <w:rsid w:val="13E86085"/>
    <w:rsid w:val="13EE59DD"/>
    <w:rsid w:val="144D660C"/>
    <w:rsid w:val="145478A4"/>
    <w:rsid w:val="1461506E"/>
    <w:rsid w:val="146400ED"/>
    <w:rsid w:val="14BC0399"/>
    <w:rsid w:val="14C86AEF"/>
    <w:rsid w:val="150317C5"/>
    <w:rsid w:val="15773866"/>
    <w:rsid w:val="159051FE"/>
    <w:rsid w:val="15C20DCC"/>
    <w:rsid w:val="15CB573D"/>
    <w:rsid w:val="16432CDF"/>
    <w:rsid w:val="16774198"/>
    <w:rsid w:val="16DE0988"/>
    <w:rsid w:val="16E93FFF"/>
    <w:rsid w:val="171E28E6"/>
    <w:rsid w:val="17221869"/>
    <w:rsid w:val="173D48D3"/>
    <w:rsid w:val="175946F1"/>
    <w:rsid w:val="17AA4DDC"/>
    <w:rsid w:val="17E05DED"/>
    <w:rsid w:val="17F83137"/>
    <w:rsid w:val="17FB6CF7"/>
    <w:rsid w:val="1803673A"/>
    <w:rsid w:val="183650CD"/>
    <w:rsid w:val="18596C7D"/>
    <w:rsid w:val="188501DA"/>
    <w:rsid w:val="18973D30"/>
    <w:rsid w:val="189B72B7"/>
    <w:rsid w:val="18E22A4D"/>
    <w:rsid w:val="19094798"/>
    <w:rsid w:val="197A13F2"/>
    <w:rsid w:val="19EA1AA3"/>
    <w:rsid w:val="1A2D5452"/>
    <w:rsid w:val="1A40623D"/>
    <w:rsid w:val="1AD975D7"/>
    <w:rsid w:val="1ADF36C7"/>
    <w:rsid w:val="1B1F09DB"/>
    <w:rsid w:val="1B357306"/>
    <w:rsid w:val="1B7479D9"/>
    <w:rsid w:val="1BCE26A5"/>
    <w:rsid w:val="1BF415C0"/>
    <w:rsid w:val="1C1A6C0F"/>
    <w:rsid w:val="1C323E3C"/>
    <w:rsid w:val="1C4F3541"/>
    <w:rsid w:val="1C527DC2"/>
    <w:rsid w:val="1D3F5DD2"/>
    <w:rsid w:val="1D507571"/>
    <w:rsid w:val="1D8F4C80"/>
    <w:rsid w:val="1DB559E8"/>
    <w:rsid w:val="1DB775F0"/>
    <w:rsid w:val="1DCC6C1C"/>
    <w:rsid w:val="1DCE3468"/>
    <w:rsid w:val="1DEA1774"/>
    <w:rsid w:val="1E0345E3"/>
    <w:rsid w:val="1E125EBE"/>
    <w:rsid w:val="1E645F16"/>
    <w:rsid w:val="1EC50D2B"/>
    <w:rsid w:val="1EFB702F"/>
    <w:rsid w:val="1F0B4274"/>
    <w:rsid w:val="1F527BC0"/>
    <w:rsid w:val="1F7D4833"/>
    <w:rsid w:val="1F8575E2"/>
    <w:rsid w:val="1FB0404A"/>
    <w:rsid w:val="1FCA7E5D"/>
    <w:rsid w:val="1FD13EEB"/>
    <w:rsid w:val="20186B5E"/>
    <w:rsid w:val="209679C0"/>
    <w:rsid w:val="2105180F"/>
    <w:rsid w:val="214367B5"/>
    <w:rsid w:val="215364A4"/>
    <w:rsid w:val="21A05FD0"/>
    <w:rsid w:val="21A50E28"/>
    <w:rsid w:val="21A57AC0"/>
    <w:rsid w:val="21C91279"/>
    <w:rsid w:val="22021EB5"/>
    <w:rsid w:val="22200CE7"/>
    <w:rsid w:val="222A65E3"/>
    <w:rsid w:val="223C6316"/>
    <w:rsid w:val="22604DC3"/>
    <w:rsid w:val="229879F0"/>
    <w:rsid w:val="229A30FA"/>
    <w:rsid w:val="22BA43D5"/>
    <w:rsid w:val="22D447A0"/>
    <w:rsid w:val="22D53B12"/>
    <w:rsid w:val="231363FF"/>
    <w:rsid w:val="23294AEC"/>
    <w:rsid w:val="23414901"/>
    <w:rsid w:val="23607205"/>
    <w:rsid w:val="23766062"/>
    <w:rsid w:val="237967BE"/>
    <w:rsid w:val="239C596C"/>
    <w:rsid w:val="23A0125D"/>
    <w:rsid w:val="23C136B2"/>
    <w:rsid w:val="23D6456B"/>
    <w:rsid w:val="23EA091D"/>
    <w:rsid w:val="2410434B"/>
    <w:rsid w:val="241468FE"/>
    <w:rsid w:val="247B57D7"/>
    <w:rsid w:val="24826A53"/>
    <w:rsid w:val="24AF13B2"/>
    <w:rsid w:val="24C4080B"/>
    <w:rsid w:val="24D35C57"/>
    <w:rsid w:val="24EB1CD2"/>
    <w:rsid w:val="251F33ED"/>
    <w:rsid w:val="256C601A"/>
    <w:rsid w:val="25841CAF"/>
    <w:rsid w:val="259B5CF2"/>
    <w:rsid w:val="259F5496"/>
    <w:rsid w:val="25A716B3"/>
    <w:rsid w:val="25C42B4A"/>
    <w:rsid w:val="26121868"/>
    <w:rsid w:val="267940EC"/>
    <w:rsid w:val="26804A23"/>
    <w:rsid w:val="26861F82"/>
    <w:rsid w:val="26FE51AB"/>
    <w:rsid w:val="274D4505"/>
    <w:rsid w:val="274F0899"/>
    <w:rsid w:val="275F7676"/>
    <w:rsid w:val="27612090"/>
    <w:rsid w:val="27A26C1B"/>
    <w:rsid w:val="27AC32CC"/>
    <w:rsid w:val="28372607"/>
    <w:rsid w:val="28655B2E"/>
    <w:rsid w:val="28745840"/>
    <w:rsid w:val="287700A8"/>
    <w:rsid w:val="28815D36"/>
    <w:rsid w:val="289C307B"/>
    <w:rsid w:val="28B766F6"/>
    <w:rsid w:val="28E14F1B"/>
    <w:rsid w:val="291C488B"/>
    <w:rsid w:val="291F3A5E"/>
    <w:rsid w:val="29611F83"/>
    <w:rsid w:val="29F52F24"/>
    <w:rsid w:val="2A3B1E02"/>
    <w:rsid w:val="2A417865"/>
    <w:rsid w:val="2A4930A4"/>
    <w:rsid w:val="2A4D67CE"/>
    <w:rsid w:val="2A5E5384"/>
    <w:rsid w:val="2A7C2903"/>
    <w:rsid w:val="2AA86369"/>
    <w:rsid w:val="2AD2620E"/>
    <w:rsid w:val="2AEF3F25"/>
    <w:rsid w:val="2B1247E9"/>
    <w:rsid w:val="2B2C517A"/>
    <w:rsid w:val="2B2D1123"/>
    <w:rsid w:val="2B5B6263"/>
    <w:rsid w:val="2B754C27"/>
    <w:rsid w:val="2B7F2B13"/>
    <w:rsid w:val="2BA251B5"/>
    <w:rsid w:val="2BB21CD7"/>
    <w:rsid w:val="2BC26308"/>
    <w:rsid w:val="2BC65ADE"/>
    <w:rsid w:val="2C170488"/>
    <w:rsid w:val="2C3232EE"/>
    <w:rsid w:val="2C4F2085"/>
    <w:rsid w:val="2C564C38"/>
    <w:rsid w:val="2C696A69"/>
    <w:rsid w:val="2C6F7735"/>
    <w:rsid w:val="2CA77DEB"/>
    <w:rsid w:val="2CB90C8F"/>
    <w:rsid w:val="2CBE100D"/>
    <w:rsid w:val="2CCD3946"/>
    <w:rsid w:val="2D4C4101"/>
    <w:rsid w:val="2D5142D5"/>
    <w:rsid w:val="2DCC7E98"/>
    <w:rsid w:val="2DE47F8D"/>
    <w:rsid w:val="2E0B376C"/>
    <w:rsid w:val="2E2D2FDF"/>
    <w:rsid w:val="2E636184"/>
    <w:rsid w:val="2E7004C7"/>
    <w:rsid w:val="2EC073A9"/>
    <w:rsid w:val="2EC4062A"/>
    <w:rsid w:val="2FA10494"/>
    <w:rsid w:val="2FF165EF"/>
    <w:rsid w:val="2FF712E5"/>
    <w:rsid w:val="304F29B5"/>
    <w:rsid w:val="30D67F93"/>
    <w:rsid w:val="30E251C7"/>
    <w:rsid w:val="30E441DC"/>
    <w:rsid w:val="30FB5559"/>
    <w:rsid w:val="314968C1"/>
    <w:rsid w:val="318D1842"/>
    <w:rsid w:val="32047D3D"/>
    <w:rsid w:val="321A7F8F"/>
    <w:rsid w:val="32386A80"/>
    <w:rsid w:val="328077DD"/>
    <w:rsid w:val="329B0E37"/>
    <w:rsid w:val="32A47CEB"/>
    <w:rsid w:val="32BA42D8"/>
    <w:rsid w:val="32D60DE0"/>
    <w:rsid w:val="32F35D19"/>
    <w:rsid w:val="330463C0"/>
    <w:rsid w:val="33330B8B"/>
    <w:rsid w:val="334B2ECC"/>
    <w:rsid w:val="334C48A5"/>
    <w:rsid w:val="338D6EEC"/>
    <w:rsid w:val="340C0F54"/>
    <w:rsid w:val="34190192"/>
    <w:rsid w:val="34337579"/>
    <w:rsid w:val="34950F25"/>
    <w:rsid w:val="34F94879"/>
    <w:rsid w:val="35086148"/>
    <w:rsid w:val="3526474F"/>
    <w:rsid w:val="353A46B3"/>
    <w:rsid w:val="354975FD"/>
    <w:rsid w:val="355A2DE0"/>
    <w:rsid w:val="360D6A7A"/>
    <w:rsid w:val="364E48A1"/>
    <w:rsid w:val="36614529"/>
    <w:rsid w:val="3684483F"/>
    <w:rsid w:val="37EE4115"/>
    <w:rsid w:val="3825367C"/>
    <w:rsid w:val="382D42DF"/>
    <w:rsid w:val="3838093A"/>
    <w:rsid w:val="385C2E16"/>
    <w:rsid w:val="388424F6"/>
    <w:rsid w:val="38857318"/>
    <w:rsid w:val="389B6608"/>
    <w:rsid w:val="38A02D03"/>
    <w:rsid w:val="38A413A2"/>
    <w:rsid w:val="39120191"/>
    <w:rsid w:val="39676C43"/>
    <w:rsid w:val="396E2E01"/>
    <w:rsid w:val="397220AE"/>
    <w:rsid w:val="399B2A49"/>
    <w:rsid w:val="39A44FFA"/>
    <w:rsid w:val="39B27192"/>
    <w:rsid w:val="3A0F04FD"/>
    <w:rsid w:val="3A8A1A34"/>
    <w:rsid w:val="3AD1189A"/>
    <w:rsid w:val="3AE3337B"/>
    <w:rsid w:val="3B377BC2"/>
    <w:rsid w:val="3B3D75B1"/>
    <w:rsid w:val="3B457B92"/>
    <w:rsid w:val="3B667C69"/>
    <w:rsid w:val="3B8102A9"/>
    <w:rsid w:val="3B96690D"/>
    <w:rsid w:val="3BC85905"/>
    <w:rsid w:val="3BEB698B"/>
    <w:rsid w:val="3BF12622"/>
    <w:rsid w:val="3BF76734"/>
    <w:rsid w:val="3C1702F1"/>
    <w:rsid w:val="3C55293B"/>
    <w:rsid w:val="3C816DA0"/>
    <w:rsid w:val="3C864344"/>
    <w:rsid w:val="3C87700D"/>
    <w:rsid w:val="3CBF6C43"/>
    <w:rsid w:val="3CCF6EC8"/>
    <w:rsid w:val="3CE016F0"/>
    <w:rsid w:val="3D161A1C"/>
    <w:rsid w:val="3D6562A3"/>
    <w:rsid w:val="3DB62D06"/>
    <w:rsid w:val="3DBF541A"/>
    <w:rsid w:val="3DC27029"/>
    <w:rsid w:val="3DC6044E"/>
    <w:rsid w:val="3DD60404"/>
    <w:rsid w:val="3DFD6D86"/>
    <w:rsid w:val="3E0651F1"/>
    <w:rsid w:val="3E8A2F79"/>
    <w:rsid w:val="3F7B2F92"/>
    <w:rsid w:val="3F931B6A"/>
    <w:rsid w:val="3FF62D65"/>
    <w:rsid w:val="3FF84355"/>
    <w:rsid w:val="3FF924E5"/>
    <w:rsid w:val="3FFB6051"/>
    <w:rsid w:val="40140575"/>
    <w:rsid w:val="40947797"/>
    <w:rsid w:val="40AE7F9B"/>
    <w:rsid w:val="40CC4924"/>
    <w:rsid w:val="40DF5793"/>
    <w:rsid w:val="41253F00"/>
    <w:rsid w:val="415D73FB"/>
    <w:rsid w:val="416240D8"/>
    <w:rsid w:val="416268BC"/>
    <w:rsid w:val="41817FCD"/>
    <w:rsid w:val="41AE1B0F"/>
    <w:rsid w:val="41DE60F3"/>
    <w:rsid w:val="41E358FE"/>
    <w:rsid w:val="42031C5E"/>
    <w:rsid w:val="421C0157"/>
    <w:rsid w:val="425A38E0"/>
    <w:rsid w:val="427A2817"/>
    <w:rsid w:val="427C43AB"/>
    <w:rsid w:val="4282322B"/>
    <w:rsid w:val="430A6B3E"/>
    <w:rsid w:val="430E099B"/>
    <w:rsid w:val="432A113F"/>
    <w:rsid w:val="436A4639"/>
    <w:rsid w:val="43A90F4D"/>
    <w:rsid w:val="440B05AC"/>
    <w:rsid w:val="44530904"/>
    <w:rsid w:val="44934E99"/>
    <w:rsid w:val="44997AEF"/>
    <w:rsid w:val="449D281F"/>
    <w:rsid w:val="44F56B83"/>
    <w:rsid w:val="45300084"/>
    <w:rsid w:val="45385EDD"/>
    <w:rsid w:val="454C7334"/>
    <w:rsid w:val="454E1CA9"/>
    <w:rsid w:val="458651BB"/>
    <w:rsid w:val="4590654A"/>
    <w:rsid w:val="459D047D"/>
    <w:rsid w:val="45F46DC0"/>
    <w:rsid w:val="461D52F7"/>
    <w:rsid w:val="46647DA3"/>
    <w:rsid w:val="46C25A9B"/>
    <w:rsid w:val="46D30DDF"/>
    <w:rsid w:val="46D33191"/>
    <w:rsid w:val="46DC6688"/>
    <w:rsid w:val="47935C04"/>
    <w:rsid w:val="47ED4852"/>
    <w:rsid w:val="48A32B99"/>
    <w:rsid w:val="48A353F3"/>
    <w:rsid w:val="48A51B2B"/>
    <w:rsid w:val="48C26CC5"/>
    <w:rsid w:val="491F5EC6"/>
    <w:rsid w:val="49375BE2"/>
    <w:rsid w:val="494E479A"/>
    <w:rsid w:val="49875CFC"/>
    <w:rsid w:val="49AC5126"/>
    <w:rsid w:val="49B60F44"/>
    <w:rsid w:val="4A262FDB"/>
    <w:rsid w:val="4A727564"/>
    <w:rsid w:val="4AD056CA"/>
    <w:rsid w:val="4B517E8D"/>
    <w:rsid w:val="4B796FF3"/>
    <w:rsid w:val="4B9E713C"/>
    <w:rsid w:val="4BBD753C"/>
    <w:rsid w:val="4BCE75A2"/>
    <w:rsid w:val="4BD50442"/>
    <w:rsid w:val="4BE17463"/>
    <w:rsid w:val="4C326EA6"/>
    <w:rsid w:val="4C4C6FD2"/>
    <w:rsid w:val="4CC64259"/>
    <w:rsid w:val="4CC9650F"/>
    <w:rsid w:val="4D1C6CF6"/>
    <w:rsid w:val="4D2F72DD"/>
    <w:rsid w:val="4D611D76"/>
    <w:rsid w:val="4D9E1B20"/>
    <w:rsid w:val="4DD41999"/>
    <w:rsid w:val="4DE4611D"/>
    <w:rsid w:val="4DEB281B"/>
    <w:rsid w:val="4E375A60"/>
    <w:rsid w:val="4E4505D0"/>
    <w:rsid w:val="4E490FDF"/>
    <w:rsid w:val="4E4F6905"/>
    <w:rsid w:val="4E7B5546"/>
    <w:rsid w:val="4EE73894"/>
    <w:rsid w:val="4EF5557B"/>
    <w:rsid w:val="4EF91FD9"/>
    <w:rsid w:val="4F33692D"/>
    <w:rsid w:val="4F344C2E"/>
    <w:rsid w:val="4F8E099B"/>
    <w:rsid w:val="4FB123D8"/>
    <w:rsid w:val="4FF67B47"/>
    <w:rsid w:val="50490FCE"/>
    <w:rsid w:val="505E7C6E"/>
    <w:rsid w:val="506E0A6F"/>
    <w:rsid w:val="50807307"/>
    <w:rsid w:val="508B14DC"/>
    <w:rsid w:val="50A6095D"/>
    <w:rsid w:val="50B11AF9"/>
    <w:rsid w:val="50CA6717"/>
    <w:rsid w:val="50D750AA"/>
    <w:rsid w:val="518A01C5"/>
    <w:rsid w:val="51A13B9B"/>
    <w:rsid w:val="51A24D9E"/>
    <w:rsid w:val="51C25B80"/>
    <w:rsid w:val="525A6150"/>
    <w:rsid w:val="52694648"/>
    <w:rsid w:val="52A631B4"/>
    <w:rsid w:val="52D60B61"/>
    <w:rsid w:val="52DB4C0C"/>
    <w:rsid w:val="5302488E"/>
    <w:rsid w:val="53161978"/>
    <w:rsid w:val="53331C8C"/>
    <w:rsid w:val="534030DB"/>
    <w:rsid w:val="539A5724"/>
    <w:rsid w:val="53F44044"/>
    <w:rsid w:val="54763458"/>
    <w:rsid w:val="5491183A"/>
    <w:rsid w:val="54923FA5"/>
    <w:rsid w:val="54944AF2"/>
    <w:rsid w:val="54FF095A"/>
    <w:rsid w:val="55260F33"/>
    <w:rsid w:val="556C0168"/>
    <w:rsid w:val="55E66DC4"/>
    <w:rsid w:val="56460997"/>
    <w:rsid w:val="56535466"/>
    <w:rsid w:val="568C3E12"/>
    <w:rsid w:val="56B92CD7"/>
    <w:rsid w:val="56EA7D17"/>
    <w:rsid w:val="56FF34D6"/>
    <w:rsid w:val="570A5578"/>
    <w:rsid w:val="570D55B0"/>
    <w:rsid w:val="571E18D4"/>
    <w:rsid w:val="573E236B"/>
    <w:rsid w:val="578A129D"/>
    <w:rsid w:val="57A557E8"/>
    <w:rsid w:val="587D1AD7"/>
    <w:rsid w:val="58E71E4A"/>
    <w:rsid w:val="58EA3C13"/>
    <w:rsid w:val="591C5F7E"/>
    <w:rsid w:val="597745F1"/>
    <w:rsid w:val="597E7B14"/>
    <w:rsid w:val="599C1348"/>
    <w:rsid w:val="59BC571C"/>
    <w:rsid w:val="59F76345"/>
    <w:rsid w:val="5A3B7365"/>
    <w:rsid w:val="5A4B4995"/>
    <w:rsid w:val="5AA81FF6"/>
    <w:rsid w:val="5AC752E4"/>
    <w:rsid w:val="5B215EAD"/>
    <w:rsid w:val="5B5E287E"/>
    <w:rsid w:val="5B6A6CD3"/>
    <w:rsid w:val="5B7F7374"/>
    <w:rsid w:val="5BA06530"/>
    <w:rsid w:val="5BDD2F8A"/>
    <w:rsid w:val="5BF240D9"/>
    <w:rsid w:val="5BFF2619"/>
    <w:rsid w:val="5C25153C"/>
    <w:rsid w:val="5C336BE9"/>
    <w:rsid w:val="5C341D1B"/>
    <w:rsid w:val="5C3B7223"/>
    <w:rsid w:val="5C557266"/>
    <w:rsid w:val="5CB22249"/>
    <w:rsid w:val="5CED580E"/>
    <w:rsid w:val="5CF3349A"/>
    <w:rsid w:val="5D32167C"/>
    <w:rsid w:val="5D944644"/>
    <w:rsid w:val="5D9A0C6F"/>
    <w:rsid w:val="5DB25E24"/>
    <w:rsid w:val="5DC76414"/>
    <w:rsid w:val="5E40641C"/>
    <w:rsid w:val="5E895C9B"/>
    <w:rsid w:val="5E8F134A"/>
    <w:rsid w:val="5EBE3F2B"/>
    <w:rsid w:val="5F57350F"/>
    <w:rsid w:val="5F597EB3"/>
    <w:rsid w:val="5F6A582C"/>
    <w:rsid w:val="5F74337F"/>
    <w:rsid w:val="5FCB519E"/>
    <w:rsid w:val="600879A6"/>
    <w:rsid w:val="601D25D5"/>
    <w:rsid w:val="603B318E"/>
    <w:rsid w:val="60506233"/>
    <w:rsid w:val="606B3A0E"/>
    <w:rsid w:val="60797346"/>
    <w:rsid w:val="60F33AF2"/>
    <w:rsid w:val="610352E2"/>
    <w:rsid w:val="612358A5"/>
    <w:rsid w:val="61253C79"/>
    <w:rsid w:val="6137515D"/>
    <w:rsid w:val="6138700B"/>
    <w:rsid w:val="614345EF"/>
    <w:rsid w:val="617A72FA"/>
    <w:rsid w:val="617F70AA"/>
    <w:rsid w:val="618943CD"/>
    <w:rsid w:val="61A161E0"/>
    <w:rsid w:val="62475DF4"/>
    <w:rsid w:val="62626B0C"/>
    <w:rsid w:val="62762C44"/>
    <w:rsid w:val="62AD709D"/>
    <w:rsid w:val="63097573"/>
    <w:rsid w:val="6346447B"/>
    <w:rsid w:val="63753159"/>
    <w:rsid w:val="638135AD"/>
    <w:rsid w:val="638351C1"/>
    <w:rsid w:val="63874115"/>
    <w:rsid w:val="63BF586F"/>
    <w:rsid w:val="63D02C45"/>
    <w:rsid w:val="64941673"/>
    <w:rsid w:val="64B03FC6"/>
    <w:rsid w:val="64B3677F"/>
    <w:rsid w:val="64F32289"/>
    <w:rsid w:val="65017D42"/>
    <w:rsid w:val="650C334B"/>
    <w:rsid w:val="65294DA2"/>
    <w:rsid w:val="6561285B"/>
    <w:rsid w:val="65805FD9"/>
    <w:rsid w:val="65931D05"/>
    <w:rsid w:val="66154481"/>
    <w:rsid w:val="6628494F"/>
    <w:rsid w:val="66557543"/>
    <w:rsid w:val="66A17E7B"/>
    <w:rsid w:val="66A807AF"/>
    <w:rsid w:val="66D241A7"/>
    <w:rsid w:val="66D272E3"/>
    <w:rsid w:val="670F2C7E"/>
    <w:rsid w:val="672A3243"/>
    <w:rsid w:val="676D0FF3"/>
    <w:rsid w:val="67827568"/>
    <w:rsid w:val="67974AA1"/>
    <w:rsid w:val="67B81568"/>
    <w:rsid w:val="67FA7C0D"/>
    <w:rsid w:val="680937A9"/>
    <w:rsid w:val="681019CC"/>
    <w:rsid w:val="68263B33"/>
    <w:rsid w:val="684D319D"/>
    <w:rsid w:val="684E6BB9"/>
    <w:rsid w:val="685D164D"/>
    <w:rsid w:val="68A97F06"/>
    <w:rsid w:val="68FA02CA"/>
    <w:rsid w:val="690E19C9"/>
    <w:rsid w:val="698060B5"/>
    <w:rsid w:val="699638A5"/>
    <w:rsid w:val="6A136F04"/>
    <w:rsid w:val="6A440402"/>
    <w:rsid w:val="6A782963"/>
    <w:rsid w:val="6B5F210C"/>
    <w:rsid w:val="6B6911E6"/>
    <w:rsid w:val="6B6B27D1"/>
    <w:rsid w:val="6BAC2FA9"/>
    <w:rsid w:val="6BAC6FC7"/>
    <w:rsid w:val="6BCF0C2E"/>
    <w:rsid w:val="6C704CC6"/>
    <w:rsid w:val="6D0C03AA"/>
    <w:rsid w:val="6D636E15"/>
    <w:rsid w:val="6DBB3546"/>
    <w:rsid w:val="6DDA37AE"/>
    <w:rsid w:val="6E027099"/>
    <w:rsid w:val="6E161330"/>
    <w:rsid w:val="6EAC0AEF"/>
    <w:rsid w:val="6EBA6E5A"/>
    <w:rsid w:val="6EC06E63"/>
    <w:rsid w:val="6F0B7420"/>
    <w:rsid w:val="6F425BB3"/>
    <w:rsid w:val="6F446CFC"/>
    <w:rsid w:val="6F4A7FF8"/>
    <w:rsid w:val="6F9B34C5"/>
    <w:rsid w:val="6FCE0767"/>
    <w:rsid w:val="70043610"/>
    <w:rsid w:val="703F46DD"/>
    <w:rsid w:val="704776AF"/>
    <w:rsid w:val="705E67B4"/>
    <w:rsid w:val="70913CF5"/>
    <w:rsid w:val="70BC3E77"/>
    <w:rsid w:val="70F00A96"/>
    <w:rsid w:val="713E2ADE"/>
    <w:rsid w:val="71420C49"/>
    <w:rsid w:val="71572AE0"/>
    <w:rsid w:val="717804FA"/>
    <w:rsid w:val="718B28A8"/>
    <w:rsid w:val="719B190A"/>
    <w:rsid w:val="71AE1F82"/>
    <w:rsid w:val="71D21648"/>
    <w:rsid w:val="723D478D"/>
    <w:rsid w:val="726245AA"/>
    <w:rsid w:val="72AB455D"/>
    <w:rsid w:val="72D35344"/>
    <w:rsid w:val="72FD3B70"/>
    <w:rsid w:val="7304253D"/>
    <w:rsid w:val="733E2F1E"/>
    <w:rsid w:val="734738C1"/>
    <w:rsid w:val="73560C28"/>
    <w:rsid w:val="73733796"/>
    <w:rsid w:val="739058E6"/>
    <w:rsid w:val="739C1D3D"/>
    <w:rsid w:val="73D7116F"/>
    <w:rsid w:val="73E05BEA"/>
    <w:rsid w:val="73EF66D2"/>
    <w:rsid w:val="741214CD"/>
    <w:rsid w:val="742442D3"/>
    <w:rsid w:val="742D6E39"/>
    <w:rsid w:val="744D55AF"/>
    <w:rsid w:val="74583EB6"/>
    <w:rsid w:val="745C5D2A"/>
    <w:rsid w:val="746C4FC5"/>
    <w:rsid w:val="757E6371"/>
    <w:rsid w:val="7585277A"/>
    <w:rsid w:val="75A02AFE"/>
    <w:rsid w:val="75AD3066"/>
    <w:rsid w:val="76635795"/>
    <w:rsid w:val="76677F65"/>
    <w:rsid w:val="767B1DBD"/>
    <w:rsid w:val="76AE3320"/>
    <w:rsid w:val="76E26EEE"/>
    <w:rsid w:val="77021603"/>
    <w:rsid w:val="770D2B36"/>
    <w:rsid w:val="78105190"/>
    <w:rsid w:val="78547C17"/>
    <w:rsid w:val="786144EE"/>
    <w:rsid w:val="789E6C3F"/>
    <w:rsid w:val="78BB1EF1"/>
    <w:rsid w:val="78DD35FD"/>
    <w:rsid w:val="79087182"/>
    <w:rsid w:val="79136A4A"/>
    <w:rsid w:val="79187DCB"/>
    <w:rsid w:val="791B2D8B"/>
    <w:rsid w:val="79504847"/>
    <w:rsid w:val="797E31CB"/>
    <w:rsid w:val="79E43C2D"/>
    <w:rsid w:val="79FE72AE"/>
    <w:rsid w:val="7A7568AF"/>
    <w:rsid w:val="7A9419C0"/>
    <w:rsid w:val="7AC30F57"/>
    <w:rsid w:val="7B10494A"/>
    <w:rsid w:val="7B20608D"/>
    <w:rsid w:val="7B503B39"/>
    <w:rsid w:val="7BD52974"/>
    <w:rsid w:val="7BEA7B26"/>
    <w:rsid w:val="7C3211B9"/>
    <w:rsid w:val="7C39281F"/>
    <w:rsid w:val="7CCC77CC"/>
    <w:rsid w:val="7CEA704E"/>
    <w:rsid w:val="7CEE65C0"/>
    <w:rsid w:val="7D045BBD"/>
    <w:rsid w:val="7D0E6217"/>
    <w:rsid w:val="7D593E13"/>
    <w:rsid w:val="7DBE266C"/>
    <w:rsid w:val="7DC74AA5"/>
    <w:rsid w:val="7E1970FD"/>
    <w:rsid w:val="7EB72019"/>
    <w:rsid w:val="7ED05936"/>
    <w:rsid w:val="7EED573D"/>
    <w:rsid w:val="7F427D50"/>
    <w:rsid w:val="7F8C7DC1"/>
    <w:rsid w:val="7FA02BB5"/>
    <w:rsid w:val="7FB3699E"/>
    <w:rsid w:val="7FC43D9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9" w:semiHidden="0" w:name="heading 4"/>
    <w:lsdException w:qFormat="1" w:uiPriority="0" w:semiHidden="0" w:name="heading 5"/>
    <w:lsdException w:qFormat="1" w:uiPriority="9" w:semiHidden="0" w:name="heading 6"/>
    <w:lsdException w:qFormat="1" w:uiPriority="0" w:semiHidden="0" w:name="heading 7"/>
    <w:lsdException w:qFormat="1" w:uiPriority="0" w:semiHidden="0" w:name="heading 8"/>
    <w:lsdException w:qFormat="1" w:uiPriority="0" w:semiHidden="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iPriority="39" w:semiHidden="0" w:name="toc 5"/>
    <w:lsdException w:qFormat="1" w:uiPriority="39" w:semiHidden="0" w:name="toc 6"/>
    <w:lsdException w:qFormat="1" w:unhideWhenUsed="0" w:uiPriority="39" w:semiHidden="0" w:name="toc 7"/>
    <w:lsdException w:qFormat="1" w:uiPriority="39" w:semiHidden="0" w:name="toc 8"/>
    <w:lsdException w:qFormat="1" w:uiPriority="39" w:semiHidden="0" w:name="toc 9"/>
    <w:lsdException w:qFormat="1" w:unhideWhenUsed="0" w:uiPriority="99"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35" w:semiHidden="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iPriority="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iPriority="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line="360" w:lineRule="auto"/>
      <w:ind w:firstLine="480" w:firstLineChars="200"/>
      <w:jc w:val="both"/>
    </w:pPr>
    <w:rPr>
      <w:rFonts w:ascii="宋体" w:hAnsi="宋体" w:eastAsia="宋体" w:cs="Times New Roman"/>
      <w:sz w:val="24"/>
      <w:szCs w:val="21"/>
      <w:lang w:val="en-US" w:eastAsia="zh-CN" w:bidi="ar-SA"/>
    </w:rPr>
  </w:style>
  <w:style w:type="paragraph" w:styleId="3">
    <w:name w:val="heading 1"/>
    <w:basedOn w:val="1"/>
    <w:next w:val="1"/>
    <w:link w:val="40"/>
    <w:qFormat/>
    <w:uiPriority w:val="0"/>
    <w:pPr>
      <w:keepNext/>
      <w:keepLines/>
      <w:numPr>
        <w:ilvl w:val="0"/>
        <w:numId w:val="1"/>
      </w:numPr>
      <w:tabs>
        <w:tab w:val="left" w:pos="420"/>
      </w:tabs>
      <w:spacing w:before="156" w:beforeLines="50" w:after="156" w:afterLines="50"/>
      <w:ind w:firstLine="0" w:firstLineChars="0"/>
      <w:jc w:val="left"/>
      <w:outlineLvl w:val="0"/>
    </w:pPr>
    <w:rPr>
      <w:rFonts w:cs="宋体"/>
      <w:b/>
      <w:bCs/>
      <w:kern w:val="44"/>
      <w:sz w:val="28"/>
      <w:szCs w:val="28"/>
    </w:rPr>
  </w:style>
  <w:style w:type="paragraph" w:styleId="4">
    <w:name w:val="heading 2"/>
    <w:basedOn w:val="1"/>
    <w:next w:val="1"/>
    <w:link w:val="41"/>
    <w:unhideWhenUsed/>
    <w:qFormat/>
    <w:uiPriority w:val="0"/>
    <w:pPr>
      <w:widowControl/>
      <w:numPr>
        <w:ilvl w:val="1"/>
        <w:numId w:val="1"/>
      </w:numPr>
      <w:spacing w:line="480" w:lineRule="auto"/>
      <w:ind w:firstLineChars="0"/>
      <w:jc w:val="left"/>
      <w:outlineLvl w:val="1"/>
    </w:pPr>
    <w:rPr>
      <w:b/>
      <w:bCs/>
      <w:szCs w:val="32"/>
    </w:rPr>
  </w:style>
  <w:style w:type="paragraph" w:styleId="5">
    <w:name w:val="heading 3"/>
    <w:basedOn w:val="1"/>
    <w:next w:val="1"/>
    <w:link w:val="37"/>
    <w:unhideWhenUsed/>
    <w:qFormat/>
    <w:uiPriority w:val="0"/>
    <w:pPr>
      <w:numPr>
        <w:ilvl w:val="2"/>
        <w:numId w:val="1"/>
      </w:numPr>
      <w:spacing w:line="480" w:lineRule="auto"/>
      <w:ind w:firstLineChars="0"/>
      <w:outlineLvl w:val="2"/>
    </w:pPr>
    <w:rPr>
      <w:rFonts w:cs="宋体"/>
      <w:b/>
      <w:bCs/>
      <w:szCs w:val="32"/>
    </w:rPr>
  </w:style>
  <w:style w:type="paragraph" w:styleId="2">
    <w:name w:val="heading 4"/>
    <w:basedOn w:val="1"/>
    <w:next w:val="1"/>
    <w:link w:val="49"/>
    <w:unhideWhenUsed/>
    <w:qFormat/>
    <w:uiPriority w:val="9"/>
    <w:pPr>
      <w:keepNext/>
      <w:keepLines/>
      <w:numPr>
        <w:ilvl w:val="0"/>
        <w:numId w:val="2"/>
      </w:numPr>
      <w:ind w:firstLine="0" w:firstLineChars="0"/>
      <w:outlineLvl w:val="3"/>
    </w:pPr>
    <w:rPr>
      <w:rFonts w:ascii="黑体" w:hAnsi="黑体"/>
      <w:b/>
      <w:szCs w:val="22"/>
    </w:rPr>
  </w:style>
  <w:style w:type="paragraph" w:styleId="6">
    <w:name w:val="heading 5"/>
    <w:basedOn w:val="1"/>
    <w:next w:val="1"/>
    <w:link w:val="50"/>
    <w:unhideWhenUsed/>
    <w:qFormat/>
    <w:uiPriority w:val="0"/>
    <w:pPr>
      <w:keepNext/>
      <w:keepLines/>
      <w:numPr>
        <w:ilvl w:val="4"/>
        <w:numId w:val="1"/>
      </w:numPr>
      <w:spacing w:line="480" w:lineRule="auto"/>
      <w:ind w:firstLineChars="0"/>
      <w:jc w:val="left"/>
      <w:outlineLvl w:val="4"/>
    </w:pPr>
    <w:rPr>
      <w:rFonts w:cs="宋体"/>
      <w:b/>
      <w:bCs/>
      <w:szCs w:val="24"/>
    </w:rPr>
  </w:style>
  <w:style w:type="paragraph" w:styleId="7">
    <w:name w:val="heading 6"/>
    <w:basedOn w:val="1"/>
    <w:next w:val="1"/>
    <w:unhideWhenUsed/>
    <w:qFormat/>
    <w:uiPriority w:val="9"/>
    <w:pPr>
      <w:keepNext/>
      <w:keepLines/>
      <w:numPr>
        <w:ilvl w:val="5"/>
        <w:numId w:val="1"/>
      </w:numPr>
      <w:ind w:firstLineChars="0"/>
      <w:outlineLvl w:val="5"/>
    </w:pPr>
    <w:rPr>
      <w:rFonts w:ascii="黑体" w:hAnsi="黑体" w:eastAsia="黑体"/>
      <w:szCs w:val="22"/>
    </w:rPr>
  </w:style>
  <w:style w:type="paragraph" w:styleId="8">
    <w:name w:val="heading 7"/>
    <w:basedOn w:val="1"/>
    <w:next w:val="1"/>
    <w:link w:val="44"/>
    <w:unhideWhenUsed/>
    <w:qFormat/>
    <w:uiPriority w:val="0"/>
    <w:pPr>
      <w:keepNext/>
      <w:keepLines/>
      <w:widowControl/>
      <w:numPr>
        <w:ilvl w:val="6"/>
        <w:numId w:val="1"/>
      </w:numPr>
      <w:tabs>
        <w:tab w:val="left" w:pos="432"/>
      </w:tabs>
      <w:ind w:firstLineChars="0"/>
      <w:outlineLvl w:val="6"/>
    </w:pPr>
    <w:rPr>
      <w:rFonts w:eastAsia="黑体"/>
      <w:iCs/>
      <w:color w:val="404040"/>
      <w:szCs w:val="22"/>
      <w:lang w:eastAsia="en-US" w:bidi="en-US"/>
    </w:rPr>
  </w:style>
  <w:style w:type="paragraph" w:styleId="9">
    <w:name w:val="heading 8"/>
    <w:basedOn w:val="1"/>
    <w:next w:val="1"/>
    <w:unhideWhenUsed/>
    <w:qFormat/>
    <w:uiPriority w:val="0"/>
    <w:pPr>
      <w:keepNext/>
      <w:keepLines/>
      <w:numPr>
        <w:ilvl w:val="7"/>
        <w:numId w:val="1"/>
      </w:numPr>
      <w:tabs>
        <w:tab w:val="left" w:pos="432"/>
      </w:tabs>
      <w:ind w:firstLineChars="0"/>
      <w:outlineLvl w:val="7"/>
    </w:pPr>
    <w:rPr>
      <w:b/>
      <w:szCs w:val="22"/>
    </w:rPr>
  </w:style>
  <w:style w:type="paragraph" w:styleId="10">
    <w:name w:val="heading 9"/>
    <w:basedOn w:val="1"/>
    <w:next w:val="1"/>
    <w:unhideWhenUsed/>
    <w:qFormat/>
    <w:uiPriority w:val="0"/>
    <w:pPr>
      <w:keepNext/>
      <w:keepLines/>
      <w:numPr>
        <w:ilvl w:val="8"/>
        <w:numId w:val="1"/>
      </w:numPr>
      <w:tabs>
        <w:tab w:val="left" w:pos="420"/>
      </w:tabs>
      <w:ind w:firstLineChars="0"/>
      <w:outlineLvl w:val="8"/>
    </w:pPr>
    <w:rPr>
      <w:b/>
      <w:szCs w:val="22"/>
    </w:rPr>
  </w:style>
  <w:style w:type="character" w:default="1" w:styleId="34">
    <w:name w:val="Default Paragraph Font"/>
    <w:semiHidden/>
    <w:unhideWhenUsed/>
    <w:qFormat/>
    <w:uiPriority w:val="1"/>
  </w:style>
  <w:style w:type="table" w:default="1" w:styleId="32">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qFormat/>
    <w:uiPriority w:val="39"/>
    <w:pPr>
      <w:widowControl/>
      <w:ind w:left="2520" w:leftChars="1200" w:firstLine="0" w:firstLineChars="0"/>
      <w:jc w:val="left"/>
    </w:pPr>
    <w:rPr>
      <w:rFonts w:cs="宋体"/>
      <w:sz w:val="21"/>
      <w:szCs w:val="24"/>
    </w:rPr>
  </w:style>
  <w:style w:type="paragraph" w:styleId="12">
    <w:name w:val="Normal Indent"/>
    <w:basedOn w:val="1"/>
    <w:qFormat/>
    <w:uiPriority w:val="99"/>
    <w:pPr>
      <w:ind w:firstLine="420"/>
    </w:pPr>
  </w:style>
  <w:style w:type="paragraph" w:styleId="13">
    <w:name w:val="caption"/>
    <w:basedOn w:val="1"/>
    <w:next w:val="1"/>
    <w:link w:val="56"/>
    <w:unhideWhenUsed/>
    <w:qFormat/>
    <w:uiPriority w:val="35"/>
    <w:pPr>
      <w:ind w:firstLine="0" w:firstLineChars="0"/>
      <w:jc w:val="center"/>
    </w:pPr>
    <w:rPr>
      <w:rFonts w:eastAsia="黑体"/>
      <w:szCs w:val="22"/>
    </w:rPr>
  </w:style>
  <w:style w:type="paragraph" w:styleId="14">
    <w:name w:val="annotation text"/>
    <w:basedOn w:val="1"/>
    <w:link w:val="51"/>
    <w:qFormat/>
    <w:uiPriority w:val="0"/>
    <w:pPr>
      <w:jc w:val="left"/>
    </w:pPr>
  </w:style>
  <w:style w:type="paragraph" w:styleId="15">
    <w:name w:val="Body Text"/>
    <w:basedOn w:val="1"/>
    <w:link w:val="67"/>
    <w:qFormat/>
    <w:uiPriority w:val="0"/>
    <w:pPr>
      <w:spacing w:after="120"/>
    </w:pPr>
  </w:style>
  <w:style w:type="paragraph" w:styleId="16">
    <w:name w:val="Body Text Indent"/>
    <w:basedOn w:val="1"/>
    <w:link w:val="76"/>
    <w:qFormat/>
    <w:uiPriority w:val="0"/>
    <w:pPr>
      <w:spacing w:after="120"/>
      <w:ind w:left="420" w:leftChars="200"/>
    </w:pPr>
  </w:style>
  <w:style w:type="paragraph" w:styleId="17">
    <w:name w:val="toc 5"/>
    <w:basedOn w:val="1"/>
    <w:next w:val="1"/>
    <w:unhideWhenUsed/>
    <w:qFormat/>
    <w:uiPriority w:val="39"/>
    <w:pPr>
      <w:spacing w:line="240" w:lineRule="auto"/>
      <w:ind w:left="1680" w:leftChars="800" w:firstLine="0" w:firstLineChars="0"/>
    </w:pPr>
    <w:rPr>
      <w:rFonts w:asciiTheme="minorHAnsi" w:hAnsiTheme="minorHAnsi" w:eastAsiaTheme="minorEastAsia" w:cstheme="minorBidi"/>
      <w:kern w:val="2"/>
      <w:sz w:val="21"/>
      <w:szCs w:val="22"/>
    </w:rPr>
  </w:style>
  <w:style w:type="paragraph" w:styleId="18">
    <w:name w:val="toc 3"/>
    <w:basedOn w:val="1"/>
    <w:next w:val="1"/>
    <w:qFormat/>
    <w:uiPriority w:val="39"/>
    <w:pPr>
      <w:tabs>
        <w:tab w:val="right" w:leader="dot" w:pos="8520"/>
      </w:tabs>
      <w:ind w:left="840" w:leftChars="400" w:firstLine="0" w:firstLineChars="0"/>
    </w:pPr>
  </w:style>
  <w:style w:type="paragraph" w:styleId="19">
    <w:name w:val="Plain Text"/>
    <w:basedOn w:val="1"/>
    <w:link w:val="73"/>
    <w:qFormat/>
    <w:uiPriority w:val="0"/>
    <w:rPr>
      <w:rFonts w:hAnsi="Courier New"/>
      <w:szCs w:val="20"/>
    </w:rPr>
  </w:style>
  <w:style w:type="paragraph" w:styleId="20">
    <w:name w:val="toc 8"/>
    <w:basedOn w:val="1"/>
    <w:next w:val="1"/>
    <w:unhideWhenUsed/>
    <w:qFormat/>
    <w:uiPriority w:val="39"/>
    <w:pPr>
      <w:spacing w:line="240" w:lineRule="auto"/>
      <w:ind w:left="2940" w:leftChars="1400" w:firstLine="0" w:firstLineChars="0"/>
    </w:pPr>
    <w:rPr>
      <w:rFonts w:asciiTheme="minorHAnsi" w:hAnsiTheme="minorHAnsi" w:eastAsiaTheme="minorEastAsia" w:cstheme="minorBidi"/>
      <w:kern w:val="2"/>
      <w:sz w:val="21"/>
      <w:szCs w:val="22"/>
    </w:rPr>
  </w:style>
  <w:style w:type="paragraph" w:styleId="21">
    <w:name w:val="Balloon Text"/>
    <w:basedOn w:val="1"/>
    <w:link w:val="79"/>
    <w:semiHidden/>
    <w:unhideWhenUsed/>
    <w:qFormat/>
    <w:uiPriority w:val="0"/>
    <w:pPr>
      <w:spacing w:line="240" w:lineRule="auto"/>
    </w:pPr>
    <w:rPr>
      <w:sz w:val="18"/>
      <w:szCs w:val="18"/>
    </w:rPr>
  </w:style>
  <w:style w:type="paragraph" w:styleId="22">
    <w:name w:val="footer"/>
    <w:basedOn w:val="1"/>
    <w:qFormat/>
    <w:uiPriority w:val="0"/>
    <w:pPr>
      <w:pBdr>
        <w:top w:val="single" w:color="auto" w:sz="4" w:space="1"/>
        <w:left w:val="none" w:color="auto" w:sz="0" w:space="4"/>
        <w:bottom w:val="none" w:color="auto" w:sz="0" w:space="1"/>
        <w:right w:val="none" w:color="auto" w:sz="0" w:space="4"/>
      </w:pBdr>
      <w:tabs>
        <w:tab w:val="center" w:pos="4153"/>
        <w:tab w:val="right" w:pos="8306"/>
      </w:tabs>
      <w:snapToGrid w:val="0"/>
      <w:jc w:val="left"/>
    </w:pPr>
    <w:rPr>
      <w:sz w:val="18"/>
    </w:rPr>
  </w:style>
  <w:style w:type="paragraph" w:styleId="23">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pPr>
    <w:rPr>
      <w:sz w:val="18"/>
    </w:rPr>
  </w:style>
  <w:style w:type="paragraph" w:styleId="24">
    <w:name w:val="toc 1"/>
    <w:next w:val="1"/>
    <w:qFormat/>
    <w:uiPriority w:val="39"/>
    <w:pPr>
      <w:tabs>
        <w:tab w:val="right" w:leader="dot" w:pos="8520"/>
      </w:tabs>
      <w:spacing w:line="360" w:lineRule="auto"/>
    </w:pPr>
    <w:rPr>
      <w:rFonts w:ascii="宋体" w:hAnsi="宋体" w:eastAsia="宋体" w:cs="Times New Roman"/>
      <w:sz w:val="24"/>
      <w:lang w:val="en-US" w:eastAsia="zh-CN" w:bidi="ar-SA"/>
    </w:rPr>
  </w:style>
  <w:style w:type="paragraph" w:styleId="25">
    <w:name w:val="toc 4"/>
    <w:basedOn w:val="1"/>
    <w:next w:val="1"/>
    <w:qFormat/>
    <w:uiPriority w:val="39"/>
    <w:pPr>
      <w:ind w:left="1260" w:leftChars="600"/>
    </w:pPr>
  </w:style>
  <w:style w:type="paragraph" w:styleId="26">
    <w:name w:val="toc 6"/>
    <w:basedOn w:val="1"/>
    <w:next w:val="1"/>
    <w:unhideWhenUsed/>
    <w:qFormat/>
    <w:uiPriority w:val="39"/>
    <w:pPr>
      <w:spacing w:line="240" w:lineRule="auto"/>
      <w:ind w:left="2100" w:leftChars="1000" w:firstLine="0" w:firstLineChars="0"/>
    </w:pPr>
    <w:rPr>
      <w:rFonts w:asciiTheme="minorHAnsi" w:hAnsiTheme="minorHAnsi" w:eastAsiaTheme="minorEastAsia" w:cstheme="minorBidi"/>
      <w:kern w:val="2"/>
      <w:sz w:val="21"/>
      <w:szCs w:val="22"/>
    </w:rPr>
  </w:style>
  <w:style w:type="paragraph" w:styleId="27">
    <w:name w:val="toc 2"/>
    <w:basedOn w:val="1"/>
    <w:next w:val="1"/>
    <w:qFormat/>
    <w:uiPriority w:val="39"/>
    <w:pPr>
      <w:tabs>
        <w:tab w:val="right" w:leader="dot" w:pos="8520"/>
      </w:tabs>
      <w:ind w:left="420" w:leftChars="200" w:firstLine="0" w:firstLineChars="0"/>
    </w:pPr>
  </w:style>
  <w:style w:type="paragraph" w:styleId="28">
    <w:name w:val="toc 9"/>
    <w:basedOn w:val="1"/>
    <w:next w:val="1"/>
    <w:unhideWhenUsed/>
    <w:qFormat/>
    <w:uiPriority w:val="39"/>
    <w:pPr>
      <w:spacing w:line="240" w:lineRule="auto"/>
      <w:ind w:left="3360" w:leftChars="1600" w:firstLine="0" w:firstLineChars="0"/>
    </w:pPr>
    <w:rPr>
      <w:rFonts w:asciiTheme="minorHAnsi" w:hAnsiTheme="minorHAnsi" w:eastAsiaTheme="minorEastAsia" w:cstheme="minorBidi"/>
      <w:kern w:val="2"/>
      <w:sz w:val="21"/>
      <w:szCs w:val="22"/>
    </w:rPr>
  </w:style>
  <w:style w:type="paragraph" w:styleId="29">
    <w:name w:val="Title"/>
    <w:basedOn w:val="1"/>
    <w:qFormat/>
    <w:uiPriority w:val="0"/>
    <w:pPr>
      <w:spacing w:before="240" w:after="60"/>
      <w:jc w:val="center"/>
      <w:outlineLvl w:val="0"/>
    </w:pPr>
    <w:rPr>
      <w:rFonts w:ascii="Arial" w:hAnsi="Arial"/>
      <w:b/>
      <w:sz w:val="32"/>
    </w:rPr>
  </w:style>
  <w:style w:type="paragraph" w:styleId="30">
    <w:name w:val="annotation subject"/>
    <w:basedOn w:val="14"/>
    <w:next w:val="14"/>
    <w:link w:val="52"/>
    <w:qFormat/>
    <w:uiPriority w:val="0"/>
    <w:rPr>
      <w:b/>
      <w:bCs/>
    </w:rPr>
  </w:style>
  <w:style w:type="paragraph" w:styleId="31">
    <w:name w:val="Body Text First Indent"/>
    <w:basedOn w:val="1"/>
    <w:link w:val="68"/>
    <w:qFormat/>
    <w:uiPriority w:val="0"/>
    <w:pPr>
      <w:ind w:firstLine="880"/>
    </w:pPr>
  </w:style>
  <w:style w:type="table" w:styleId="33">
    <w:name w:val="Table Grid"/>
    <w:basedOn w:val="3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5">
    <w:name w:val="Hyperlink"/>
    <w:basedOn w:val="34"/>
    <w:qFormat/>
    <w:uiPriority w:val="99"/>
    <w:rPr>
      <w:rFonts w:ascii="宋体" w:hAnsi="宋体" w:eastAsia="宋体"/>
      <w:color w:val="0563C1" w:themeColor="hyperlink"/>
      <w:sz w:val="21"/>
      <w:u w:val="single"/>
      <w14:textFill>
        <w14:solidFill>
          <w14:schemeClr w14:val="hlink"/>
        </w14:solidFill>
      </w14:textFill>
    </w:rPr>
  </w:style>
  <w:style w:type="character" w:styleId="36">
    <w:name w:val="annotation reference"/>
    <w:basedOn w:val="34"/>
    <w:qFormat/>
    <w:uiPriority w:val="0"/>
    <w:rPr>
      <w:sz w:val="21"/>
      <w:szCs w:val="21"/>
    </w:rPr>
  </w:style>
  <w:style w:type="character" w:customStyle="1" w:styleId="37">
    <w:name w:val="标题 3 Char"/>
    <w:link w:val="5"/>
    <w:qFormat/>
    <w:uiPriority w:val="0"/>
    <w:rPr>
      <w:rFonts w:ascii="宋体" w:hAnsi="宋体" w:eastAsia="宋体" w:cs="宋体"/>
      <w:b/>
      <w:bCs/>
      <w:sz w:val="24"/>
      <w:szCs w:val="32"/>
    </w:rPr>
  </w:style>
  <w:style w:type="paragraph" w:customStyle="1" w:styleId="38">
    <w:name w:val="样式1"/>
    <w:basedOn w:val="22"/>
    <w:qFormat/>
    <w:uiPriority w:val="0"/>
    <w:pPr>
      <w:pBdr>
        <w:top w:val="none" w:color="auto" w:sz="0" w:space="1"/>
      </w:pBdr>
    </w:pPr>
  </w:style>
  <w:style w:type="paragraph" w:customStyle="1" w:styleId="39">
    <w:name w:val="样式3"/>
    <w:basedOn w:val="22"/>
    <w:qFormat/>
    <w:uiPriority w:val="0"/>
    <w:pPr>
      <w:pBdr>
        <w:top w:val="none" w:color="auto" w:sz="0" w:space="1"/>
      </w:pBdr>
    </w:pPr>
  </w:style>
  <w:style w:type="character" w:customStyle="1" w:styleId="40">
    <w:name w:val="标题 1 Char"/>
    <w:link w:val="3"/>
    <w:qFormat/>
    <w:uiPriority w:val="0"/>
    <w:rPr>
      <w:rFonts w:ascii="宋体" w:hAnsi="宋体" w:eastAsia="宋体" w:cs="宋体"/>
      <w:b/>
      <w:bCs/>
      <w:kern w:val="44"/>
      <w:sz w:val="28"/>
      <w:szCs w:val="28"/>
    </w:rPr>
  </w:style>
  <w:style w:type="character" w:customStyle="1" w:styleId="41">
    <w:name w:val="标题 2 Char"/>
    <w:link w:val="4"/>
    <w:qFormat/>
    <w:uiPriority w:val="0"/>
    <w:rPr>
      <w:rFonts w:ascii="宋体" w:hAnsi="宋体" w:eastAsia="宋体" w:cs="Times New Roman"/>
      <w:b/>
      <w:bCs/>
      <w:sz w:val="24"/>
      <w:szCs w:val="32"/>
    </w:rPr>
  </w:style>
  <w:style w:type="paragraph" w:customStyle="1" w:styleId="42">
    <w:name w:val="表格体"/>
    <w:link w:val="43"/>
    <w:qFormat/>
    <w:uiPriority w:val="0"/>
    <w:pPr>
      <w:spacing w:line="360" w:lineRule="auto"/>
    </w:pPr>
    <w:rPr>
      <w:rFonts w:ascii="宋体" w:hAnsi="宋体" w:eastAsia="宋体" w:cs="Times New Roman"/>
      <w:color w:val="000000"/>
      <w:sz w:val="21"/>
      <w:szCs w:val="18"/>
      <w:lang w:val="en-US" w:eastAsia="zh-CN" w:bidi="ar-SA"/>
    </w:rPr>
  </w:style>
  <w:style w:type="character" w:customStyle="1" w:styleId="43">
    <w:name w:val="表格体 字符"/>
    <w:link w:val="42"/>
    <w:qFormat/>
    <w:uiPriority w:val="0"/>
    <w:rPr>
      <w:rFonts w:ascii="宋体" w:hAnsi="宋体" w:eastAsia="宋体"/>
      <w:color w:val="000000"/>
      <w:kern w:val="2"/>
      <w:sz w:val="21"/>
      <w:szCs w:val="18"/>
    </w:rPr>
  </w:style>
  <w:style w:type="character" w:customStyle="1" w:styleId="44">
    <w:name w:val="标题 7 Char"/>
    <w:link w:val="8"/>
    <w:qFormat/>
    <w:uiPriority w:val="0"/>
    <w:rPr>
      <w:rFonts w:ascii="宋体" w:hAnsi="宋体" w:eastAsia="黑体" w:cs="Times New Roman"/>
      <w:iCs/>
      <w:color w:val="404040"/>
      <w:sz w:val="24"/>
      <w:szCs w:val="22"/>
      <w:lang w:eastAsia="en-US" w:bidi="en-US"/>
    </w:rPr>
  </w:style>
  <w:style w:type="paragraph" w:customStyle="1" w:styleId="45">
    <w:name w:val="图样式"/>
    <w:basedOn w:val="1"/>
    <w:qFormat/>
    <w:uiPriority w:val="0"/>
    <w:pPr>
      <w:ind w:firstLine="0" w:firstLineChars="0"/>
      <w:jc w:val="center"/>
    </w:pPr>
    <w:rPr>
      <w:sz w:val="18"/>
      <w:szCs w:val="22"/>
    </w:rPr>
  </w:style>
  <w:style w:type="paragraph" w:customStyle="1" w:styleId="46">
    <w:name w:val="表头格式"/>
    <w:basedOn w:val="42"/>
    <w:qFormat/>
    <w:uiPriority w:val="0"/>
    <w:pPr>
      <w:jc w:val="center"/>
    </w:pPr>
    <w:rPr>
      <w:b/>
    </w:rPr>
  </w:style>
  <w:style w:type="paragraph" w:customStyle="1" w:styleId="47">
    <w:name w:val="样式2"/>
    <w:basedOn w:val="22"/>
    <w:qFormat/>
    <w:uiPriority w:val="0"/>
    <w:pPr>
      <w:pBdr>
        <w:top w:val="none" w:color="auto" w:sz="0" w:space="1"/>
      </w:pBdr>
    </w:pPr>
  </w:style>
  <w:style w:type="paragraph" w:customStyle="1" w:styleId="48">
    <w:name w:val="样式4"/>
    <w:basedOn w:val="39"/>
    <w:next w:val="39"/>
    <w:qFormat/>
    <w:uiPriority w:val="0"/>
  </w:style>
  <w:style w:type="character" w:customStyle="1" w:styleId="49">
    <w:name w:val="标题 4 Char"/>
    <w:link w:val="2"/>
    <w:qFormat/>
    <w:uiPriority w:val="9"/>
    <w:rPr>
      <w:rFonts w:ascii="黑体" w:hAnsi="黑体" w:eastAsia="宋体" w:cs="Times New Roman"/>
      <w:b/>
      <w:sz w:val="24"/>
      <w:szCs w:val="22"/>
    </w:rPr>
  </w:style>
  <w:style w:type="character" w:customStyle="1" w:styleId="50">
    <w:name w:val="标题 5 Char"/>
    <w:link w:val="6"/>
    <w:qFormat/>
    <w:uiPriority w:val="0"/>
    <w:rPr>
      <w:rFonts w:ascii="宋体" w:hAnsi="宋体" w:eastAsia="宋体" w:cs="宋体"/>
      <w:b/>
      <w:bCs/>
      <w:sz w:val="24"/>
      <w:szCs w:val="24"/>
    </w:rPr>
  </w:style>
  <w:style w:type="character" w:customStyle="1" w:styleId="51">
    <w:name w:val="批注文字 Char"/>
    <w:basedOn w:val="34"/>
    <w:link w:val="14"/>
    <w:qFormat/>
    <w:uiPriority w:val="0"/>
    <w:rPr>
      <w:rFonts w:ascii="宋体" w:hAnsi="宋体" w:eastAsia="宋体" w:cs="Times New Roman"/>
      <w:sz w:val="24"/>
      <w:szCs w:val="21"/>
    </w:rPr>
  </w:style>
  <w:style w:type="character" w:customStyle="1" w:styleId="52">
    <w:name w:val="批注主题 Char"/>
    <w:basedOn w:val="51"/>
    <w:link w:val="30"/>
    <w:qFormat/>
    <w:uiPriority w:val="0"/>
    <w:rPr>
      <w:rFonts w:ascii="宋体" w:hAnsi="宋体" w:eastAsia="宋体" w:cs="Times New Roman"/>
      <w:b/>
      <w:bCs/>
      <w:sz w:val="24"/>
      <w:szCs w:val="21"/>
    </w:rPr>
  </w:style>
  <w:style w:type="paragraph" w:customStyle="1" w:styleId="53">
    <w:name w:val="文内正文"/>
    <w:basedOn w:val="54"/>
    <w:link w:val="55"/>
    <w:qFormat/>
    <w:uiPriority w:val="0"/>
    <w:pPr>
      <w:widowControl/>
      <w:numPr>
        <w:ilvl w:val="0"/>
        <w:numId w:val="3"/>
      </w:numPr>
      <w:ind w:firstLine="0" w:firstLineChars="0"/>
      <w:jc w:val="left"/>
    </w:pPr>
    <w:rPr>
      <w:rFonts w:cs="宋体"/>
      <w:szCs w:val="24"/>
    </w:rPr>
  </w:style>
  <w:style w:type="paragraph" w:styleId="54">
    <w:name w:val="List Paragraph"/>
    <w:basedOn w:val="1"/>
    <w:link w:val="69"/>
    <w:qFormat/>
    <w:uiPriority w:val="34"/>
    <w:pPr>
      <w:ind w:firstLine="420"/>
    </w:pPr>
  </w:style>
  <w:style w:type="character" w:customStyle="1" w:styleId="55">
    <w:name w:val="文内正文 字符"/>
    <w:basedOn w:val="34"/>
    <w:link w:val="53"/>
    <w:qFormat/>
    <w:uiPriority w:val="0"/>
    <w:rPr>
      <w:rFonts w:ascii="宋体" w:hAnsi="宋体" w:eastAsia="宋体" w:cs="宋体"/>
      <w:sz w:val="24"/>
      <w:szCs w:val="24"/>
    </w:rPr>
  </w:style>
  <w:style w:type="character" w:customStyle="1" w:styleId="56">
    <w:name w:val="题注 Char"/>
    <w:link w:val="13"/>
    <w:qFormat/>
    <w:uiPriority w:val="35"/>
    <w:rPr>
      <w:rFonts w:ascii="宋体" w:hAnsi="宋体" w:eastAsia="黑体" w:cs="Times New Roman"/>
      <w:sz w:val="24"/>
      <w:szCs w:val="22"/>
    </w:rPr>
  </w:style>
  <w:style w:type="paragraph" w:customStyle="1" w:styleId="57">
    <w:name w:val="Section7"/>
    <w:basedOn w:val="8"/>
    <w:qFormat/>
    <w:uiPriority w:val="0"/>
    <w:pPr>
      <w:numPr>
        <w:ilvl w:val="0"/>
        <w:numId w:val="0"/>
      </w:numPr>
      <w:tabs>
        <w:tab w:val="left" w:pos="1159"/>
        <w:tab w:val="left" w:pos="1296"/>
        <w:tab w:val="clear" w:pos="432"/>
      </w:tabs>
      <w:spacing w:before="240" w:after="64" w:line="320" w:lineRule="auto"/>
      <w:ind w:left="1296" w:hanging="1296"/>
      <w:jc w:val="left"/>
    </w:pPr>
    <w:rPr>
      <w:rFonts w:eastAsia="宋体" w:cs="宋体"/>
      <w:b/>
      <w:iCs w:val="0"/>
      <w:color w:val="auto"/>
      <w:sz w:val="21"/>
      <w:szCs w:val="24"/>
      <w:lang w:eastAsia="zh-CN" w:bidi="ar-SA"/>
    </w:rPr>
  </w:style>
  <w:style w:type="paragraph" w:customStyle="1" w:styleId="58">
    <w:name w:val="Section8"/>
    <w:basedOn w:val="9"/>
    <w:qFormat/>
    <w:uiPriority w:val="0"/>
    <w:pPr>
      <w:widowControl/>
      <w:numPr>
        <w:ilvl w:val="0"/>
        <w:numId w:val="0"/>
      </w:numPr>
      <w:tabs>
        <w:tab w:val="left" w:pos="1303"/>
        <w:tab w:val="left" w:pos="1440"/>
        <w:tab w:val="clear" w:pos="432"/>
      </w:tabs>
      <w:spacing w:before="240" w:after="64" w:line="320" w:lineRule="auto"/>
      <w:ind w:left="1440" w:hanging="1440"/>
      <w:jc w:val="left"/>
    </w:pPr>
    <w:rPr>
      <w:rFonts w:ascii="Times New Roman" w:hAnsi="Times New Roman" w:cs="宋体"/>
      <w:bCs/>
      <w:sz w:val="21"/>
      <w:szCs w:val="24"/>
    </w:rPr>
  </w:style>
  <w:style w:type="paragraph" w:customStyle="1" w:styleId="59">
    <w:name w:val="正文内容"/>
    <w:basedOn w:val="1"/>
    <w:qFormat/>
    <w:uiPriority w:val="0"/>
    <w:pPr>
      <w:widowControl/>
      <w:ind w:left="210" w:right="210" w:firstLine="504"/>
      <w:jc w:val="left"/>
    </w:pPr>
    <w:rPr>
      <w:rFonts w:cs="宋体"/>
      <w:spacing w:val="6"/>
      <w:sz w:val="21"/>
      <w:szCs w:val="24"/>
    </w:rPr>
  </w:style>
  <w:style w:type="paragraph" w:customStyle="1" w:styleId="60">
    <w:name w:val="文内标题一"/>
    <w:basedOn w:val="3"/>
    <w:qFormat/>
    <w:uiPriority w:val="0"/>
    <w:pPr>
      <w:keepNext w:val="0"/>
      <w:keepLines w:val="0"/>
      <w:widowControl/>
      <w:numPr>
        <w:numId w:val="0"/>
      </w:numPr>
      <w:tabs>
        <w:tab w:val="clear" w:pos="420"/>
      </w:tabs>
      <w:spacing w:before="60" w:beforeLines="0" w:after="60" w:afterLines="0"/>
      <w:ind w:left="1134" w:hanging="1134"/>
    </w:pPr>
    <w:rPr>
      <w:rFonts w:cstheme="minorBidi"/>
      <w:szCs w:val="44"/>
    </w:rPr>
  </w:style>
  <w:style w:type="paragraph" w:customStyle="1" w:styleId="61">
    <w:name w:val="文内标题二"/>
    <w:basedOn w:val="4"/>
    <w:qFormat/>
    <w:uiPriority w:val="0"/>
    <w:pPr>
      <w:numPr>
        <w:ilvl w:val="0"/>
        <w:numId w:val="0"/>
      </w:numPr>
      <w:tabs>
        <w:tab w:val="left" w:pos="576"/>
      </w:tabs>
      <w:spacing w:before="40" w:after="40" w:line="360" w:lineRule="auto"/>
      <w:ind w:left="1134" w:hanging="1134"/>
    </w:pPr>
    <w:rPr>
      <w:rFonts w:ascii="Times New Roman" w:hAnsi="Times New Roman" w:cstheme="majorBidi"/>
      <w:b w:val="0"/>
    </w:rPr>
  </w:style>
  <w:style w:type="paragraph" w:customStyle="1" w:styleId="62">
    <w:name w:val="文内标题三"/>
    <w:basedOn w:val="5"/>
    <w:link w:val="63"/>
    <w:qFormat/>
    <w:uiPriority w:val="0"/>
    <w:pPr>
      <w:widowControl/>
      <w:numPr>
        <w:ilvl w:val="0"/>
        <w:numId w:val="0"/>
      </w:numPr>
      <w:tabs>
        <w:tab w:val="left" w:pos="720"/>
      </w:tabs>
      <w:spacing w:line="360" w:lineRule="auto"/>
      <w:jc w:val="left"/>
    </w:pPr>
    <w:rPr>
      <w:b w:val="0"/>
      <w:kern w:val="2"/>
      <w:szCs w:val="24"/>
    </w:rPr>
  </w:style>
  <w:style w:type="character" w:customStyle="1" w:styleId="63">
    <w:name w:val="文内标题三 字符"/>
    <w:basedOn w:val="37"/>
    <w:link w:val="62"/>
    <w:qFormat/>
    <w:uiPriority w:val="0"/>
    <w:rPr>
      <w:rFonts w:ascii="宋体" w:hAnsi="宋体" w:eastAsia="宋体" w:cs="宋体"/>
      <w:b w:val="0"/>
      <w:kern w:val="2"/>
      <w:sz w:val="24"/>
      <w:szCs w:val="24"/>
    </w:rPr>
  </w:style>
  <w:style w:type="paragraph" w:customStyle="1" w:styleId="64">
    <w:name w:val="文内标题四"/>
    <w:basedOn w:val="1"/>
    <w:link w:val="65"/>
    <w:qFormat/>
    <w:uiPriority w:val="0"/>
    <w:pPr>
      <w:widowControl/>
      <w:tabs>
        <w:tab w:val="left" w:pos="295"/>
        <w:tab w:val="left" w:pos="727"/>
        <w:tab w:val="left" w:pos="864"/>
      </w:tabs>
      <w:ind w:left="1134" w:hanging="1134" w:firstLineChars="0"/>
      <w:jc w:val="left"/>
      <w:outlineLvl w:val="3"/>
    </w:pPr>
    <w:rPr>
      <w:rFonts w:ascii="Times New Roman" w:hAnsi="Times New Roman" w:cs="宋体"/>
      <w:b/>
      <w:sz w:val="21"/>
    </w:rPr>
  </w:style>
  <w:style w:type="character" w:customStyle="1" w:styleId="65">
    <w:name w:val="文内标题四 字符"/>
    <w:basedOn w:val="34"/>
    <w:link w:val="64"/>
    <w:qFormat/>
    <w:uiPriority w:val="0"/>
    <w:rPr>
      <w:rFonts w:ascii="Times New Roman" w:hAnsi="Times New Roman" w:eastAsia="宋体" w:cs="宋体"/>
      <w:b/>
      <w:sz w:val="21"/>
      <w:szCs w:val="21"/>
    </w:rPr>
  </w:style>
  <w:style w:type="paragraph" w:customStyle="1" w:styleId="66">
    <w:name w:val="图片下标"/>
    <w:basedOn w:val="13"/>
    <w:link w:val="70"/>
    <w:qFormat/>
    <w:uiPriority w:val="0"/>
    <w:pPr>
      <w:widowControl/>
      <w:numPr>
        <w:ilvl w:val="0"/>
        <w:numId w:val="4"/>
      </w:numPr>
    </w:pPr>
    <w:rPr>
      <w:rFonts w:eastAsia="宋体" w:cs="Arial"/>
      <w:sz w:val="18"/>
      <w:szCs w:val="18"/>
    </w:rPr>
  </w:style>
  <w:style w:type="character" w:customStyle="1" w:styleId="67">
    <w:name w:val="正文文本 Char"/>
    <w:basedOn w:val="34"/>
    <w:link w:val="15"/>
    <w:qFormat/>
    <w:uiPriority w:val="0"/>
    <w:rPr>
      <w:rFonts w:ascii="宋体" w:hAnsi="宋体" w:eastAsia="宋体" w:cs="Times New Roman"/>
      <w:sz w:val="24"/>
      <w:szCs w:val="21"/>
    </w:rPr>
  </w:style>
  <w:style w:type="character" w:customStyle="1" w:styleId="68">
    <w:name w:val="正文首行缩进 Char"/>
    <w:basedOn w:val="67"/>
    <w:link w:val="31"/>
    <w:qFormat/>
    <w:uiPriority w:val="0"/>
    <w:rPr>
      <w:rFonts w:ascii="宋体" w:hAnsi="宋体" w:eastAsia="宋体" w:cs="Times New Roman"/>
      <w:sz w:val="24"/>
      <w:szCs w:val="21"/>
    </w:rPr>
  </w:style>
  <w:style w:type="character" w:customStyle="1" w:styleId="69">
    <w:name w:val="列出段落 Char"/>
    <w:link w:val="54"/>
    <w:qFormat/>
    <w:uiPriority w:val="34"/>
    <w:rPr>
      <w:rFonts w:ascii="宋体" w:hAnsi="宋体" w:eastAsia="宋体" w:cs="Times New Roman"/>
      <w:sz w:val="24"/>
      <w:szCs w:val="21"/>
    </w:rPr>
  </w:style>
  <w:style w:type="character" w:customStyle="1" w:styleId="70">
    <w:name w:val="图片下标 字符"/>
    <w:basedOn w:val="56"/>
    <w:link w:val="66"/>
    <w:qFormat/>
    <w:uiPriority w:val="0"/>
    <w:rPr>
      <w:rFonts w:ascii="宋体" w:hAnsi="宋体" w:eastAsia="宋体" w:cs="Arial"/>
      <w:sz w:val="18"/>
      <w:szCs w:val="18"/>
    </w:rPr>
  </w:style>
  <w:style w:type="character" w:customStyle="1" w:styleId="71">
    <w:name w:val="未处理的提及1"/>
    <w:basedOn w:val="34"/>
    <w:semiHidden/>
    <w:unhideWhenUsed/>
    <w:qFormat/>
    <w:uiPriority w:val="99"/>
    <w:rPr>
      <w:color w:val="605E5C"/>
      <w:shd w:val="clear" w:color="auto" w:fill="E1DFDD"/>
    </w:rPr>
  </w:style>
  <w:style w:type="character" w:customStyle="1" w:styleId="72">
    <w:name w:val="未处理的提及2"/>
    <w:basedOn w:val="34"/>
    <w:semiHidden/>
    <w:unhideWhenUsed/>
    <w:qFormat/>
    <w:uiPriority w:val="99"/>
    <w:rPr>
      <w:color w:val="605E5C"/>
      <w:shd w:val="clear" w:color="auto" w:fill="E1DFDD"/>
    </w:rPr>
  </w:style>
  <w:style w:type="character" w:customStyle="1" w:styleId="73">
    <w:name w:val="纯文本 Char"/>
    <w:basedOn w:val="34"/>
    <w:link w:val="19"/>
    <w:qFormat/>
    <w:uiPriority w:val="0"/>
    <w:rPr>
      <w:rFonts w:ascii="宋体" w:hAnsi="Courier New" w:eastAsia="宋体" w:cs="Times New Roman"/>
      <w:sz w:val="24"/>
    </w:rPr>
  </w:style>
  <w:style w:type="paragraph" w:customStyle="1" w:styleId="74">
    <w:name w:val="Section4"/>
    <w:basedOn w:val="2"/>
    <w:qFormat/>
    <w:uiPriority w:val="0"/>
    <w:pPr>
      <w:numPr>
        <w:numId w:val="0"/>
      </w:numPr>
    </w:pPr>
    <w:rPr>
      <w:rFonts w:ascii="Times New Roman" w:hAnsi="Times New Roman"/>
      <w:sz w:val="30"/>
    </w:rPr>
  </w:style>
  <w:style w:type="paragraph" w:customStyle="1" w:styleId="75">
    <w:name w:val="图表内容"/>
    <w:basedOn w:val="1"/>
    <w:qFormat/>
    <w:uiPriority w:val="0"/>
    <w:pPr>
      <w:framePr w:wrap="around" w:vAnchor="text" w:hAnchor="text" w:xAlign="center" w:y="1"/>
      <w:spacing w:before="20" w:after="20"/>
      <w:jc w:val="center"/>
    </w:pPr>
    <w:rPr>
      <w:szCs w:val="20"/>
    </w:rPr>
  </w:style>
  <w:style w:type="character" w:customStyle="1" w:styleId="76">
    <w:name w:val="正文文本缩进 Char"/>
    <w:basedOn w:val="34"/>
    <w:link w:val="16"/>
    <w:qFormat/>
    <w:uiPriority w:val="0"/>
    <w:rPr>
      <w:rFonts w:ascii="宋体" w:hAnsi="宋体" w:eastAsia="宋体" w:cs="Times New Roman"/>
      <w:sz w:val="24"/>
      <w:szCs w:val="21"/>
    </w:rPr>
  </w:style>
  <w:style w:type="paragraph" w:customStyle="1" w:styleId="77">
    <w:name w:val="TOC Heading"/>
    <w:basedOn w:val="3"/>
    <w:next w:val="1"/>
    <w:unhideWhenUsed/>
    <w:qFormat/>
    <w:uiPriority w:val="39"/>
    <w:pPr>
      <w:widowControl/>
      <w:numPr>
        <w:numId w:val="0"/>
      </w:numPr>
      <w:tabs>
        <w:tab w:val="clear" w:pos="420"/>
      </w:tabs>
      <w:spacing w:before="240" w:beforeLines="0" w:after="0" w:afterLines="0" w:line="259" w:lineRule="auto"/>
      <w:outlineLvl w:val="9"/>
    </w:pPr>
    <w:rPr>
      <w:rFonts w:asciiTheme="majorHAnsi" w:hAnsiTheme="majorHAnsi" w:eastAsiaTheme="majorEastAsia" w:cstheme="majorBidi"/>
      <w:b w:val="0"/>
      <w:bCs w:val="0"/>
      <w:color w:val="2E75B6" w:themeColor="accent1" w:themeShade="BF"/>
      <w:kern w:val="0"/>
      <w:sz w:val="32"/>
      <w:szCs w:val="32"/>
    </w:rPr>
  </w:style>
  <w:style w:type="character" w:customStyle="1" w:styleId="78">
    <w:name w:val="Unresolved Mention"/>
    <w:basedOn w:val="34"/>
    <w:semiHidden/>
    <w:unhideWhenUsed/>
    <w:qFormat/>
    <w:uiPriority w:val="99"/>
    <w:rPr>
      <w:color w:val="605E5C"/>
      <w:shd w:val="clear" w:color="auto" w:fill="E1DFDD"/>
    </w:rPr>
  </w:style>
  <w:style w:type="character" w:customStyle="1" w:styleId="79">
    <w:name w:val="批注框文本 Char"/>
    <w:basedOn w:val="34"/>
    <w:link w:val="21"/>
    <w:semiHidden/>
    <w:qFormat/>
    <w:uiPriority w:val="0"/>
    <w:rPr>
      <w:rFonts w:ascii="宋体" w:hAnsi="宋体" w:eastAsia="宋体" w:cs="Times New Roman"/>
      <w:sz w:val="18"/>
      <w:szCs w:val="18"/>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6" Type="http://schemas.openxmlformats.org/officeDocument/2006/relationships/fontTable" Target="fontTable.xml"/><Relationship Id="rId85" Type="http://schemas.openxmlformats.org/officeDocument/2006/relationships/numbering" Target="numbering.xml"/><Relationship Id="rId84" Type="http://schemas.openxmlformats.org/officeDocument/2006/relationships/customXml" Target="../customXml/item1.xml"/><Relationship Id="rId83" Type="http://schemas.openxmlformats.org/officeDocument/2006/relationships/image" Target="media/image68.png"/><Relationship Id="rId82" Type="http://schemas.openxmlformats.org/officeDocument/2006/relationships/image" Target="media/image67.png"/><Relationship Id="rId81" Type="http://schemas.openxmlformats.org/officeDocument/2006/relationships/image" Target="media/image66.png"/><Relationship Id="rId80" Type="http://schemas.openxmlformats.org/officeDocument/2006/relationships/image" Target="media/image65.png"/><Relationship Id="rId8" Type="http://schemas.openxmlformats.org/officeDocument/2006/relationships/footer" Target="footer1.xml"/><Relationship Id="rId79" Type="http://schemas.openxmlformats.org/officeDocument/2006/relationships/image" Target="media/image64.png"/><Relationship Id="rId78" Type="http://schemas.openxmlformats.org/officeDocument/2006/relationships/image" Target="media/image63.png"/><Relationship Id="rId77" Type="http://schemas.openxmlformats.org/officeDocument/2006/relationships/image" Target="media/image62.png"/><Relationship Id="rId76" Type="http://schemas.openxmlformats.org/officeDocument/2006/relationships/image" Target="media/image61.png"/><Relationship Id="rId75" Type="http://schemas.openxmlformats.org/officeDocument/2006/relationships/image" Target="media/image60.png"/><Relationship Id="rId74" Type="http://schemas.openxmlformats.org/officeDocument/2006/relationships/image" Target="media/image59.png"/><Relationship Id="rId73" Type="http://schemas.openxmlformats.org/officeDocument/2006/relationships/image" Target="media/image58.png"/><Relationship Id="rId72" Type="http://schemas.openxmlformats.org/officeDocument/2006/relationships/image" Target="media/image57.png"/><Relationship Id="rId71" Type="http://schemas.openxmlformats.org/officeDocument/2006/relationships/image" Target="media/image56.png"/><Relationship Id="rId70" Type="http://schemas.openxmlformats.org/officeDocument/2006/relationships/image" Target="media/image55.png"/><Relationship Id="rId7" Type="http://schemas.openxmlformats.org/officeDocument/2006/relationships/header" Target="header3.xml"/><Relationship Id="rId69" Type="http://schemas.openxmlformats.org/officeDocument/2006/relationships/image" Target="media/image54.png"/><Relationship Id="rId68" Type="http://schemas.openxmlformats.org/officeDocument/2006/relationships/image" Target="media/image53.png"/><Relationship Id="rId67" Type="http://schemas.openxmlformats.org/officeDocument/2006/relationships/image" Target="media/image52.png"/><Relationship Id="rId66" Type="http://schemas.openxmlformats.org/officeDocument/2006/relationships/image" Target="media/image51.png"/><Relationship Id="rId65" Type="http://schemas.openxmlformats.org/officeDocument/2006/relationships/image" Target="media/image50.png"/><Relationship Id="rId64" Type="http://schemas.openxmlformats.org/officeDocument/2006/relationships/image" Target="media/image49.png"/><Relationship Id="rId63" Type="http://schemas.openxmlformats.org/officeDocument/2006/relationships/image" Target="../NULL"/><Relationship Id="rId62" Type="http://schemas.openxmlformats.org/officeDocument/2006/relationships/image" Target="media/image47.png"/><Relationship Id="rId61" Type="http://schemas.openxmlformats.org/officeDocument/2006/relationships/image" Target="media/image46.png"/><Relationship Id="rId60" Type="http://schemas.openxmlformats.org/officeDocument/2006/relationships/image" Target="media/image45.png"/><Relationship Id="rId6" Type="http://schemas.openxmlformats.org/officeDocument/2006/relationships/header" Target="header2.xml"/><Relationship Id="rId59" Type="http://schemas.openxmlformats.org/officeDocument/2006/relationships/image" Target="media/image44.png"/><Relationship Id="rId58" Type="http://schemas.openxmlformats.org/officeDocument/2006/relationships/image" Target="media/image43.png"/><Relationship Id="rId57" Type="http://schemas.openxmlformats.org/officeDocument/2006/relationships/image" Target="media/image42.png"/><Relationship Id="rId56" Type="http://schemas.openxmlformats.org/officeDocument/2006/relationships/image" Target="media/image41.png"/><Relationship Id="rId55" Type="http://schemas.openxmlformats.org/officeDocument/2006/relationships/image" Target="media/image40.png"/><Relationship Id="rId54" Type="http://schemas.openxmlformats.org/officeDocument/2006/relationships/image" Target="media/image39.png"/><Relationship Id="rId53" Type="http://schemas.openxmlformats.org/officeDocument/2006/relationships/image" Target="media/image38.png"/><Relationship Id="rId52" Type="http://schemas.openxmlformats.org/officeDocument/2006/relationships/image" Target="media/image37.png"/><Relationship Id="rId51" Type="http://schemas.openxmlformats.org/officeDocument/2006/relationships/image" Target="media/image36.png"/><Relationship Id="rId50" Type="http://schemas.openxmlformats.org/officeDocument/2006/relationships/image" Target="media/image35.png"/><Relationship Id="rId5" Type="http://schemas.openxmlformats.org/officeDocument/2006/relationships/header" Target="header1.xml"/><Relationship Id="rId49" Type="http://schemas.openxmlformats.org/officeDocument/2006/relationships/image" Target="media/image34.png"/><Relationship Id="rId48" Type="http://schemas.openxmlformats.org/officeDocument/2006/relationships/image" Target="media/image33.png"/><Relationship Id="rId47" Type="http://schemas.openxmlformats.org/officeDocument/2006/relationships/image" Target="media/image32.png"/><Relationship Id="rId46" Type="http://schemas.openxmlformats.org/officeDocument/2006/relationships/image" Target="media/image31.png"/><Relationship Id="rId45" Type="http://schemas.openxmlformats.org/officeDocument/2006/relationships/image" Target="media/image30.png"/><Relationship Id="rId44" Type="http://schemas.openxmlformats.org/officeDocument/2006/relationships/image" Target="media/image29.png"/><Relationship Id="rId43" Type="http://schemas.openxmlformats.org/officeDocument/2006/relationships/image" Target="media/image28.png"/><Relationship Id="rId42" Type="http://schemas.openxmlformats.org/officeDocument/2006/relationships/image" Target="media/image27.png"/><Relationship Id="rId41" Type="http://schemas.openxmlformats.org/officeDocument/2006/relationships/image" Target="media/image26.png"/><Relationship Id="rId40" Type="http://schemas.openxmlformats.org/officeDocument/2006/relationships/image" Target="media/image25.png"/><Relationship Id="rId4" Type="http://schemas.openxmlformats.org/officeDocument/2006/relationships/endnotes" Target="endnotes.xml"/><Relationship Id="rId39" Type="http://schemas.openxmlformats.org/officeDocument/2006/relationships/image" Target="media/image24.png"/><Relationship Id="rId38" Type="http://schemas.openxmlformats.org/officeDocument/2006/relationships/image" Target="media/image23.png"/><Relationship Id="rId37" Type="http://schemas.openxmlformats.org/officeDocument/2006/relationships/image" Target="media/image22.png"/><Relationship Id="rId36" Type="http://schemas.openxmlformats.org/officeDocument/2006/relationships/image" Target="media/image21.png"/><Relationship Id="rId35" Type="http://schemas.openxmlformats.org/officeDocument/2006/relationships/image" Target="media/image20.png"/><Relationship Id="rId34" Type="http://schemas.openxmlformats.org/officeDocument/2006/relationships/image" Target="media/image19.png"/><Relationship Id="rId33" Type="http://schemas.openxmlformats.org/officeDocument/2006/relationships/image" Target="media/image18.png"/><Relationship Id="rId32" Type="http://schemas.openxmlformats.org/officeDocument/2006/relationships/image" Target="media/image17.png"/><Relationship Id="rId31" Type="http://schemas.openxmlformats.org/officeDocument/2006/relationships/image" Target="media/image16.png"/><Relationship Id="rId30" Type="http://schemas.openxmlformats.org/officeDocument/2006/relationships/image" Target="media/image15.png"/><Relationship Id="rId3" Type="http://schemas.openxmlformats.org/officeDocument/2006/relationships/footnotes" Target="footnotes.xml"/><Relationship Id="rId29" Type="http://schemas.openxmlformats.org/officeDocument/2006/relationships/image" Target="media/image14.png"/><Relationship Id="rId28" Type="http://schemas.openxmlformats.org/officeDocument/2006/relationships/image" Target="media/image13.png"/><Relationship Id="rId27" Type="http://schemas.openxmlformats.org/officeDocument/2006/relationships/image" Target="media/image12.png"/><Relationship Id="rId26" Type="http://schemas.openxmlformats.org/officeDocument/2006/relationships/image" Target="media/image11.png"/><Relationship Id="rId25" Type="http://schemas.openxmlformats.org/officeDocument/2006/relationships/image" Target="media/image10.png"/><Relationship Id="rId24" Type="http://schemas.openxmlformats.org/officeDocument/2006/relationships/image" Target="media/image9.png"/><Relationship Id="rId23" Type="http://schemas.openxmlformats.org/officeDocument/2006/relationships/image" Target="media/image8.png"/><Relationship Id="rId22" Type="http://schemas.openxmlformats.org/officeDocument/2006/relationships/image" Target="media/image7.png"/><Relationship Id="rId21" Type="http://schemas.openxmlformats.org/officeDocument/2006/relationships/image" Target="media/image6.png"/><Relationship Id="rId20" Type="http://schemas.openxmlformats.org/officeDocument/2006/relationships/image" Target="media/image5.png"/><Relationship Id="rId2" Type="http://schemas.openxmlformats.org/officeDocument/2006/relationships/settings" Target="settings.xml"/><Relationship Id="rId19" Type="http://schemas.openxmlformats.org/officeDocument/2006/relationships/image" Target="media/image4.png"/><Relationship Id="rId18" Type="http://schemas.openxmlformats.org/officeDocument/2006/relationships/image" Target="media/image3.png"/><Relationship Id="rId17" Type="http://schemas.openxmlformats.org/officeDocument/2006/relationships/image" Target="media/image2.png"/><Relationship Id="rId16" Type="http://schemas.openxmlformats.org/officeDocument/2006/relationships/image" Target="media/image1.png"/><Relationship Id="rId15" Type="http://schemas.openxmlformats.org/officeDocument/2006/relationships/theme" Target="theme/theme1.xml"/><Relationship Id="rId14" Type="http://schemas.openxmlformats.org/officeDocument/2006/relationships/footer" Target="footer5.xml"/><Relationship Id="rId13" Type="http://schemas.openxmlformats.org/officeDocument/2006/relationships/header" Target="header5.xml"/><Relationship Id="rId12" Type="http://schemas.openxmlformats.org/officeDocument/2006/relationships/footer" Target="footer4.xml"/><Relationship Id="rId11" Type="http://schemas.openxmlformats.org/officeDocument/2006/relationships/header" Target="header4.xml"/><Relationship Id="rId10" Type="http://schemas.openxmlformats.org/officeDocument/2006/relationships/footer" Target="footer3.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false"/>
        </a:gradFill>
        <a:gradFill rotWithShape="true">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false"/>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true">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fals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36</Pages>
  <Words>692</Words>
  <Characters>777</Characters>
  <Lines>990</Lines>
  <Paragraphs>278</Paragraphs>
  <TotalTime>5</TotalTime>
  <ScaleCrop>false</ScaleCrop>
  <LinksUpToDate>false</LinksUpToDate>
  <CharactersWithSpaces>823</CharactersWithSpaces>
  <Application>WPS Office_11.8.2.10125_F1E327BC-269C-435d-A152-05C5408002CA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2021-03-04T18:41:00Z</dcterms:created>
  <dc:creator>邹香归</dc:creator>
  <cp:lastModifiedBy>greatwall</cp:lastModifiedBy>
  <cp:lastPrinted>2021-05-02T15:02:00Z</cp:lastPrinted>
  <dcterms:modified xsi:type="dcterms:W3CDTF">2024-11-27T19:13:38Z</dcterms:modified>
  <cp:revision>55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2052-11.8.2.10125</vt:lpwstr>
  </property>
  <property fmtid="{D5CDD505-2E9C-101B-9397-08002B2CF9AE}" pid="3" name="ICV">
    <vt:lpwstr>405EC1559E3F4E5CADEA1386A5F3D78D_12</vt:lpwstr>
  </property>
</Properties>
</file>