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baseline"/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  <w:t>湖北省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定点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eastAsia="zh-CN"/>
        </w:rPr>
        <w:t>医药机构申请材料补齐补正通知书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回执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号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机构名称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机构地址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补齐补正材料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备注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申请机构应在5个工作日内补齐补正，逾期视为放弃当次申请</w:t>
            </w:r>
          </w:p>
        </w:tc>
      </w:tr>
    </w:tbl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（本回执一式两份，一份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送达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机构领取，一份经办机构留存。）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 xml:space="preserve">签收人：                 联系电话：                签收时间： </w:t>
      </w:r>
    </w:p>
    <w:p>
      <w:pPr>
        <w:pageBreakBefore w:val="0"/>
        <w:wordWrap/>
        <w:topLinePunct w:val="0"/>
        <w:bidi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4"/>
          <w:highlight w:val="none"/>
        </w:rPr>
      </w:pP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经办机构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（盖章）：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>联系电话：                经办日期：</w:t>
      </w:r>
    </w:p>
    <w:p>
      <w:pPr>
        <w:pageBreakBefore w:val="0"/>
        <w:wordWrap/>
        <w:topLinePunct w:val="0"/>
        <w:bidi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4"/>
          <w:highlight w:val="none"/>
        </w:rPr>
      </w:pPr>
    </w:p>
    <w:p>
      <w:pPr>
        <w:pageBreakBefore w:val="0"/>
        <w:widowControl/>
        <w:wordWrap/>
        <w:topLinePunct w:val="0"/>
        <w:bidi w:val="0"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1281" w:gutter="0"/>
          <w:cols w:space="720" w:num="1"/>
          <w:titlePg/>
          <w:rtlGutter w:val="0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00" w:firstLineChars="100"/>
      <w:jc w:val="righ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00" w:firstLineChars="100"/>
      <w:jc w:val="left"/>
    </w:pPr>
    <w:r>
      <w:rPr>
        <w:rFonts w:hint="eastAsia" w:ascii="宋体" w:hAnsi="宋体"/>
        <w:sz w:val="30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03A50406"/>
    <w:rsid w:val="03A5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2022-11-17T10:50:00Z</dcterms:created>
  <dc:creator>Administrator</dc:creator>
  <cp:lastModifiedBy>Administrator</cp:lastModifiedBy>
  <dcterms:modified xsi:type="dcterms:W3CDTF">2022-11-17T10:51:01Z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0E034B04DB764C4087A3AB8FCF2A2320</vt:lpwstr>
  </property>
</Properties>
</file>