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wordWrap/>
        <w:topLinePunct w:val="0"/>
        <w:bidi w:val="0"/>
        <w:spacing w:line="560" w:lineRule="exact"/>
        <w:jc w:val="center"/>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湖北省新增定点医疗机构评估内容</w:t>
      </w:r>
    </w:p>
    <w:p>
      <w:pPr>
        <w:pStyle w:val="3"/>
        <w:pageBreakBefore w:val="0"/>
        <w:widowControl/>
        <w:wordWrap/>
        <w:topLinePunct w:val="0"/>
        <w:bidi w:val="0"/>
        <w:spacing w:beforeAutospacing="0" w:afterAutospacing="0" w:line="560" w:lineRule="exact"/>
        <w:jc w:val="center"/>
        <w:rPr>
          <w:rFonts w:hint="eastAsia" w:ascii="方正小标宋_GBK" w:hAnsi="方正小标宋_GBK" w:eastAsia="方正小标宋_GBK" w:cs="方正小标宋_GBK"/>
          <w:color w:val="auto"/>
          <w:sz w:val="32"/>
          <w:szCs w:val="32"/>
          <w:highlight w:val="none"/>
          <w:lang w:eastAsia="zh-CN"/>
        </w:rPr>
      </w:pPr>
      <w:r>
        <w:rPr>
          <w:rFonts w:hint="eastAsia" w:ascii="方正小标宋_GBK" w:hAnsi="方正小标宋_GBK" w:eastAsia="方正小标宋_GBK" w:cs="方正小标宋_GBK"/>
          <w:color w:val="auto"/>
          <w:sz w:val="32"/>
          <w:szCs w:val="32"/>
          <w:highlight w:val="none"/>
          <w:lang w:eastAsia="zh-CN"/>
        </w:rPr>
        <w:t>（参考）</w:t>
      </w:r>
    </w:p>
    <w:p>
      <w:pPr>
        <w:pStyle w:val="3"/>
        <w:pageBreakBefore w:val="0"/>
        <w:widowControl/>
        <w:wordWrap/>
        <w:topLinePunct w:val="0"/>
        <w:bidi w:val="0"/>
        <w:spacing w:beforeAutospacing="0" w:afterAutospacing="0" w:line="560" w:lineRule="exact"/>
        <w:jc w:val="center"/>
        <w:rPr>
          <w:rFonts w:hint="eastAsia" w:ascii="方正小标宋_GBK" w:hAnsi="方正小标宋_GBK" w:eastAsia="方正小标宋_GBK" w:cs="方正小标宋_GBK"/>
          <w:color w:val="auto"/>
          <w:sz w:val="32"/>
          <w:szCs w:val="32"/>
          <w:highlight w:val="none"/>
          <w:lang w:eastAsia="zh-CN"/>
        </w:rPr>
      </w:pPr>
    </w:p>
    <w:p>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一、定性评估内容</w:t>
      </w:r>
    </w:p>
    <w:p>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（一）</w:t>
      </w:r>
      <w:r>
        <w:rPr>
          <w:rFonts w:hint="eastAsia" w:ascii="仿宋_GB2312" w:hAnsi="仿宋_GB2312" w:eastAsia="仿宋_GB2312" w:cs="仿宋_GB2312"/>
          <w:color w:val="auto"/>
          <w:sz w:val="32"/>
          <w:szCs w:val="32"/>
          <w:highlight w:val="none"/>
          <w:lang w:eastAsia="zh-CN"/>
        </w:rPr>
        <w:t>核查医疗机构执业许可证或中医诊所备案证或军队医疗机构为民服务许可证等相关材料；</w:t>
      </w:r>
    </w:p>
    <w:p>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（二）核查医师、护士、药学及医技等专业技术人员执业信息和医师第一注册地信息；</w:t>
      </w:r>
    </w:p>
    <w:p>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（三）核查与服务功能相适应的诊断、治疗、手术、住院、药品贮存及发放、检查检验放射等基础设施和仪器设备；</w:t>
      </w:r>
    </w:p>
    <w:p>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（四）核查与医保政策对应的内部管理制度和财务制度，行业主管部门对医疗机构评审的结果；</w:t>
      </w:r>
    </w:p>
    <w:p>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方正仿宋_GBK" w:cs="方正仿宋_GBK"/>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（五）核查与医保有关的信息系统是否具备开展直接联网结算的条件。</w:t>
      </w:r>
    </w:p>
    <w:p>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方正仿宋_GBK" w:cs="方正仿宋_GBK"/>
          <w:color w:val="auto"/>
          <w:sz w:val="32"/>
          <w:szCs w:val="32"/>
          <w:highlight w:val="none"/>
          <w:lang w:eastAsia="zh-CN"/>
        </w:rPr>
      </w:pPr>
      <w:r>
        <w:rPr>
          <w:rFonts w:hint="eastAsia" w:ascii="黑体" w:hAnsi="黑体" w:eastAsia="黑体" w:cs="黑体"/>
          <w:color w:val="auto"/>
          <w:sz w:val="32"/>
          <w:szCs w:val="32"/>
          <w:highlight w:val="none"/>
          <w:lang w:val="en-US" w:eastAsia="zh-CN"/>
        </w:rPr>
        <w:t>二、定量评估内容</w:t>
      </w:r>
    </w:p>
    <w:p>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（一）服务能力方面：在注册地址正式营业时间，分不同类型医疗机构的建筑面积和执业医师数量，医保药品备药情况等；</w:t>
      </w:r>
    </w:p>
    <w:p>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（二）管理能力方面：医保管理人员数量和从业时间，管理制度落实情况，药品耗材进销存管理情况，视频监控设备，保障参保人知情权等；</w:t>
      </w:r>
    </w:p>
    <w:p>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方正仿宋_GBK" w:cs="方正仿宋_GBK"/>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（三）同类别医疗机构场所布局间距情况。</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10601030101010101"/>
    <w:charset w:val="86"/>
    <w:family w:val="auto"/>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FkN2JhMzgwNWUxZDJhODg0YjU4MWYzODgzMTIyYmUifQ=="/>
  </w:docVars>
  <w:rsids>
    <w:rsidRoot w:val="44825B1A"/>
    <w:rsid w:val="44825B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200" w:firstLineChars="200"/>
    </w:pPr>
    <w:rPr>
      <w:rFonts w:ascii="宋体" w:hAnsi="宋体" w:eastAsia="宋体" w:cs="宋体"/>
      <w:sz w:val="28"/>
      <w:szCs w:val="28"/>
    </w:rPr>
  </w:style>
  <w:style w:type="paragraph" w:styleId="3">
    <w:name w:val="Normal (Web)"/>
    <w:basedOn w:val="1"/>
    <w:qFormat/>
    <w:uiPriority w:val="0"/>
    <w:pPr>
      <w:spacing w:beforeAutospacing="1" w:afterAutospacing="1"/>
      <w:jc w:val="left"/>
    </w:pPr>
    <w:rPr>
      <w:rFonts w:ascii="Calibri" w:hAnsi="Calibri" w:eastAsia="宋体"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2022-11-17T10:51:00Z</dcterms:created>
  <dc:creator>Administrator</dc:creator>
  <cp:lastModifiedBy>Administrator</cp:lastModifiedBy>
  <dcterms:modified xsi:type="dcterms:W3CDTF">2022-11-17T10:51:47Z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FDCAEEF8505B4C3EBAC957949305CDE5</vt:lpwstr>
  </property>
</Properties>
</file>