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autoSpaceDE w:val="0"/>
        <w:autoSpaceDN w:val="0"/>
        <w:bidi w:val="0"/>
        <w:adjustRightInd w:val="0"/>
        <w:snapToGrid w:val="0"/>
        <w:spacing w:line="600" w:lineRule="exact"/>
        <w:ind w:left="0" w:leftChars="0" w:right="0" w:rightChars="0" w:firstLine="0" w:firstLineChars="0"/>
        <w:jc w:val="center"/>
        <w:textAlignment w:val="auto"/>
        <w:outlineLvl w:val="9"/>
        <w:rPr>
          <w:rFonts w:hint="eastAsia" w:ascii="黑体" w:hAnsi="黑体" w:eastAsia="黑体" w:cs="黑体"/>
          <w:sz w:val="44"/>
          <w:szCs w:val="44"/>
          <w:lang w:val="zh-CN"/>
        </w:rPr>
      </w:pPr>
    </w:p>
    <w:p>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autoSpaceDE w:val="0"/>
        <w:autoSpaceDN w:val="0"/>
        <w:bidi w:val="0"/>
        <w:adjustRightInd w:val="0"/>
        <w:snapToGrid w:val="0"/>
        <w:spacing w:line="600" w:lineRule="exact"/>
        <w:ind w:left="0" w:leftChars="0" w:right="0" w:rightChars="0" w:firstLine="0" w:firstLineChars="0"/>
        <w:jc w:val="center"/>
        <w:textAlignment w:val="auto"/>
        <w:outlineLvl w:val="9"/>
        <w:rPr>
          <w:rFonts w:hint="eastAsia" w:ascii="黑体" w:hAnsi="黑体" w:eastAsia="黑体" w:cs="黑体"/>
          <w:sz w:val="44"/>
          <w:szCs w:val="44"/>
          <w:lang w:val="zh-CN"/>
        </w:rPr>
      </w:pPr>
      <w:r>
        <w:rPr>
          <w:rFonts w:hint="eastAsia" w:ascii="黑体" w:hAnsi="黑体" w:eastAsia="黑体" w:cs="黑体"/>
          <w:sz w:val="44"/>
          <w:szCs w:val="44"/>
          <w:lang w:val="zh-CN"/>
        </w:rPr>
        <w:t>《河北省卫生健康行政处罚裁量基准》</w:t>
      </w:r>
    </w:p>
    <w:p>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autoSpaceDE w:val="0"/>
        <w:autoSpaceDN w:val="0"/>
        <w:bidi w:val="0"/>
        <w:adjustRightInd w:val="0"/>
        <w:snapToGrid w:val="0"/>
        <w:spacing w:line="600" w:lineRule="exact"/>
        <w:ind w:left="0" w:leftChars="0" w:right="0" w:rightChars="0" w:firstLine="0" w:firstLineChars="0"/>
        <w:jc w:val="center"/>
        <w:textAlignment w:val="auto"/>
        <w:outlineLvl w:val="9"/>
        <w:rPr>
          <w:rFonts w:hint="eastAsia" w:ascii="黑体" w:hAnsi="黑体" w:eastAsia="黑体" w:cs="黑体"/>
          <w:sz w:val="44"/>
          <w:szCs w:val="44"/>
          <w:lang w:val="zh-CN"/>
        </w:rPr>
      </w:pPr>
      <w:r>
        <w:rPr>
          <w:rFonts w:hint="eastAsia" w:ascii="黑体" w:hAnsi="黑体" w:eastAsia="黑体" w:cs="黑体"/>
          <w:sz w:val="44"/>
          <w:szCs w:val="44"/>
        </w:rPr>
        <w:t>修</w:t>
      </w:r>
      <w:r>
        <w:rPr>
          <w:rFonts w:hint="eastAsia" w:ascii="黑体" w:hAnsi="黑体" w:eastAsia="黑体" w:cs="黑体"/>
          <w:sz w:val="44"/>
          <w:szCs w:val="44"/>
          <w:lang w:eastAsia="zh-CN"/>
        </w:rPr>
        <w:t>订</w:t>
      </w:r>
      <w:r>
        <w:rPr>
          <w:rFonts w:hint="eastAsia" w:ascii="黑体" w:hAnsi="黑体" w:eastAsia="黑体" w:cs="黑体"/>
          <w:sz w:val="44"/>
          <w:szCs w:val="44"/>
          <w:lang w:val="zh-CN"/>
        </w:rPr>
        <w:t>内容</w:t>
      </w:r>
    </w:p>
    <w:p>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autoSpaceDE w:val="0"/>
        <w:autoSpaceDN w:val="0"/>
        <w:bidi w:val="0"/>
        <w:adjustRightInd w:val="0"/>
        <w:snapToGrid w:val="0"/>
        <w:spacing w:line="600" w:lineRule="exact"/>
        <w:ind w:left="0" w:leftChars="0" w:right="0" w:rightChars="0" w:firstLine="0" w:firstLineChars="0"/>
        <w:jc w:val="center"/>
        <w:textAlignment w:val="auto"/>
        <w:outlineLvl w:val="9"/>
        <w:rPr>
          <w:rFonts w:hint="eastAsia" w:ascii="黑体" w:hAnsi="黑体" w:eastAsia="黑体" w:cs="黑体"/>
          <w:sz w:val="44"/>
          <w:szCs w:val="44"/>
          <w:lang w:val="zh-CN"/>
        </w:rPr>
      </w:pPr>
    </w:p>
    <w:p>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autoSpaceDE w:val="0"/>
        <w:autoSpaceDN w:val="0"/>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zh-CN"/>
        </w:rPr>
      </w:pPr>
      <w:r>
        <w:rPr>
          <w:rFonts w:hint="eastAsia" w:ascii="黑体" w:hAnsi="黑体" w:eastAsia="黑体" w:cs="黑体"/>
          <w:sz w:val="32"/>
          <w:szCs w:val="32"/>
          <w:lang w:val="zh-CN"/>
        </w:rPr>
        <w:t>一、增加一章“适用规则”作为第一章</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00" w:lineRule="exact"/>
        <w:ind w:right="0" w:rightChars="0" w:firstLine="560" w:firstLineChars="200"/>
        <w:jc w:val="both"/>
        <w:textAlignment w:val="auto"/>
        <w:outlineLvl w:val="9"/>
        <w:rPr>
          <w:rFonts w:hint="eastAsia" w:ascii="楷体" w:hAnsi="楷体" w:eastAsia="楷体" w:cs="楷体"/>
          <w:color w:val="auto"/>
          <w:sz w:val="32"/>
          <w:szCs w:val="32"/>
          <w:lang w:val="zh-CN"/>
        </w:rPr>
      </w:pPr>
      <w:r>
        <w:rPr>
          <w:rFonts w:hint="eastAsia" w:ascii="楷体" w:hAnsi="楷体" w:eastAsia="楷体" w:cs="楷体"/>
          <w:sz w:val="32"/>
          <w:szCs w:val="32"/>
          <w:lang w:val="zh-CN"/>
        </w:rPr>
        <w:t>具体内容如下：</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黑体" w:hAnsi="黑体" w:eastAsia="黑体" w:cs="黑体"/>
          <w:color w:val="auto"/>
          <w:sz w:val="32"/>
          <w:szCs w:val="32"/>
          <w:lang w:val="zh-CN"/>
        </w:rPr>
        <w:t>第</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val="zh-CN"/>
        </w:rPr>
        <w:t xml:space="preserve">条  </w:t>
      </w:r>
      <w:r>
        <w:rPr>
          <w:rFonts w:hint="eastAsia" w:ascii="仿宋" w:hAnsi="仿宋" w:eastAsia="仿宋" w:cs="仿宋"/>
          <w:color w:val="auto"/>
          <w:sz w:val="32"/>
          <w:szCs w:val="32"/>
          <w:lang w:val="zh-CN"/>
        </w:rPr>
        <w:t>实施行政处罚裁量基准，应当遵循下列原则：</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i w:val="0"/>
          <w:iCs w:val="0"/>
          <w:caps w:val="0"/>
          <w:color w:val="auto"/>
          <w:spacing w:val="0"/>
          <w:sz w:val="32"/>
          <w:szCs w:val="32"/>
          <w:shd w:val="clear" w:color="auto" w:fill="auto"/>
          <w:lang w:val="zh-CN" w:eastAsia="zh-CN"/>
        </w:rPr>
      </w:pPr>
      <w:r>
        <w:rPr>
          <w:rFonts w:hint="eastAsia" w:ascii="仿宋" w:hAnsi="仿宋" w:eastAsia="仿宋" w:cs="仿宋"/>
          <w:i w:val="0"/>
          <w:iCs w:val="0"/>
          <w:caps w:val="0"/>
          <w:color w:val="auto"/>
          <w:spacing w:val="0"/>
          <w:sz w:val="32"/>
          <w:szCs w:val="32"/>
          <w:shd w:val="clear" w:color="auto" w:fill="auto"/>
          <w:lang w:val="zh-CN" w:eastAsia="zh-CN"/>
        </w:rPr>
        <w:t>（一）</w:t>
      </w:r>
      <w:r>
        <w:rPr>
          <w:rFonts w:hint="eastAsia" w:ascii="仿宋" w:hAnsi="仿宋" w:eastAsia="仿宋" w:cs="仿宋"/>
          <w:i w:val="0"/>
          <w:iCs w:val="0"/>
          <w:caps w:val="0"/>
          <w:color w:val="auto"/>
          <w:spacing w:val="0"/>
          <w:sz w:val="32"/>
          <w:szCs w:val="32"/>
          <w:shd w:val="clear" w:color="auto" w:fill="auto"/>
          <w:lang w:val="zh-CN"/>
        </w:rPr>
        <w:t>合法</w:t>
      </w:r>
      <w:r>
        <w:rPr>
          <w:rFonts w:hint="eastAsia" w:ascii="仿宋" w:hAnsi="仿宋" w:eastAsia="仿宋" w:cs="仿宋"/>
          <w:i w:val="0"/>
          <w:iCs w:val="0"/>
          <w:caps w:val="0"/>
          <w:color w:val="auto"/>
          <w:spacing w:val="0"/>
          <w:sz w:val="32"/>
          <w:szCs w:val="32"/>
          <w:shd w:val="clear" w:color="auto" w:fill="auto"/>
          <w:lang w:val="zh-CN" w:eastAsia="zh-CN"/>
        </w:rPr>
        <w:t>裁量</w:t>
      </w:r>
      <w:r>
        <w:rPr>
          <w:rFonts w:hint="eastAsia" w:ascii="仿宋" w:hAnsi="仿宋" w:eastAsia="仿宋" w:cs="仿宋"/>
          <w:i w:val="0"/>
          <w:iCs w:val="0"/>
          <w:caps w:val="0"/>
          <w:color w:val="auto"/>
          <w:spacing w:val="0"/>
          <w:sz w:val="32"/>
          <w:szCs w:val="32"/>
          <w:shd w:val="clear" w:color="auto" w:fill="auto"/>
          <w:lang w:val="zh-CN"/>
        </w:rPr>
        <w:t>原则。符合法律、法规、规章规定的处罚种类和幅度，</w:t>
      </w:r>
      <w:r>
        <w:rPr>
          <w:rFonts w:hint="eastAsia" w:ascii="仿宋" w:hAnsi="仿宋" w:eastAsia="仿宋" w:cs="仿宋"/>
          <w:i w:val="0"/>
          <w:iCs w:val="0"/>
          <w:caps w:val="0"/>
          <w:color w:val="auto"/>
          <w:spacing w:val="0"/>
          <w:sz w:val="32"/>
          <w:szCs w:val="32"/>
          <w:shd w:val="clear" w:color="auto" w:fill="auto"/>
          <w:lang w:val="zh-CN" w:eastAsia="zh-CN"/>
        </w:rPr>
        <w:t>不得与法律、法规、规章的规定相抵触；</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i w:val="0"/>
          <w:iCs w:val="0"/>
          <w:caps w:val="0"/>
          <w:color w:val="auto"/>
          <w:spacing w:val="0"/>
          <w:sz w:val="32"/>
          <w:szCs w:val="32"/>
          <w:shd w:val="clear" w:color="auto" w:fill="auto"/>
          <w:lang w:val="zh-CN" w:eastAsia="zh-CN"/>
        </w:rPr>
      </w:pPr>
      <w:r>
        <w:rPr>
          <w:rFonts w:hint="eastAsia" w:ascii="仿宋" w:hAnsi="仿宋" w:eastAsia="仿宋" w:cs="仿宋"/>
          <w:i w:val="0"/>
          <w:iCs w:val="0"/>
          <w:caps w:val="0"/>
          <w:color w:val="auto"/>
          <w:spacing w:val="0"/>
          <w:sz w:val="32"/>
          <w:szCs w:val="32"/>
          <w:shd w:val="clear" w:color="auto" w:fill="auto"/>
          <w:lang w:val="zh-CN"/>
        </w:rPr>
        <w:t>（二）过罚相当原则。处罚的种类和幅度</w:t>
      </w:r>
      <w:r>
        <w:rPr>
          <w:rFonts w:hint="eastAsia" w:ascii="仿宋" w:hAnsi="仿宋" w:eastAsia="仿宋" w:cs="仿宋"/>
          <w:i w:val="0"/>
          <w:iCs w:val="0"/>
          <w:caps w:val="0"/>
          <w:color w:val="auto"/>
          <w:spacing w:val="0"/>
          <w:sz w:val="32"/>
          <w:szCs w:val="32"/>
          <w:shd w:val="clear" w:color="auto" w:fill="auto"/>
          <w:lang w:val="zh-CN" w:eastAsia="zh-CN"/>
        </w:rPr>
        <w:t>，应当</w:t>
      </w:r>
      <w:r>
        <w:rPr>
          <w:rFonts w:hint="eastAsia" w:ascii="仿宋" w:hAnsi="仿宋" w:eastAsia="仿宋" w:cs="仿宋"/>
          <w:i w:val="0"/>
          <w:iCs w:val="0"/>
          <w:caps w:val="0"/>
          <w:color w:val="auto"/>
          <w:spacing w:val="0"/>
          <w:sz w:val="32"/>
          <w:szCs w:val="32"/>
          <w:shd w:val="clear" w:color="auto" w:fill="auto"/>
          <w:lang w:val="zh-CN"/>
        </w:rPr>
        <w:t>与</w:t>
      </w:r>
      <w:r>
        <w:rPr>
          <w:rFonts w:hint="eastAsia" w:ascii="仿宋" w:hAnsi="仿宋" w:eastAsia="仿宋" w:cs="仿宋"/>
          <w:i w:val="0"/>
          <w:iCs w:val="0"/>
          <w:caps w:val="0"/>
          <w:color w:val="auto"/>
          <w:spacing w:val="0"/>
          <w:sz w:val="32"/>
          <w:szCs w:val="32"/>
          <w:shd w:val="clear" w:color="auto" w:fill="auto"/>
          <w:lang w:val="zh-CN" w:eastAsia="zh-CN"/>
        </w:rPr>
        <w:t>其</w:t>
      </w:r>
      <w:r>
        <w:rPr>
          <w:rFonts w:hint="eastAsia" w:ascii="仿宋" w:hAnsi="仿宋" w:eastAsia="仿宋" w:cs="仿宋"/>
          <w:i w:val="0"/>
          <w:iCs w:val="0"/>
          <w:caps w:val="0"/>
          <w:color w:val="auto"/>
          <w:spacing w:val="0"/>
          <w:sz w:val="32"/>
          <w:szCs w:val="32"/>
          <w:shd w:val="clear" w:color="auto" w:fill="auto"/>
          <w:lang w:val="zh-CN"/>
        </w:rPr>
        <w:t>违法</w:t>
      </w:r>
      <w:r>
        <w:rPr>
          <w:rFonts w:hint="eastAsia" w:ascii="仿宋" w:hAnsi="仿宋" w:eastAsia="仿宋" w:cs="仿宋"/>
          <w:i w:val="0"/>
          <w:iCs w:val="0"/>
          <w:caps w:val="0"/>
          <w:color w:val="auto"/>
          <w:spacing w:val="0"/>
          <w:sz w:val="32"/>
          <w:szCs w:val="32"/>
          <w:shd w:val="clear" w:color="auto" w:fill="auto"/>
          <w:lang w:val="zh-CN" w:eastAsia="zh-CN"/>
        </w:rPr>
        <w:t>行为</w:t>
      </w:r>
      <w:r>
        <w:rPr>
          <w:rFonts w:hint="eastAsia" w:ascii="仿宋" w:hAnsi="仿宋" w:eastAsia="仿宋" w:cs="仿宋"/>
          <w:i w:val="0"/>
          <w:iCs w:val="0"/>
          <w:caps w:val="0"/>
          <w:color w:val="auto"/>
          <w:spacing w:val="0"/>
          <w:sz w:val="32"/>
          <w:szCs w:val="32"/>
          <w:shd w:val="clear" w:color="auto" w:fill="auto"/>
          <w:lang w:val="zh-CN"/>
        </w:rPr>
        <w:t>的事实、性质、情节</w:t>
      </w:r>
      <w:r>
        <w:rPr>
          <w:rFonts w:hint="eastAsia" w:ascii="仿宋" w:hAnsi="仿宋" w:eastAsia="仿宋" w:cs="仿宋"/>
          <w:i w:val="0"/>
          <w:iCs w:val="0"/>
          <w:caps w:val="0"/>
          <w:color w:val="auto"/>
          <w:spacing w:val="0"/>
          <w:sz w:val="32"/>
          <w:szCs w:val="32"/>
          <w:shd w:val="clear" w:color="auto" w:fill="auto"/>
          <w:lang w:val="zh-CN" w:eastAsia="zh-CN"/>
        </w:rPr>
        <w:t>及</w:t>
      </w:r>
      <w:r>
        <w:rPr>
          <w:rFonts w:hint="eastAsia" w:ascii="仿宋" w:hAnsi="仿宋" w:eastAsia="仿宋" w:cs="仿宋"/>
          <w:i w:val="0"/>
          <w:iCs w:val="0"/>
          <w:caps w:val="0"/>
          <w:color w:val="auto"/>
          <w:spacing w:val="0"/>
          <w:sz w:val="32"/>
          <w:szCs w:val="32"/>
          <w:shd w:val="clear" w:color="auto" w:fill="auto"/>
          <w:lang w:val="zh-CN"/>
        </w:rPr>
        <w:t>社会危害程度相当</w:t>
      </w:r>
      <w:r>
        <w:rPr>
          <w:rFonts w:hint="eastAsia" w:ascii="仿宋" w:hAnsi="仿宋" w:eastAsia="仿宋" w:cs="仿宋"/>
          <w:i w:val="0"/>
          <w:iCs w:val="0"/>
          <w:caps w:val="0"/>
          <w:color w:val="auto"/>
          <w:spacing w:val="0"/>
          <w:sz w:val="32"/>
          <w:szCs w:val="32"/>
          <w:shd w:val="clear" w:color="auto" w:fill="auto"/>
          <w:lang w:val="zh-CN" w:eastAsia="zh-CN"/>
        </w:rPr>
        <w:t>；</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i w:val="0"/>
          <w:iCs w:val="0"/>
          <w:caps w:val="0"/>
          <w:color w:val="auto"/>
          <w:spacing w:val="0"/>
          <w:sz w:val="32"/>
          <w:szCs w:val="32"/>
          <w:shd w:val="clear" w:color="auto" w:fill="auto"/>
          <w:lang w:val="zh-CN" w:eastAsia="zh-CN"/>
        </w:rPr>
      </w:pPr>
      <w:r>
        <w:rPr>
          <w:rFonts w:hint="eastAsia" w:ascii="仿宋" w:hAnsi="仿宋" w:eastAsia="仿宋" w:cs="仿宋"/>
          <w:i w:val="0"/>
          <w:iCs w:val="0"/>
          <w:caps w:val="0"/>
          <w:color w:val="auto"/>
          <w:spacing w:val="0"/>
          <w:sz w:val="32"/>
          <w:szCs w:val="32"/>
          <w:shd w:val="clear" w:color="auto" w:fill="auto"/>
          <w:lang w:val="zh-CN"/>
        </w:rPr>
        <w:t>（三）公平公正原则。对违法事实、性质、情节、社会危害程度等基本相同的违法行为</w:t>
      </w:r>
      <w:r>
        <w:rPr>
          <w:rFonts w:hint="eastAsia" w:ascii="仿宋" w:hAnsi="仿宋" w:eastAsia="仿宋" w:cs="仿宋"/>
          <w:i w:val="0"/>
          <w:iCs w:val="0"/>
          <w:caps w:val="0"/>
          <w:color w:val="auto"/>
          <w:spacing w:val="0"/>
          <w:sz w:val="32"/>
          <w:szCs w:val="32"/>
          <w:shd w:val="clear" w:color="auto" w:fill="auto"/>
          <w:lang w:val="zh-CN" w:eastAsia="zh-CN"/>
        </w:rPr>
        <w:t>，</w:t>
      </w:r>
      <w:r>
        <w:rPr>
          <w:rFonts w:hint="eastAsia" w:ascii="仿宋" w:hAnsi="仿宋" w:eastAsia="仿宋" w:cs="仿宋"/>
          <w:i w:val="0"/>
          <w:iCs w:val="0"/>
          <w:caps w:val="0"/>
          <w:color w:val="auto"/>
          <w:spacing w:val="0"/>
          <w:sz w:val="32"/>
          <w:szCs w:val="32"/>
          <w:shd w:val="clear" w:color="auto" w:fill="auto"/>
          <w:lang w:val="zh-CN"/>
        </w:rPr>
        <w:t>适用的法律依据、处罚种类和幅度基本一致</w:t>
      </w:r>
      <w:r>
        <w:rPr>
          <w:rFonts w:hint="eastAsia" w:ascii="仿宋" w:hAnsi="仿宋" w:eastAsia="仿宋" w:cs="仿宋"/>
          <w:i w:val="0"/>
          <w:iCs w:val="0"/>
          <w:caps w:val="0"/>
          <w:color w:val="auto"/>
          <w:spacing w:val="0"/>
          <w:sz w:val="32"/>
          <w:szCs w:val="32"/>
          <w:shd w:val="clear" w:color="auto" w:fill="auto"/>
          <w:lang w:val="zh-CN" w:eastAsia="zh-CN"/>
        </w:rPr>
        <w:t>；</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i w:val="0"/>
          <w:iCs w:val="0"/>
          <w:caps w:val="0"/>
          <w:color w:val="auto"/>
          <w:spacing w:val="0"/>
          <w:sz w:val="32"/>
          <w:szCs w:val="32"/>
          <w:shd w:val="clear" w:color="auto" w:fill="auto"/>
          <w:lang w:val="zh-CN" w:eastAsia="zh-CN"/>
        </w:rPr>
      </w:pPr>
      <w:r>
        <w:rPr>
          <w:rFonts w:hint="eastAsia" w:ascii="仿宋" w:hAnsi="仿宋" w:eastAsia="仿宋" w:cs="仿宋"/>
          <w:i w:val="0"/>
          <w:iCs w:val="0"/>
          <w:caps w:val="0"/>
          <w:color w:val="auto"/>
          <w:spacing w:val="0"/>
          <w:sz w:val="32"/>
          <w:szCs w:val="32"/>
          <w:shd w:val="clear" w:color="auto" w:fill="auto"/>
          <w:lang w:val="zh-CN"/>
        </w:rPr>
        <w:t>（四）处罚和教育相结合原则。</w:t>
      </w:r>
      <w:r>
        <w:rPr>
          <w:rFonts w:hint="eastAsia" w:ascii="仿宋" w:hAnsi="仿宋" w:eastAsia="仿宋" w:cs="仿宋"/>
          <w:i w:val="0"/>
          <w:iCs w:val="0"/>
          <w:caps w:val="0"/>
          <w:color w:val="auto"/>
          <w:spacing w:val="0"/>
          <w:sz w:val="32"/>
          <w:szCs w:val="32"/>
          <w:shd w:val="clear" w:color="auto" w:fill="auto"/>
          <w:lang w:val="zh-CN" w:eastAsia="zh-CN"/>
        </w:rPr>
        <w:t>依法处罚</w:t>
      </w:r>
      <w:r>
        <w:rPr>
          <w:rFonts w:hint="eastAsia" w:ascii="仿宋" w:hAnsi="仿宋" w:eastAsia="仿宋" w:cs="仿宋"/>
          <w:i w:val="0"/>
          <w:iCs w:val="0"/>
          <w:caps w:val="0"/>
          <w:color w:val="auto"/>
          <w:spacing w:val="0"/>
          <w:sz w:val="32"/>
          <w:szCs w:val="32"/>
          <w:shd w:val="clear" w:color="auto" w:fill="auto"/>
          <w:lang w:val="zh-CN"/>
        </w:rPr>
        <w:t>违法行为</w:t>
      </w:r>
      <w:r>
        <w:rPr>
          <w:rFonts w:hint="eastAsia" w:ascii="仿宋" w:hAnsi="仿宋" w:eastAsia="仿宋" w:cs="仿宋"/>
          <w:i w:val="0"/>
          <w:iCs w:val="0"/>
          <w:caps w:val="0"/>
          <w:color w:val="auto"/>
          <w:spacing w:val="0"/>
          <w:sz w:val="32"/>
          <w:szCs w:val="32"/>
          <w:shd w:val="clear" w:color="auto" w:fill="auto"/>
          <w:lang w:val="zh-CN" w:eastAsia="zh-CN"/>
        </w:rPr>
        <w:t>，</w:t>
      </w:r>
      <w:r>
        <w:rPr>
          <w:rFonts w:hint="eastAsia" w:ascii="仿宋" w:hAnsi="仿宋" w:eastAsia="仿宋" w:cs="仿宋"/>
          <w:i w:val="0"/>
          <w:iCs w:val="0"/>
          <w:caps w:val="0"/>
          <w:color w:val="auto"/>
          <w:spacing w:val="0"/>
          <w:sz w:val="32"/>
          <w:szCs w:val="32"/>
          <w:shd w:val="clear" w:color="auto" w:fill="auto"/>
          <w:lang w:val="zh-CN"/>
        </w:rPr>
        <w:t>教育</w:t>
      </w:r>
      <w:r>
        <w:rPr>
          <w:rFonts w:hint="eastAsia" w:ascii="仿宋" w:hAnsi="仿宋" w:eastAsia="仿宋" w:cs="仿宋"/>
          <w:i w:val="0"/>
          <w:iCs w:val="0"/>
          <w:caps w:val="0"/>
          <w:color w:val="auto"/>
          <w:spacing w:val="0"/>
          <w:sz w:val="32"/>
          <w:szCs w:val="32"/>
          <w:shd w:val="clear" w:color="auto" w:fill="auto"/>
          <w:lang w:val="zh-CN" w:eastAsia="zh-CN"/>
        </w:rPr>
        <w:t>和</w:t>
      </w:r>
      <w:r>
        <w:rPr>
          <w:rFonts w:hint="eastAsia" w:ascii="仿宋" w:hAnsi="仿宋" w:eastAsia="仿宋" w:cs="仿宋"/>
          <w:i w:val="0"/>
          <w:iCs w:val="0"/>
          <w:caps w:val="0"/>
          <w:color w:val="auto"/>
          <w:spacing w:val="0"/>
          <w:sz w:val="32"/>
          <w:szCs w:val="32"/>
          <w:shd w:val="clear" w:color="auto" w:fill="auto"/>
          <w:lang w:val="zh-CN"/>
        </w:rPr>
        <w:t>引导当事人自觉守法</w:t>
      </w:r>
      <w:r>
        <w:rPr>
          <w:rFonts w:hint="eastAsia" w:ascii="仿宋" w:hAnsi="仿宋" w:eastAsia="仿宋" w:cs="仿宋"/>
          <w:i w:val="0"/>
          <w:iCs w:val="0"/>
          <w:caps w:val="0"/>
          <w:color w:val="auto"/>
          <w:spacing w:val="0"/>
          <w:sz w:val="32"/>
          <w:szCs w:val="32"/>
          <w:shd w:val="clear" w:color="auto" w:fill="auto"/>
          <w:lang w:val="zh-CN" w:eastAsia="zh-CN"/>
        </w:rPr>
        <w:t>；</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i w:val="0"/>
          <w:iCs w:val="0"/>
          <w:caps w:val="0"/>
          <w:color w:val="auto"/>
          <w:spacing w:val="0"/>
          <w:sz w:val="32"/>
          <w:szCs w:val="32"/>
          <w:shd w:val="clear" w:color="auto" w:fill="auto"/>
          <w:lang w:val="zh-CN" w:eastAsia="zh-CN"/>
        </w:rPr>
      </w:pPr>
      <w:r>
        <w:rPr>
          <w:rFonts w:hint="eastAsia" w:ascii="仿宋" w:hAnsi="仿宋" w:eastAsia="仿宋" w:cs="仿宋"/>
          <w:i w:val="0"/>
          <w:iCs w:val="0"/>
          <w:caps w:val="0"/>
          <w:color w:val="auto"/>
          <w:spacing w:val="0"/>
          <w:sz w:val="32"/>
          <w:szCs w:val="32"/>
          <w:shd w:val="clear" w:color="auto" w:fill="auto"/>
          <w:lang w:val="zh-CN"/>
        </w:rPr>
        <w:t>（五）综合裁量原则。综合考虑个案情况，兼顾地区经济社会发展状况、当事人主客观情况等相关因素，实现政治效果、社会效果、法律效果的统一</w:t>
      </w:r>
      <w:r>
        <w:rPr>
          <w:rFonts w:hint="eastAsia" w:ascii="仿宋" w:hAnsi="仿宋" w:eastAsia="仿宋" w:cs="仿宋"/>
          <w:i w:val="0"/>
          <w:iCs w:val="0"/>
          <w:caps w:val="0"/>
          <w:color w:val="auto"/>
          <w:spacing w:val="0"/>
          <w:sz w:val="32"/>
          <w:szCs w:val="32"/>
          <w:shd w:val="clear" w:color="auto" w:fill="auto"/>
          <w:lang w:val="zh-CN" w:eastAsia="zh-CN"/>
        </w:rPr>
        <w:t>。</w:t>
      </w:r>
    </w:p>
    <w:p>
      <w:pPr>
        <w:keepNext w:val="0"/>
        <w:keepLines w:val="0"/>
        <w:pageBreakBefore w:val="0"/>
        <w:kinsoku/>
        <w:wordWrap/>
        <w:overflowPunct/>
        <w:topLinePunct w:val="0"/>
        <w:autoSpaceDE w:val="0"/>
        <w:autoSpaceDN w:val="0"/>
        <w:bidi w:val="0"/>
        <w:adjustRightInd/>
        <w:snapToGrid/>
        <w:spacing w:line="600" w:lineRule="exact"/>
        <w:ind w:left="0" w:leftChars="0" w:right="0" w:rightChars="0" w:firstLine="560" w:firstLineChars="0"/>
        <w:jc w:val="both"/>
        <w:textAlignment w:val="auto"/>
        <w:outlineLvl w:val="9"/>
        <w:rPr>
          <w:rFonts w:hint="eastAsia" w:ascii="仿宋" w:hAnsi="仿宋" w:eastAsia="仿宋" w:cs="仿宋"/>
          <w:b w:val="0"/>
          <w:bCs w:val="0"/>
          <w:color w:val="auto"/>
          <w:sz w:val="32"/>
          <w:szCs w:val="32"/>
          <w:lang w:val="zh-CN"/>
        </w:rPr>
      </w:pPr>
      <w:r>
        <w:rPr>
          <w:rFonts w:hint="eastAsia" w:ascii="黑体" w:hAnsi="黑体" w:eastAsia="黑体" w:cs="黑体"/>
          <w:b w:val="0"/>
          <w:bCs w:val="0"/>
          <w:color w:val="auto"/>
          <w:sz w:val="32"/>
          <w:szCs w:val="32"/>
          <w:lang w:val="zh-CN"/>
        </w:rPr>
        <w:t>第</w:t>
      </w:r>
      <w:r>
        <w:rPr>
          <w:rFonts w:hint="eastAsia" w:ascii="黑体" w:hAnsi="黑体" w:eastAsia="黑体" w:cs="黑体"/>
          <w:b w:val="0"/>
          <w:bCs w:val="0"/>
          <w:color w:val="auto"/>
          <w:sz w:val="32"/>
          <w:szCs w:val="32"/>
          <w:lang w:val="en-US" w:eastAsia="zh-CN"/>
        </w:rPr>
        <w:t xml:space="preserve">二条 </w:t>
      </w:r>
      <w:r>
        <w:rPr>
          <w:rFonts w:hint="eastAsia" w:ascii="仿宋" w:hAnsi="仿宋" w:eastAsia="仿宋" w:cs="仿宋"/>
          <w:b w:val="0"/>
          <w:bCs w:val="0"/>
          <w:color w:val="auto"/>
          <w:sz w:val="32"/>
          <w:szCs w:val="32"/>
          <w:lang w:val="zh-CN" w:eastAsia="zh-CN"/>
        </w:rPr>
        <w:t xml:space="preserve"> </w:t>
      </w:r>
      <w:r>
        <w:rPr>
          <w:rFonts w:hint="eastAsia" w:ascii="仿宋" w:hAnsi="仿宋" w:eastAsia="仿宋" w:cs="仿宋"/>
          <w:b w:val="0"/>
          <w:bCs w:val="0"/>
          <w:color w:val="auto"/>
          <w:sz w:val="32"/>
          <w:szCs w:val="32"/>
          <w:lang w:val="zh-CN"/>
        </w:rPr>
        <w:t xml:space="preserve">同一行为违反不同法律规范的，位阶高的法律规范优先适用；法律规范位阶相同的，特别法优于一般法、新法优于旧法。 </w:t>
      </w:r>
    </w:p>
    <w:p>
      <w:pPr>
        <w:keepNext w:val="0"/>
        <w:keepLines w:val="0"/>
        <w:pageBreakBefore w:val="0"/>
        <w:kinsoku/>
        <w:wordWrap/>
        <w:overflowPunct/>
        <w:topLinePunct w:val="0"/>
        <w:autoSpaceDE w:val="0"/>
        <w:autoSpaceDN w:val="0"/>
        <w:bidi w:val="0"/>
        <w:adjustRightInd/>
        <w:snapToGrid/>
        <w:spacing w:line="600" w:lineRule="exact"/>
        <w:ind w:left="0" w:leftChars="0" w:right="0" w:rightChars="0" w:firstLine="560" w:firstLineChars="0"/>
        <w:jc w:val="both"/>
        <w:textAlignment w:val="auto"/>
        <w:outlineLvl w:val="9"/>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法律、法规、规章规定直接实施处罚的，应当区分违法行为的情节、性质、后果和社会影响，具体分析适用法律，依据本基准进行裁量，确保处罚合法适当。</w:t>
      </w:r>
    </w:p>
    <w:p>
      <w:pPr>
        <w:keepNext w:val="0"/>
        <w:keepLines w:val="0"/>
        <w:pageBreakBefore w:val="0"/>
        <w:kinsoku/>
        <w:wordWrap/>
        <w:overflowPunct/>
        <w:topLinePunct w:val="0"/>
        <w:autoSpaceDE w:val="0"/>
        <w:autoSpaceDN w:val="0"/>
        <w:bidi w:val="0"/>
        <w:adjustRightInd/>
        <w:snapToGrid/>
        <w:spacing w:line="600" w:lineRule="exact"/>
        <w:ind w:left="0" w:leftChars="0" w:right="0" w:rightChars="0" w:firstLine="560" w:firstLineChars="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本基准裁量幅度未设定法律、法规、规章规定处罚上限的，视违法情形和情节，可以给予裁量幅度以上直至上限的处罚。</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92" w:firstLineChars="200"/>
        <w:jc w:val="both"/>
        <w:textAlignment w:val="auto"/>
        <w:outlineLvl w:val="9"/>
        <w:rPr>
          <w:rFonts w:hint="eastAsia" w:ascii="黑体" w:hAnsi="黑体" w:eastAsia="黑体" w:cs="黑体"/>
          <w:i w:val="0"/>
          <w:iCs w:val="0"/>
          <w:caps w:val="0"/>
          <w:color w:val="auto"/>
          <w:spacing w:val="8"/>
          <w:sz w:val="32"/>
          <w:szCs w:val="32"/>
          <w:shd w:val="clear" w:color="auto" w:fill="FFFFFF"/>
        </w:rPr>
      </w:pPr>
      <w:r>
        <w:rPr>
          <w:rFonts w:hint="eastAsia" w:ascii="黑体" w:hAnsi="黑体" w:eastAsia="黑体" w:cs="黑体"/>
          <w:b w:val="0"/>
          <w:bCs w:val="0"/>
          <w:i w:val="0"/>
          <w:iCs w:val="0"/>
          <w:caps w:val="0"/>
          <w:color w:val="222222"/>
          <w:spacing w:val="8"/>
          <w:sz w:val="32"/>
          <w:szCs w:val="32"/>
          <w:shd w:val="clear" w:color="auto" w:fill="FFFFFF"/>
          <w:lang w:eastAsia="zh-CN"/>
        </w:rPr>
        <w:t>第</w:t>
      </w:r>
      <w:r>
        <w:rPr>
          <w:rFonts w:hint="eastAsia" w:ascii="黑体" w:hAnsi="黑体" w:eastAsia="黑体" w:cs="黑体"/>
          <w:b w:val="0"/>
          <w:bCs w:val="0"/>
          <w:i w:val="0"/>
          <w:iCs w:val="0"/>
          <w:caps w:val="0"/>
          <w:color w:val="222222"/>
          <w:spacing w:val="8"/>
          <w:sz w:val="32"/>
          <w:szCs w:val="32"/>
          <w:shd w:val="clear" w:color="auto" w:fill="FFFFFF"/>
          <w:lang w:val="en-US" w:eastAsia="zh-CN"/>
        </w:rPr>
        <w:t>三条</w:t>
      </w:r>
      <w:r>
        <w:rPr>
          <w:rFonts w:hint="eastAsia" w:ascii="仿宋" w:hAnsi="仿宋" w:eastAsia="仿宋" w:cs="仿宋"/>
          <w:b w:val="0"/>
          <w:bCs w:val="0"/>
          <w:i w:val="0"/>
          <w:iCs w:val="0"/>
          <w:caps w:val="0"/>
          <w:color w:val="auto"/>
          <w:spacing w:val="0"/>
          <w:sz w:val="32"/>
          <w:szCs w:val="32"/>
          <w:shd w:val="clear" w:color="auto" w:fill="auto"/>
          <w:lang w:val="zh-CN" w:eastAsia="zh-CN"/>
        </w:rPr>
        <w:t xml:space="preserve"> </w:t>
      </w:r>
      <w:r>
        <w:rPr>
          <w:rFonts w:hint="eastAsia" w:ascii="仿宋" w:hAnsi="仿宋" w:eastAsia="仿宋" w:cs="仿宋"/>
          <w:i w:val="0"/>
          <w:iCs w:val="0"/>
          <w:caps w:val="0"/>
          <w:color w:val="auto"/>
          <w:spacing w:val="0"/>
          <w:sz w:val="32"/>
          <w:szCs w:val="32"/>
          <w:shd w:val="clear" w:color="auto" w:fill="auto"/>
          <w:lang w:val="zh-CN"/>
        </w:rPr>
        <w:t>对同一行政处罚事项，</w:t>
      </w:r>
      <w:r>
        <w:rPr>
          <w:rFonts w:hint="eastAsia" w:ascii="仿宋" w:hAnsi="仿宋" w:eastAsia="仿宋" w:cs="仿宋"/>
          <w:i w:val="0"/>
          <w:iCs w:val="0"/>
          <w:caps w:val="0"/>
          <w:color w:val="auto"/>
          <w:spacing w:val="0"/>
          <w:sz w:val="32"/>
          <w:szCs w:val="32"/>
          <w:shd w:val="clear" w:color="auto" w:fill="auto"/>
          <w:lang w:val="zh-CN" w:eastAsia="zh-CN"/>
        </w:rPr>
        <w:t>省</w:t>
      </w:r>
      <w:r>
        <w:rPr>
          <w:rFonts w:hint="eastAsia" w:ascii="仿宋" w:hAnsi="仿宋" w:eastAsia="仿宋" w:cs="仿宋"/>
          <w:i w:val="0"/>
          <w:iCs w:val="0"/>
          <w:caps w:val="0"/>
          <w:spacing w:val="0"/>
          <w:sz w:val="32"/>
          <w:szCs w:val="32"/>
          <w:shd w:val="clear"/>
          <w:lang w:val="zh-CN" w:eastAsia="zh-CN"/>
        </w:rPr>
        <w:t>级</w:t>
      </w:r>
      <w:r>
        <w:rPr>
          <w:rFonts w:hint="eastAsia" w:ascii="仿宋" w:hAnsi="仿宋" w:eastAsia="仿宋" w:cs="仿宋"/>
          <w:i w:val="0"/>
          <w:iCs w:val="0"/>
          <w:caps w:val="0"/>
          <w:color w:val="auto"/>
          <w:spacing w:val="0"/>
          <w:sz w:val="32"/>
          <w:szCs w:val="32"/>
          <w:shd w:val="clear" w:color="auto" w:fill="auto"/>
          <w:lang w:val="zh-CN" w:eastAsia="zh-CN"/>
        </w:rPr>
        <w:t>卫生健康行政</w:t>
      </w:r>
      <w:r>
        <w:rPr>
          <w:rFonts w:hint="eastAsia" w:ascii="仿宋" w:hAnsi="仿宋" w:eastAsia="仿宋" w:cs="仿宋"/>
          <w:i w:val="0"/>
          <w:iCs w:val="0"/>
          <w:caps w:val="0"/>
          <w:color w:val="auto"/>
          <w:spacing w:val="0"/>
          <w:sz w:val="32"/>
          <w:szCs w:val="32"/>
          <w:shd w:val="clear" w:color="auto" w:fill="auto"/>
          <w:lang w:val="zh-CN"/>
        </w:rPr>
        <w:t>部门已经制定行政处罚裁</w:t>
      </w:r>
      <w:r>
        <w:rPr>
          <w:rFonts w:hint="eastAsia" w:ascii="仿宋" w:hAnsi="仿宋" w:eastAsia="仿宋" w:cs="仿宋"/>
          <w:i w:val="0"/>
          <w:iCs w:val="0"/>
          <w:caps w:val="0"/>
          <w:color w:val="auto"/>
          <w:spacing w:val="0"/>
          <w:sz w:val="32"/>
          <w:szCs w:val="32"/>
          <w:shd w:val="clear" w:color="auto" w:fill="auto"/>
          <w:lang w:val="zh-CN" w:eastAsia="zh-CN"/>
        </w:rPr>
        <w:t>量</w:t>
      </w:r>
      <w:r>
        <w:rPr>
          <w:rFonts w:hint="eastAsia" w:ascii="仿宋" w:hAnsi="仿宋" w:eastAsia="仿宋" w:cs="仿宋"/>
          <w:i w:val="0"/>
          <w:iCs w:val="0"/>
          <w:caps w:val="0"/>
          <w:color w:val="auto"/>
          <w:spacing w:val="0"/>
          <w:sz w:val="32"/>
          <w:szCs w:val="32"/>
          <w:shd w:val="clear" w:color="auto" w:fill="auto"/>
          <w:lang w:val="zh-CN"/>
        </w:rPr>
        <w:t>权基准的，应当直接适用；如不能直接适用</w:t>
      </w:r>
      <w:r>
        <w:rPr>
          <w:rFonts w:hint="eastAsia" w:ascii="仿宋" w:hAnsi="仿宋" w:eastAsia="仿宋" w:cs="仿宋"/>
          <w:i w:val="0"/>
          <w:iCs w:val="0"/>
          <w:caps w:val="0"/>
          <w:color w:val="auto"/>
          <w:spacing w:val="0"/>
          <w:sz w:val="32"/>
          <w:szCs w:val="32"/>
          <w:shd w:val="clear" w:color="auto" w:fill="auto"/>
          <w:lang w:val="zh-CN" w:eastAsia="zh-CN"/>
        </w:rPr>
        <w:t>的</w:t>
      </w:r>
      <w:r>
        <w:rPr>
          <w:rFonts w:hint="eastAsia" w:ascii="仿宋" w:hAnsi="仿宋" w:eastAsia="仿宋" w:cs="仿宋"/>
          <w:i w:val="0"/>
          <w:iCs w:val="0"/>
          <w:caps w:val="0"/>
          <w:color w:val="auto"/>
          <w:spacing w:val="0"/>
          <w:sz w:val="32"/>
          <w:szCs w:val="32"/>
          <w:shd w:val="clear" w:color="auto" w:fill="auto"/>
          <w:lang w:val="zh-CN"/>
        </w:rPr>
        <w:t>，</w:t>
      </w:r>
      <w:r>
        <w:rPr>
          <w:rFonts w:hint="eastAsia" w:ascii="仿宋" w:hAnsi="仿宋" w:eastAsia="仿宋" w:cs="仿宋"/>
          <w:i w:val="0"/>
          <w:iCs w:val="0"/>
          <w:caps w:val="0"/>
          <w:color w:val="auto"/>
          <w:spacing w:val="0"/>
          <w:sz w:val="32"/>
          <w:szCs w:val="32"/>
          <w:shd w:val="clear" w:color="auto" w:fill="auto"/>
          <w:lang w:val="zh-CN" w:eastAsia="zh-CN"/>
        </w:rPr>
        <w:t>市</w:t>
      </w:r>
      <w:r>
        <w:rPr>
          <w:rFonts w:hint="eastAsia" w:ascii="仿宋" w:hAnsi="仿宋" w:eastAsia="仿宋" w:cs="仿宋"/>
          <w:i w:val="0"/>
          <w:iCs w:val="0"/>
          <w:caps w:val="0"/>
          <w:spacing w:val="0"/>
          <w:sz w:val="32"/>
          <w:szCs w:val="32"/>
          <w:shd w:val="clear"/>
          <w:lang w:val="zh-CN" w:eastAsia="zh-CN"/>
        </w:rPr>
        <w:t>级</w:t>
      </w:r>
      <w:r>
        <w:rPr>
          <w:rFonts w:hint="eastAsia" w:ascii="仿宋" w:hAnsi="仿宋" w:eastAsia="仿宋" w:cs="仿宋"/>
          <w:i w:val="0"/>
          <w:iCs w:val="0"/>
          <w:caps w:val="0"/>
          <w:color w:val="auto"/>
          <w:spacing w:val="0"/>
          <w:sz w:val="32"/>
          <w:szCs w:val="32"/>
          <w:shd w:val="clear" w:color="auto" w:fill="auto"/>
          <w:lang w:val="zh-CN" w:eastAsia="zh-CN"/>
        </w:rPr>
        <w:t>卫生健康行政部门</w:t>
      </w:r>
      <w:r>
        <w:rPr>
          <w:rFonts w:hint="eastAsia" w:ascii="仿宋" w:hAnsi="仿宋" w:eastAsia="仿宋" w:cs="仿宋"/>
          <w:i w:val="0"/>
          <w:iCs w:val="0"/>
          <w:caps w:val="0"/>
          <w:color w:val="auto"/>
          <w:spacing w:val="0"/>
          <w:sz w:val="32"/>
          <w:szCs w:val="32"/>
          <w:shd w:val="clear" w:color="auto" w:fill="auto"/>
          <w:lang w:val="zh-CN"/>
        </w:rPr>
        <w:t>可以结合</w:t>
      </w:r>
      <w:r>
        <w:rPr>
          <w:rFonts w:hint="eastAsia" w:ascii="仿宋" w:hAnsi="仿宋" w:eastAsia="仿宋" w:cs="仿宋"/>
          <w:i w:val="0"/>
          <w:iCs w:val="0"/>
          <w:caps w:val="0"/>
          <w:color w:val="auto"/>
          <w:spacing w:val="0"/>
          <w:sz w:val="32"/>
          <w:szCs w:val="32"/>
          <w:shd w:val="clear" w:color="auto" w:fill="auto"/>
          <w:lang w:val="zh-CN" w:eastAsia="zh-CN"/>
        </w:rPr>
        <w:t>当地</w:t>
      </w:r>
      <w:r>
        <w:rPr>
          <w:rFonts w:hint="eastAsia" w:ascii="仿宋" w:hAnsi="仿宋" w:eastAsia="仿宋" w:cs="仿宋"/>
          <w:i w:val="0"/>
          <w:iCs w:val="0"/>
          <w:caps w:val="0"/>
          <w:color w:val="auto"/>
          <w:spacing w:val="0"/>
          <w:sz w:val="32"/>
          <w:szCs w:val="32"/>
          <w:shd w:val="clear" w:color="auto" w:fill="auto"/>
          <w:lang w:val="zh-CN"/>
        </w:rPr>
        <w:t>经济社会发展状况，在法律、法规、规章规定的行政处罚裁量权范围内进行细化量化，但不能超出</w:t>
      </w:r>
      <w:r>
        <w:rPr>
          <w:rFonts w:hint="eastAsia" w:ascii="仿宋" w:hAnsi="仿宋" w:eastAsia="仿宋" w:cs="仿宋"/>
          <w:color w:val="auto"/>
          <w:sz w:val="32"/>
          <w:szCs w:val="32"/>
          <w:lang w:val="zh-CN"/>
        </w:rPr>
        <w:t>《河北省卫生健康行政处罚裁量基准》</w:t>
      </w:r>
      <w:r>
        <w:rPr>
          <w:rFonts w:hint="eastAsia" w:ascii="仿宋" w:hAnsi="仿宋" w:eastAsia="仿宋" w:cs="仿宋"/>
          <w:i w:val="0"/>
          <w:iCs w:val="0"/>
          <w:caps w:val="0"/>
          <w:color w:val="auto"/>
          <w:spacing w:val="0"/>
          <w:sz w:val="32"/>
          <w:szCs w:val="32"/>
          <w:shd w:val="clear" w:color="auto" w:fill="auto"/>
          <w:lang w:val="zh-CN"/>
        </w:rPr>
        <w:t>划定的阶次或者幅度。</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92"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i w:val="0"/>
          <w:iCs w:val="0"/>
          <w:caps w:val="0"/>
          <w:color w:val="auto"/>
          <w:spacing w:val="0"/>
          <w:sz w:val="32"/>
          <w:szCs w:val="32"/>
          <w:shd w:val="clear" w:color="auto" w:fill="auto"/>
          <w:lang w:val="zh-CN" w:eastAsia="zh-CN"/>
        </w:rPr>
        <w:t>市级卫生健康行政</w:t>
      </w:r>
      <w:r>
        <w:rPr>
          <w:rFonts w:hint="eastAsia" w:ascii="仿宋" w:hAnsi="仿宋" w:eastAsia="仿宋" w:cs="仿宋"/>
          <w:i w:val="0"/>
          <w:iCs w:val="0"/>
          <w:caps w:val="0"/>
          <w:color w:val="auto"/>
          <w:spacing w:val="0"/>
          <w:sz w:val="32"/>
          <w:szCs w:val="32"/>
          <w:shd w:val="clear" w:color="auto" w:fill="auto"/>
          <w:lang w:val="zh-CN"/>
        </w:rPr>
        <w:t>部门制定的行政处罚裁量权基准与</w:t>
      </w:r>
      <w:r>
        <w:rPr>
          <w:rFonts w:hint="eastAsia" w:ascii="仿宋" w:hAnsi="仿宋" w:eastAsia="仿宋" w:cs="仿宋"/>
          <w:color w:val="auto"/>
          <w:sz w:val="32"/>
          <w:szCs w:val="32"/>
          <w:lang w:val="zh-CN"/>
        </w:rPr>
        <w:t>《河北省卫生健康行政处罚裁量基准》</w:t>
      </w:r>
      <w:r>
        <w:rPr>
          <w:rFonts w:hint="eastAsia" w:ascii="仿宋" w:hAnsi="仿宋" w:eastAsia="仿宋" w:cs="仿宋"/>
          <w:i w:val="0"/>
          <w:iCs w:val="0"/>
          <w:caps w:val="0"/>
          <w:color w:val="auto"/>
          <w:spacing w:val="0"/>
          <w:sz w:val="32"/>
          <w:szCs w:val="32"/>
          <w:shd w:val="clear" w:color="auto" w:fill="auto"/>
          <w:lang w:val="zh-CN" w:eastAsia="zh-CN"/>
        </w:rPr>
        <w:t>有</w:t>
      </w:r>
      <w:r>
        <w:rPr>
          <w:rFonts w:hint="eastAsia" w:ascii="仿宋" w:hAnsi="仿宋" w:eastAsia="仿宋" w:cs="仿宋"/>
          <w:i w:val="0"/>
          <w:iCs w:val="0"/>
          <w:caps w:val="0"/>
          <w:color w:val="auto"/>
          <w:spacing w:val="0"/>
          <w:sz w:val="32"/>
          <w:szCs w:val="32"/>
          <w:shd w:val="clear" w:color="auto" w:fill="auto"/>
          <w:lang w:val="zh-CN"/>
        </w:rPr>
        <w:t>冲突的，适用</w:t>
      </w:r>
      <w:r>
        <w:rPr>
          <w:rFonts w:hint="eastAsia" w:ascii="仿宋" w:hAnsi="仿宋" w:eastAsia="仿宋" w:cs="仿宋"/>
          <w:color w:val="auto"/>
          <w:sz w:val="32"/>
          <w:szCs w:val="32"/>
          <w:lang w:val="zh-CN"/>
        </w:rPr>
        <w:t>《河北省卫生健康行政处罚裁量基准》的规定</w:t>
      </w:r>
      <w:r>
        <w:rPr>
          <w:rFonts w:hint="eastAsia" w:ascii="仿宋" w:hAnsi="仿宋" w:eastAsia="仿宋" w:cs="仿宋"/>
          <w:i w:val="0"/>
          <w:iCs w:val="0"/>
          <w:caps w:val="0"/>
          <w:color w:val="auto"/>
          <w:spacing w:val="0"/>
          <w:sz w:val="32"/>
          <w:szCs w:val="32"/>
          <w:shd w:val="clear" w:color="auto" w:fill="auto"/>
          <w:lang w:val="zh-CN"/>
        </w:rPr>
        <w:t>。</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i w:val="0"/>
          <w:iCs w:val="0"/>
          <w:caps w:val="0"/>
          <w:color w:val="auto"/>
          <w:spacing w:val="0"/>
          <w:sz w:val="32"/>
          <w:szCs w:val="32"/>
          <w:shd w:val="clear" w:color="auto" w:fill="auto"/>
          <w:lang w:val="zh-CN" w:eastAsia="zh-CN"/>
        </w:rPr>
      </w:pPr>
      <w:r>
        <w:rPr>
          <w:rStyle w:val="8"/>
          <w:rFonts w:hint="eastAsia" w:ascii="黑体" w:hAnsi="黑体" w:eastAsia="黑体" w:cs="黑体"/>
          <w:b w:val="0"/>
          <w:bCs/>
          <w:i w:val="0"/>
          <w:iCs w:val="0"/>
          <w:caps w:val="0"/>
          <w:color w:val="222222"/>
          <w:spacing w:val="8"/>
          <w:sz w:val="32"/>
          <w:szCs w:val="32"/>
          <w:shd w:val="clear" w:color="auto" w:fill="FFFFFF"/>
        </w:rPr>
        <w:t>第</w:t>
      </w:r>
      <w:r>
        <w:rPr>
          <w:rStyle w:val="8"/>
          <w:rFonts w:hint="eastAsia" w:ascii="黑体" w:hAnsi="黑体" w:eastAsia="黑体" w:cs="黑体"/>
          <w:b w:val="0"/>
          <w:bCs/>
          <w:i w:val="0"/>
          <w:iCs w:val="0"/>
          <w:caps w:val="0"/>
          <w:color w:val="222222"/>
          <w:spacing w:val="8"/>
          <w:sz w:val="32"/>
          <w:szCs w:val="32"/>
          <w:shd w:val="clear" w:color="auto" w:fill="FFFFFF"/>
          <w:lang w:val="en-US" w:eastAsia="zh-CN"/>
        </w:rPr>
        <w:t>四</w:t>
      </w:r>
      <w:r>
        <w:rPr>
          <w:rStyle w:val="8"/>
          <w:rFonts w:hint="eastAsia" w:ascii="黑体" w:hAnsi="黑体" w:eastAsia="黑体" w:cs="黑体"/>
          <w:b w:val="0"/>
          <w:bCs/>
          <w:i w:val="0"/>
          <w:iCs w:val="0"/>
          <w:caps w:val="0"/>
          <w:color w:val="222222"/>
          <w:spacing w:val="8"/>
          <w:sz w:val="32"/>
          <w:szCs w:val="32"/>
          <w:shd w:val="clear" w:color="auto" w:fill="FFFFFF"/>
        </w:rPr>
        <w:t>条</w:t>
      </w:r>
      <w:r>
        <w:rPr>
          <w:rFonts w:hint="eastAsia" w:ascii="黑体" w:hAnsi="黑体" w:eastAsia="黑体" w:cs="黑体"/>
          <w:i w:val="0"/>
          <w:iCs w:val="0"/>
          <w:caps w:val="0"/>
          <w:color w:val="222222"/>
          <w:spacing w:val="8"/>
          <w:sz w:val="32"/>
          <w:szCs w:val="32"/>
          <w:shd w:val="clear" w:color="auto" w:fill="FFFFFF"/>
        </w:rPr>
        <w:t> </w:t>
      </w:r>
      <w:r>
        <w:rPr>
          <w:rFonts w:hint="eastAsia" w:ascii="黑体" w:hAnsi="黑体" w:eastAsia="黑体" w:cs="黑体"/>
          <w:i w:val="0"/>
          <w:iCs w:val="0"/>
          <w:caps w:val="0"/>
          <w:color w:val="222222"/>
          <w:spacing w:val="8"/>
          <w:sz w:val="32"/>
          <w:szCs w:val="32"/>
          <w:shd w:val="clear" w:color="auto" w:fill="FFFFFF"/>
          <w:lang w:val="en-US" w:eastAsia="zh-CN"/>
        </w:rPr>
        <w:t xml:space="preserve"> </w:t>
      </w:r>
      <w:r>
        <w:rPr>
          <w:rFonts w:hint="eastAsia" w:ascii="仿宋" w:hAnsi="仿宋" w:eastAsia="仿宋" w:cs="仿宋"/>
          <w:i w:val="0"/>
          <w:iCs w:val="0"/>
          <w:caps w:val="0"/>
          <w:color w:val="222222"/>
          <w:spacing w:val="0"/>
          <w:sz w:val="32"/>
          <w:szCs w:val="32"/>
          <w:shd w:val="clear" w:color="auto" w:fill="FFFFFF"/>
          <w:lang w:val="zh-CN" w:bidi="ar-SA"/>
        </w:rPr>
        <w:t>当事人</w:t>
      </w:r>
      <w:r>
        <w:rPr>
          <w:rFonts w:hint="eastAsia" w:ascii="仿宋" w:hAnsi="仿宋" w:eastAsia="仿宋" w:cs="仿宋"/>
          <w:i w:val="0"/>
          <w:iCs w:val="0"/>
          <w:caps w:val="0"/>
          <w:color w:val="222222"/>
          <w:spacing w:val="0"/>
          <w:kern w:val="2"/>
          <w:sz w:val="32"/>
          <w:szCs w:val="32"/>
          <w:shd w:val="clear" w:color="auto" w:fill="FFFFFF"/>
          <w:lang w:val="zh-CN" w:bidi="ar-SA"/>
        </w:rPr>
        <w:t>既有从轻或者减轻行政处罚情节，又有从重行政处罚情节的，</w:t>
      </w:r>
      <w:r>
        <w:rPr>
          <w:rFonts w:hint="eastAsia" w:ascii="仿宋" w:hAnsi="仿宋" w:eastAsia="仿宋" w:cs="仿宋"/>
          <w:i w:val="0"/>
          <w:iCs w:val="0"/>
          <w:caps w:val="0"/>
          <w:color w:val="auto"/>
          <w:spacing w:val="0"/>
          <w:kern w:val="2"/>
          <w:sz w:val="32"/>
          <w:szCs w:val="32"/>
          <w:shd w:val="clear" w:color="auto" w:fill="FFFFFF"/>
          <w:lang w:val="zh-CN" w:eastAsia="zh-CN" w:bidi="ar-SA"/>
        </w:rPr>
        <w:t>卫生健康行政</w:t>
      </w:r>
      <w:r>
        <w:rPr>
          <w:rFonts w:hint="eastAsia" w:ascii="仿宋" w:hAnsi="仿宋" w:eastAsia="仿宋" w:cs="仿宋"/>
          <w:i w:val="0"/>
          <w:iCs w:val="0"/>
          <w:caps w:val="0"/>
          <w:color w:val="222222"/>
          <w:spacing w:val="0"/>
          <w:kern w:val="2"/>
          <w:sz w:val="32"/>
          <w:szCs w:val="32"/>
          <w:shd w:val="clear" w:color="auto" w:fill="FFFFFF"/>
          <w:lang w:val="zh-CN" w:bidi="ar-SA"/>
        </w:rPr>
        <w:t>部门应当结合案件情况综合考虑后作出裁量决定。</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zh-CN"/>
        </w:rPr>
        <w:t>第</w:t>
      </w:r>
      <w:r>
        <w:rPr>
          <w:rFonts w:hint="eastAsia" w:ascii="黑体" w:hAnsi="黑体" w:eastAsia="黑体" w:cs="黑体"/>
          <w:b w:val="0"/>
          <w:bCs w:val="0"/>
          <w:color w:val="auto"/>
          <w:sz w:val="32"/>
          <w:szCs w:val="32"/>
          <w:lang w:val="en-US" w:eastAsia="zh-CN"/>
        </w:rPr>
        <w:t>五条</w:t>
      </w:r>
      <w:r>
        <w:rPr>
          <w:rFonts w:hint="eastAsia" w:ascii="黑体" w:hAnsi="黑体" w:eastAsia="黑体" w:cs="黑体"/>
          <w:b/>
          <w:bCs/>
          <w:color w:val="auto"/>
          <w:sz w:val="32"/>
          <w:szCs w:val="32"/>
          <w:lang w:val="en-US" w:eastAsia="zh-CN"/>
        </w:rPr>
        <w:t xml:space="preserve"> </w:t>
      </w:r>
      <w:r>
        <w:rPr>
          <w:rFonts w:hint="eastAsia" w:ascii="仿宋" w:hAnsi="仿宋" w:eastAsia="仿宋" w:cs="仿宋"/>
          <w:b w:val="0"/>
          <w:bCs w:val="0"/>
          <w:color w:val="auto"/>
          <w:sz w:val="32"/>
          <w:szCs w:val="32"/>
          <w:lang w:val="zh-CN" w:eastAsia="zh-CN"/>
        </w:rPr>
        <w:t xml:space="preserve"> </w:t>
      </w:r>
      <w:r>
        <w:rPr>
          <w:rFonts w:hint="eastAsia" w:ascii="仿宋" w:hAnsi="仿宋" w:eastAsia="仿宋" w:cs="仿宋"/>
          <w:b w:val="0"/>
          <w:bCs w:val="0"/>
          <w:color w:val="auto"/>
          <w:sz w:val="32"/>
          <w:szCs w:val="32"/>
          <w:lang w:val="zh-CN"/>
        </w:rPr>
        <w:t>违法行为轻微</w:t>
      </w:r>
      <w:r>
        <w:rPr>
          <w:rFonts w:hint="eastAsia" w:ascii="仿宋" w:hAnsi="仿宋" w:eastAsia="仿宋" w:cs="仿宋"/>
          <w:b w:val="0"/>
          <w:bCs w:val="0"/>
          <w:color w:val="auto"/>
          <w:sz w:val="32"/>
          <w:szCs w:val="32"/>
          <w:lang w:val="zh-CN" w:eastAsia="zh-CN"/>
        </w:rPr>
        <w:t>并及时改正</w:t>
      </w:r>
      <w:r>
        <w:rPr>
          <w:rFonts w:hint="eastAsia" w:ascii="仿宋" w:hAnsi="仿宋" w:eastAsia="仿宋" w:cs="仿宋"/>
          <w:b w:val="0"/>
          <w:bCs w:val="0"/>
          <w:color w:val="auto"/>
          <w:sz w:val="32"/>
          <w:szCs w:val="32"/>
          <w:lang w:val="zh-CN"/>
        </w:rPr>
        <w:t>，没有造成危害后果的，不予行政处罚。</w:t>
      </w:r>
      <w:r>
        <w:rPr>
          <w:rFonts w:hint="eastAsia" w:ascii="仿宋" w:hAnsi="仿宋" w:eastAsia="仿宋" w:cs="仿宋"/>
          <w:b w:val="0"/>
          <w:bCs w:val="0"/>
          <w:color w:val="auto"/>
          <w:sz w:val="32"/>
          <w:szCs w:val="32"/>
          <w:lang w:val="zh-CN" w:eastAsia="zh-CN"/>
        </w:rPr>
        <w:t>初次违法且危害后果轻微并及时改正的，可以不予行政处罚。</w:t>
      </w:r>
      <w:r>
        <w:rPr>
          <w:rFonts w:hint="eastAsia" w:ascii="仿宋" w:hAnsi="仿宋" w:eastAsia="仿宋" w:cs="仿宋"/>
          <w:b w:val="0"/>
          <w:bCs w:val="0"/>
          <w:i w:val="0"/>
          <w:iCs w:val="0"/>
          <w:caps w:val="0"/>
          <w:color w:val="auto"/>
          <w:spacing w:val="0"/>
          <w:sz w:val="32"/>
          <w:szCs w:val="32"/>
          <w:shd w:val="clear" w:color="auto" w:fill="auto"/>
          <w:lang w:val="zh-CN" w:eastAsia="zh-CN"/>
        </w:rPr>
        <w:t>国家和省卫生健康行政部门对初次轻微违法行为规定不予处罚的，从其规定。</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法律、法规和规章明确规定对违法行为应当先行责令限期改正的行为，应当采取教育规范、限期整改等措施予以纠正。对仍不改正的，再给予处罚。</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第六条  </w:t>
      </w:r>
      <w:r>
        <w:rPr>
          <w:rFonts w:hint="eastAsia" w:ascii="仿宋" w:hAnsi="仿宋" w:eastAsia="仿宋" w:cs="仿宋"/>
          <w:b w:val="0"/>
          <w:bCs w:val="0"/>
          <w:color w:val="auto"/>
          <w:sz w:val="32"/>
          <w:szCs w:val="32"/>
          <w:lang w:val="zh-CN" w:eastAsia="zh-CN"/>
        </w:rPr>
        <w:t>当事人有违法所得，除依法应当退赔的外，应当予以没收。违法所得是指实施违法行为所取得的款项。法律、行政法规、部门规章对违法所得的计算另有规定的，从其规定。</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b w:val="0"/>
          <w:bCs w:val="0"/>
          <w:color w:val="auto"/>
          <w:sz w:val="32"/>
          <w:szCs w:val="32"/>
          <w:lang w:val="en-US" w:eastAsia="zh-CN"/>
        </w:rPr>
        <w:t xml:space="preserve">第七条  </w:t>
      </w:r>
      <w:r>
        <w:rPr>
          <w:rFonts w:hint="eastAsia" w:ascii="仿宋" w:hAnsi="仿宋" w:eastAsia="仿宋" w:cs="仿宋"/>
          <w:b w:val="0"/>
          <w:bCs w:val="0"/>
          <w:color w:val="auto"/>
          <w:sz w:val="32"/>
          <w:szCs w:val="32"/>
          <w:lang w:val="zh-CN" w:eastAsia="zh-CN"/>
        </w:rPr>
        <w:t>同一个违法行为违反多个法律规范应当给予罚款处罚的，按照罚款数额高的规定处罚。</w:t>
      </w:r>
      <w:r>
        <w:rPr>
          <w:rFonts w:hint="eastAsia" w:ascii="黑体" w:hAnsi="黑体" w:eastAsia="黑体" w:cs="黑体"/>
          <w:b w:val="0"/>
          <w:bCs w:val="0"/>
          <w:color w:val="auto"/>
          <w:sz w:val="32"/>
          <w:szCs w:val="32"/>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黑体" w:hAnsi="黑体" w:eastAsia="黑体" w:cs="黑体"/>
          <w:b w:val="0"/>
          <w:bCs w:val="0"/>
          <w:color w:val="auto"/>
          <w:sz w:val="32"/>
          <w:szCs w:val="32"/>
          <w:lang w:val="zh-CN"/>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lang w:val="zh-CN"/>
        </w:rPr>
        <w:t>条</w:t>
      </w:r>
      <w:r>
        <w:rPr>
          <w:rFonts w:hint="eastAsia" w:ascii="黑体" w:hAnsi="黑体" w:eastAsia="黑体" w:cs="黑体"/>
          <w:color w:val="auto"/>
          <w:sz w:val="32"/>
          <w:szCs w:val="32"/>
          <w:lang w:val="zh-CN"/>
        </w:rPr>
        <w:t xml:space="preserve">  </w:t>
      </w:r>
      <w:r>
        <w:rPr>
          <w:rFonts w:hint="eastAsia" w:ascii="仿宋" w:hAnsi="仿宋" w:eastAsia="仿宋" w:cs="仿宋"/>
          <w:color w:val="auto"/>
          <w:sz w:val="32"/>
          <w:szCs w:val="32"/>
          <w:lang w:val="zh-CN"/>
        </w:rPr>
        <w:t>当事人有下列情形之一的，可以</w:t>
      </w:r>
      <w:r>
        <w:rPr>
          <w:rFonts w:hint="eastAsia" w:ascii="仿宋" w:hAnsi="仿宋" w:eastAsia="仿宋" w:cs="仿宋"/>
          <w:color w:val="auto"/>
          <w:sz w:val="32"/>
          <w:szCs w:val="32"/>
          <w:lang w:val="zh-CN" w:eastAsia="zh-CN"/>
        </w:rPr>
        <w:t>从轻处罚，</w:t>
      </w:r>
      <w:r>
        <w:rPr>
          <w:rFonts w:hint="eastAsia" w:ascii="仿宋" w:hAnsi="仿宋" w:eastAsia="仿宋" w:cs="仿宋"/>
          <w:color w:val="auto"/>
          <w:sz w:val="32"/>
          <w:szCs w:val="32"/>
          <w:lang w:val="zh-CN"/>
        </w:rPr>
        <w:t>在</w:t>
      </w:r>
      <w:r>
        <w:rPr>
          <w:rFonts w:hint="eastAsia" w:ascii="仿宋" w:hAnsi="仿宋" w:eastAsia="仿宋" w:cs="仿宋"/>
          <w:b w:val="0"/>
          <w:bCs w:val="0"/>
          <w:color w:val="auto"/>
          <w:sz w:val="32"/>
          <w:szCs w:val="32"/>
          <w:lang w:val="zh-CN" w:eastAsia="zh-CN"/>
        </w:rPr>
        <w:t>本基准</w:t>
      </w:r>
      <w:r>
        <w:rPr>
          <w:rFonts w:hint="eastAsia" w:ascii="仿宋" w:hAnsi="仿宋" w:eastAsia="仿宋" w:cs="仿宋"/>
          <w:color w:val="auto"/>
          <w:sz w:val="32"/>
          <w:szCs w:val="32"/>
          <w:lang w:val="zh-CN"/>
        </w:rPr>
        <w:t>设定的处罚幅度内降低一至三个阶次：</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（一）主动减轻违法行为危害后果的；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（二）在共同违法行为中起次要或者辅助作用的；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（三）主动消除危害后果或者及时中止违法行为的；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（四）受他人胁迫实施违法行为的；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eastAsia="zh-CN"/>
        </w:rPr>
        <w:t>（五）配合行政机关查处违法行为有立功表现的；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zh-CN" w:eastAsia="zh-CN"/>
        </w:rPr>
        <w:t>六</w:t>
      </w:r>
      <w:r>
        <w:rPr>
          <w:rFonts w:hint="eastAsia" w:ascii="仿宋" w:hAnsi="仿宋" w:eastAsia="仿宋" w:cs="仿宋"/>
          <w:color w:val="auto"/>
          <w:sz w:val="32"/>
          <w:szCs w:val="32"/>
          <w:lang w:val="zh-CN"/>
        </w:rPr>
        <w:t>）法律、法规、规章规定从轻处罚的。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rPr>
        <w:t>有前款规定情形经综合裁量并报</w:t>
      </w:r>
      <w:r>
        <w:rPr>
          <w:rFonts w:hint="eastAsia" w:ascii="仿宋" w:hAnsi="仿宋" w:eastAsia="仿宋" w:cs="仿宋"/>
          <w:i w:val="0"/>
          <w:iCs w:val="0"/>
          <w:caps w:val="0"/>
          <w:color w:val="auto"/>
          <w:spacing w:val="0"/>
          <w:sz w:val="32"/>
          <w:szCs w:val="32"/>
          <w:shd w:val="clear" w:color="auto" w:fill="auto"/>
          <w:lang w:val="zh-CN" w:eastAsia="zh-CN"/>
        </w:rPr>
        <w:t>本级行政机关主要负责人批准，或者经本级行政机关负责人集体讨论通过</w:t>
      </w:r>
      <w:r>
        <w:rPr>
          <w:rFonts w:hint="eastAsia" w:ascii="仿宋" w:hAnsi="仿宋" w:eastAsia="仿宋" w:cs="仿宋"/>
          <w:color w:val="auto"/>
          <w:sz w:val="32"/>
          <w:szCs w:val="32"/>
          <w:lang w:val="zh-CN"/>
        </w:rPr>
        <w:t>，可以在</w:t>
      </w:r>
      <w:r>
        <w:rPr>
          <w:rFonts w:hint="eastAsia" w:ascii="仿宋" w:hAnsi="仿宋" w:eastAsia="仿宋" w:cs="仿宋"/>
          <w:i w:val="0"/>
          <w:iCs w:val="0"/>
          <w:caps w:val="0"/>
          <w:color w:val="auto"/>
          <w:spacing w:val="0"/>
          <w:sz w:val="32"/>
          <w:szCs w:val="32"/>
          <w:shd w:val="clear" w:color="auto" w:fill="auto"/>
          <w:lang w:val="zh-CN"/>
        </w:rPr>
        <w:t>法定行政处罚最低限度以下的处罚种类或</w:t>
      </w:r>
      <w:r>
        <w:rPr>
          <w:rFonts w:hint="eastAsia" w:ascii="仿宋" w:hAnsi="仿宋" w:eastAsia="仿宋" w:cs="仿宋"/>
          <w:i w:val="0"/>
          <w:iCs w:val="0"/>
          <w:caps w:val="0"/>
          <w:color w:val="auto"/>
          <w:spacing w:val="0"/>
          <w:sz w:val="32"/>
          <w:szCs w:val="32"/>
          <w:shd w:val="clear" w:color="auto" w:fill="auto"/>
          <w:lang w:val="zh-CN" w:eastAsia="zh-CN"/>
        </w:rPr>
        <w:t>者</w:t>
      </w:r>
      <w:r>
        <w:rPr>
          <w:rFonts w:hint="eastAsia" w:ascii="仿宋" w:hAnsi="仿宋" w:eastAsia="仿宋" w:cs="仿宋"/>
          <w:i w:val="0"/>
          <w:iCs w:val="0"/>
          <w:caps w:val="0"/>
          <w:color w:val="auto"/>
          <w:spacing w:val="0"/>
          <w:sz w:val="32"/>
          <w:szCs w:val="32"/>
          <w:shd w:val="clear" w:color="auto" w:fill="auto"/>
          <w:lang w:val="zh-CN"/>
        </w:rPr>
        <w:t>处罚幅度</w:t>
      </w:r>
      <w:r>
        <w:rPr>
          <w:rFonts w:hint="eastAsia" w:ascii="仿宋" w:hAnsi="仿宋" w:eastAsia="仿宋" w:cs="仿宋"/>
          <w:i w:val="0"/>
          <w:iCs w:val="0"/>
          <w:caps w:val="0"/>
          <w:color w:val="auto"/>
          <w:spacing w:val="0"/>
          <w:sz w:val="32"/>
          <w:szCs w:val="32"/>
          <w:shd w:val="clear" w:color="auto" w:fill="auto"/>
          <w:lang w:val="zh-CN" w:eastAsia="zh-CN"/>
        </w:rPr>
        <w:t>减轻处罚。</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黑体" w:hAnsi="黑体" w:eastAsia="黑体" w:cs="黑体"/>
          <w:b w:val="0"/>
          <w:bCs w:val="0"/>
          <w:color w:val="auto"/>
          <w:sz w:val="32"/>
          <w:szCs w:val="32"/>
          <w:lang w:val="zh-CN"/>
        </w:rPr>
        <w:t>第</w:t>
      </w: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lang w:val="zh-CN"/>
        </w:rPr>
        <w:t>条</w:t>
      </w:r>
      <w:r>
        <w:rPr>
          <w:rFonts w:hint="eastAsia" w:ascii="黑体" w:hAnsi="黑体" w:eastAsia="黑体" w:cs="黑体"/>
          <w:b/>
          <w:bCs/>
          <w:color w:val="auto"/>
          <w:sz w:val="32"/>
          <w:szCs w:val="32"/>
          <w:lang w:val="zh-CN"/>
        </w:rPr>
        <w:t xml:space="preserve"> </w:t>
      </w:r>
      <w:r>
        <w:rPr>
          <w:rFonts w:hint="eastAsia" w:ascii="黑体" w:hAnsi="黑体" w:eastAsia="黑体" w:cs="黑体"/>
          <w:color w:val="auto"/>
          <w:sz w:val="32"/>
          <w:szCs w:val="32"/>
          <w:lang w:val="zh-CN"/>
        </w:rPr>
        <w:t xml:space="preserve"> </w:t>
      </w:r>
      <w:r>
        <w:rPr>
          <w:rFonts w:hint="eastAsia" w:ascii="仿宋" w:hAnsi="仿宋" w:eastAsia="仿宋" w:cs="仿宋"/>
          <w:color w:val="auto"/>
          <w:sz w:val="32"/>
          <w:szCs w:val="32"/>
          <w:lang w:val="zh-CN"/>
        </w:rPr>
        <w:t>当事人有下列情形之一的，可以</w:t>
      </w:r>
      <w:r>
        <w:rPr>
          <w:rFonts w:hint="eastAsia" w:ascii="仿宋" w:hAnsi="仿宋" w:eastAsia="仿宋" w:cs="仿宋"/>
          <w:color w:val="auto"/>
          <w:sz w:val="32"/>
          <w:szCs w:val="32"/>
          <w:lang w:val="zh-CN" w:eastAsia="zh-CN"/>
        </w:rPr>
        <w:t>从重处罚，</w:t>
      </w:r>
      <w:r>
        <w:rPr>
          <w:rFonts w:hint="eastAsia" w:ascii="仿宋" w:hAnsi="仿宋" w:eastAsia="仿宋" w:cs="仿宋"/>
          <w:color w:val="auto"/>
          <w:sz w:val="32"/>
          <w:szCs w:val="32"/>
          <w:lang w:val="zh-CN"/>
        </w:rPr>
        <w:t>在《行政处罚裁量基准》设定的处罚幅度内提高一至三个阶次：</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（一）在重大传染病疫情等突发事件期间，有违反突发事件应对措施行为的；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zh-CN" w:eastAsia="zh-CN"/>
        </w:rPr>
        <w:t>二</w:t>
      </w:r>
      <w:r>
        <w:rPr>
          <w:rFonts w:hint="eastAsia" w:ascii="仿宋" w:hAnsi="仿宋" w:eastAsia="仿宋" w:cs="仿宋"/>
          <w:color w:val="auto"/>
          <w:sz w:val="32"/>
          <w:szCs w:val="32"/>
          <w:lang w:val="zh-CN"/>
        </w:rPr>
        <w:t>）违法行为造成他人人身伤亡或者重大财产损失等严重危害后果的；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zh-CN" w:eastAsia="zh-CN"/>
        </w:rPr>
        <w:t>三</w:t>
      </w:r>
      <w:r>
        <w:rPr>
          <w:rFonts w:hint="eastAsia" w:ascii="仿宋" w:hAnsi="仿宋" w:eastAsia="仿宋" w:cs="仿宋"/>
          <w:color w:val="auto"/>
          <w:sz w:val="32"/>
          <w:szCs w:val="32"/>
          <w:lang w:val="zh-CN"/>
        </w:rPr>
        <w:t>）教唆、胁迫、诱骗他人实施违法行为的；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zh-CN" w:eastAsia="zh-CN"/>
        </w:rPr>
        <w:t>四</w:t>
      </w:r>
      <w:r>
        <w:rPr>
          <w:rFonts w:hint="eastAsia" w:ascii="仿宋" w:hAnsi="仿宋" w:eastAsia="仿宋" w:cs="仿宋"/>
          <w:color w:val="auto"/>
          <w:sz w:val="32"/>
          <w:szCs w:val="32"/>
          <w:lang w:val="zh-CN"/>
        </w:rPr>
        <w:t>）因同一性质的违法行为受过刑事处罚</w:t>
      </w:r>
      <w:r>
        <w:rPr>
          <w:rFonts w:hint="eastAsia" w:ascii="仿宋" w:hAnsi="仿宋" w:eastAsia="仿宋" w:cs="仿宋"/>
          <w:color w:val="auto"/>
          <w:sz w:val="32"/>
          <w:szCs w:val="32"/>
          <w:lang w:val="zh-CN" w:eastAsia="zh-CN"/>
        </w:rPr>
        <w:t>的</w:t>
      </w:r>
      <w:r>
        <w:rPr>
          <w:rFonts w:hint="eastAsia" w:ascii="仿宋" w:hAnsi="仿宋" w:eastAsia="仿宋" w:cs="仿宋"/>
          <w:color w:val="auto"/>
          <w:sz w:val="32"/>
          <w:szCs w:val="32"/>
          <w:lang w:val="zh-CN"/>
        </w:rPr>
        <w:t>；</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zh-CN" w:eastAsia="zh-CN"/>
        </w:rPr>
        <w:t>五</w:t>
      </w:r>
      <w:r>
        <w:rPr>
          <w:rFonts w:hint="eastAsia" w:ascii="仿宋" w:hAnsi="仿宋" w:eastAsia="仿宋" w:cs="仿宋"/>
          <w:color w:val="auto"/>
          <w:sz w:val="32"/>
          <w:szCs w:val="32"/>
          <w:lang w:val="zh-CN"/>
        </w:rPr>
        <w:t>）阻碍或者拒不配合行政执法人员依法执行职务或者对行政执法人员打击报复的；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zh-CN" w:eastAsia="zh-CN"/>
        </w:rPr>
        <w:t>六</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zh-CN" w:eastAsia="zh-CN"/>
        </w:rPr>
        <w:t>隐匿</w:t>
      </w:r>
      <w:r>
        <w:rPr>
          <w:rFonts w:hint="eastAsia" w:ascii="仿宋" w:hAnsi="仿宋" w:eastAsia="仿宋" w:cs="仿宋"/>
          <w:color w:val="auto"/>
          <w:sz w:val="32"/>
          <w:szCs w:val="32"/>
          <w:lang w:val="zh-CN"/>
        </w:rPr>
        <w:t>、转移、损毁、使用、处置</w:t>
      </w:r>
      <w:r>
        <w:rPr>
          <w:rFonts w:hint="eastAsia" w:ascii="仿宋" w:hAnsi="仿宋" w:eastAsia="仿宋" w:cs="仿宋"/>
          <w:color w:val="auto"/>
          <w:sz w:val="32"/>
          <w:szCs w:val="32"/>
          <w:lang w:val="zh-CN" w:eastAsia="zh-CN"/>
        </w:rPr>
        <w:t>卫生健康行政</w:t>
      </w:r>
      <w:r>
        <w:rPr>
          <w:rFonts w:hint="eastAsia" w:ascii="仿宋" w:hAnsi="仿宋" w:eastAsia="仿宋" w:cs="仿宋"/>
          <w:color w:val="auto"/>
          <w:sz w:val="32"/>
          <w:szCs w:val="32"/>
          <w:lang w:val="zh-CN"/>
        </w:rPr>
        <w:t>部门依法查封、扣押的</w:t>
      </w:r>
      <w:r>
        <w:rPr>
          <w:rFonts w:hint="eastAsia" w:ascii="仿宋" w:hAnsi="仿宋" w:eastAsia="仿宋" w:cs="仿宋"/>
          <w:color w:val="auto"/>
          <w:sz w:val="32"/>
          <w:szCs w:val="32"/>
          <w:lang w:val="zh-CN" w:eastAsia="zh-CN"/>
        </w:rPr>
        <w:t>物品、场所</w:t>
      </w:r>
      <w:r>
        <w:rPr>
          <w:rFonts w:hint="eastAsia" w:ascii="仿宋" w:hAnsi="仿宋" w:eastAsia="仿宋" w:cs="仿宋"/>
          <w:color w:val="auto"/>
          <w:sz w:val="32"/>
          <w:szCs w:val="32"/>
          <w:lang w:val="zh-CN"/>
        </w:rPr>
        <w:t>或者先行登记保存的证据的；</w:t>
      </w:r>
      <w:r>
        <w:rPr>
          <w:rFonts w:hint="eastAsia" w:ascii="仿宋" w:hAnsi="仿宋" w:eastAsia="仿宋" w:cs="仿宋"/>
          <w:color w:val="auto"/>
          <w:sz w:val="32"/>
          <w:szCs w:val="32"/>
          <w:lang w:val="zh-CN" w:eastAsia="zh-CN"/>
        </w:rPr>
        <w:tab/>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eastAsia="zh-CN"/>
        </w:rPr>
        <w:t>（七）</w:t>
      </w:r>
      <w:r>
        <w:rPr>
          <w:rFonts w:hint="eastAsia" w:ascii="仿宋" w:hAnsi="仿宋" w:eastAsia="仿宋" w:cs="仿宋"/>
          <w:color w:val="auto"/>
          <w:sz w:val="32"/>
          <w:szCs w:val="32"/>
          <w:lang w:val="zh-CN"/>
        </w:rPr>
        <w:t>一年内因同一违法行为受过处罚的；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eastAsia="zh-CN"/>
        </w:rPr>
        <w:t>（八）造成不良社会影响的；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黑体" w:hAnsi="黑体" w:eastAsia="黑体" w:cs="黑体"/>
          <w:color w:val="auto"/>
          <w:sz w:val="32"/>
          <w:szCs w:val="32"/>
          <w:highlight w:val="none"/>
          <w:lang w:val="zh-CN" w:eastAsia="zh-CN"/>
        </w:rPr>
      </w:pPr>
      <w:r>
        <w:rPr>
          <w:rFonts w:hint="eastAsia" w:ascii="仿宋" w:hAnsi="仿宋" w:eastAsia="仿宋" w:cs="仿宋"/>
          <w:color w:val="auto"/>
          <w:sz w:val="32"/>
          <w:szCs w:val="32"/>
          <w:lang w:val="zh-CN" w:eastAsia="zh-CN"/>
        </w:rPr>
        <w:t>（九）其他依法应当从重行政处罚的。</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黑体" w:hAnsi="黑体" w:eastAsia="黑体" w:cs="黑体"/>
          <w:color w:val="auto"/>
          <w:sz w:val="32"/>
          <w:szCs w:val="32"/>
          <w:lang w:val="zh-CN"/>
        </w:rPr>
      </w:pPr>
      <w:r>
        <w:rPr>
          <w:rFonts w:hint="eastAsia" w:ascii="黑体" w:hAnsi="黑体" w:eastAsia="黑体" w:cs="黑体"/>
          <w:b w:val="0"/>
          <w:bCs w:val="0"/>
          <w:color w:val="auto"/>
          <w:sz w:val="32"/>
          <w:szCs w:val="32"/>
          <w:lang w:val="en-US" w:eastAsia="zh-CN"/>
        </w:rPr>
        <w:t>第十条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lang w:val="zh-CN" w:eastAsia="zh-CN"/>
        </w:rPr>
        <w:t xml:space="preserve"> </w:t>
      </w:r>
      <w:r>
        <w:rPr>
          <w:rFonts w:hint="eastAsia" w:ascii="仿宋" w:hAnsi="仿宋" w:eastAsia="仿宋" w:cs="仿宋"/>
          <w:color w:val="auto"/>
          <w:sz w:val="32"/>
          <w:szCs w:val="32"/>
          <w:lang w:val="zh-CN"/>
        </w:rPr>
        <w:t>法律、法规、规章处罚条款中有“违反本办法的其他行为”“违反《XX办法》其他规定的”等情形的，可以在本基准原法条规定的裁量幅度内按照“类似”原则选择。</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黑体" w:hAnsi="黑体" w:eastAsia="黑体" w:cs="黑体"/>
          <w:b w:val="0"/>
          <w:bCs w:val="0"/>
          <w:color w:val="auto"/>
          <w:sz w:val="32"/>
          <w:szCs w:val="32"/>
          <w:lang w:val="zh-CN"/>
        </w:rPr>
        <w:t>第</w:t>
      </w:r>
      <w:r>
        <w:rPr>
          <w:rFonts w:hint="eastAsia" w:ascii="黑体" w:hAnsi="黑体" w:eastAsia="黑体" w:cs="黑体"/>
          <w:b w:val="0"/>
          <w:bCs w:val="0"/>
          <w:color w:val="auto"/>
          <w:sz w:val="32"/>
          <w:szCs w:val="32"/>
          <w:lang w:val="en-US" w:eastAsia="zh-CN"/>
        </w:rPr>
        <w:t>十一条</w:t>
      </w:r>
      <w:r>
        <w:rPr>
          <w:rFonts w:hint="eastAsia" w:ascii="黑体" w:hAnsi="黑体" w:eastAsia="黑体" w:cs="黑体"/>
          <w:b/>
          <w:bCs/>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lang w:val="zh-CN"/>
        </w:rPr>
        <w:t>本基准中的“比照”执行，是指本条规定的违法主体、情形与另一某条类似时，依据另一条相关规定执行。</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黑体" w:hAnsi="黑体" w:eastAsia="黑体" w:cs="黑体"/>
          <w:b w:val="0"/>
          <w:bCs w:val="0"/>
          <w:color w:val="auto"/>
          <w:sz w:val="32"/>
          <w:szCs w:val="32"/>
          <w:lang w:val="zh-CN"/>
        </w:rPr>
        <w:t>第</w:t>
      </w: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rPr>
        <w:t xml:space="preserve">条 </w:t>
      </w:r>
      <w:r>
        <w:rPr>
          <w:rFonts w:hint="eastAsia" w:ascii="黑体" w:hAnsi="黑体" w:eastAsia="黑体" w:cs="黑体"/>
          <w:color w:val="auto"/>
          <w:sz w:val="32"/>
          <w:szCs w:val="32"/>
        </w:rPr>
        <w:t xml:space="preserve"> </w:t>
      </w:r>
      <w:r>
        <w:rPr>
          <w:rFonts w:hint="eastAsia" w:ascii="仿宋" w:hAnsi="仿宋" w:eastAsia="仿宋" w:cs="仿宋"/>
          <w:color w:val="auto"/>
          <w:sz w:val="32"/>
          <w:szCs w:val="32"/>
          <w:lang w:val="zh-CN"/>
        </w:rPr>
        <w:t>法律、法规、规章规定的处罚内容包括多个处罚种类或者罚款数额有一定幅度的，应当根据违法事实、性质、情节和社会危害程度等裁量因素，在相应阶次的幅度内确定具体的处罚种类和罚款数额等。</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黑体" w:hAnsi="黑体" w:eastAsia="黑体" w:cs="黑体"/>
          <w:color w:val="auto"/>
          <w:sz w:val="32"/>
          <w:szCs w:val="32"/>
          <w:lang w:val="zh-CN"/>
        </w:rPr>
      </w:pPr>
      <w:r>
        <w:rPr>
          <w:rFonts w:hint="eastAsia" w:ascii="黑体" w:hAnsi="黑体" w:eastAsia="黑体" w:cs="黑体"/>
          <w:b w:val="0"/>
          <w:bCs w:val="0"/>
          <w:color w:val="auto"/>
          <w:sz w:val="32"/>
          <w:szCs w:val="32"/>
          <w:lang w:val="zh-CN"/>
        </w:rPr>
        <w:t>第</w:t>
      </w:r>
      <w:r>
        <w:rPr>
          <w:rFonts w:hint="eastAsia" w:ascii="黑体" w:hAnsi="黑体" w:eastAsia="黑体" w:cs="黑体"/>
          <w:b w:val="0"/>
          <w:bCs w:val="0"/>
          <w:color w:val="auto"/>
          <w:sz w:val="32"/>
          <w:szCs w:val="32"/>
          <w:lang w:val="en-US" w:eastAsia="zh-CN"/>
        </w:rPr>
        <w:t>十三</w:t>
      </w:r>
      <w:r>
        <w:rPr>
          <w:rFonts w:hint="eastAsia" w:ascii="黑体" w:hAnsi="黑体" w:eastAsia="黑体" w:cs="黑体"/>
          <w:b w:val="0"/>
          <w:bCs w:val="0"/>
          <w:color w:val="auto"/>
          <w:sz w:val="32"/>
          <w:szCs w:val="32"/>
          <w:lang w:val="zh-CN"/>
        </w:rPr>
        <w:t>条</w:t>
      </w:r>
      <w:r>
        <w:rPr>
          <w:rFonts w:hint="eastAsia" w:ascii="黑体" w:hAnsi="黑体" w:eastAsia="黑体" w:cs="黑体"/>
          <w:color w:val="auto"/>
          <w:sz w:val="32"/>
          <w:szCs w:val="32"/>
          <w:lang w:val="zh-CN"/>
        </w:rPr>
        <w:t xml:space="preserve">  </w:t>
      </w:r>
      <w:r>
        <w:rPr>
          <w:rFonts w:hint="eastAsia" w:ascii="仿宋" w:hAnsi="仿宋" w:eastAsia="仿宋" w:cs="仿宋"/>
          <w:color w:val="auto"/>
          <w:sz w:val="32"/>
          <w:szCs w:val="32"/>
          <w:lang w:val="zh-CN"/>
        </w:rPr>
        <w:t>对违反同一条款多种情形的，在分别裁量合并处罚时，罚款总额不得超过法律、法规、规章规定的最高限额。</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黑体" w:hAnsi="黑体" w:eastAsia="黑体" w:cs="黑体"/>
          <w:b w:val="0"/>
          <w:bCs w:val="0"/>
          <w:color w:val="auto"/>
          <w:sz w:val="32"/>
          <w:szCs w:val="32"/>
          <w:lang w:val="zh-CN"/>
        </w:rPr>
        <w:t>第</w:t>
      </w:r>
      <w:r>
        <w:rPr>
          <w:rFonts w:hint="eastAsia" w:ascii="黑体" w:hAnsi="黑体" w:eastAsia="黑体" w:cs="黑体"/>
          <w:b w:val="0"/>
          <w:bCs w:val="0"/>
          <w:color w:val="auto"/>
          <w:sz w:val="32"/>
          <w:szCs w:val="32"/>
          <w:lang w:val="en-US" w:eastAsia="zh-CN"/>
        </w:rPr>
        <w:t>十四</w:t>
      </w:r>
      <w:r>
        <w:rPr>
          <w:rFonts w:hint="eastAsia" w:ascii="黑体" w:hAnsi="黑体" w:eastAsia="黑体" w:cs="黑体"/>
          <w:b w:val="0"/>
          <w:bCs w:val="0"/>
          <w:color w:val="auto"/>
          <w:sz w:val="32"/>
          <w:szCs w:val="32"/>
          <w:lang w:val="zh-CN"/>
        </w:rPr>
        <w:t xml:space="preserve">条 </w:t>
      </w:r>
      <w:r>
        <w:rPr>
          <w:rFonts w:hint="eastAsia" w:ascii="黑体" w:hAnsi="黑体" w:eastAsia="黑体" w:cs="黑体"/>
          <w:b/>
          <w:bCs/>
          <w:color w:val="auto"/>
          <w:sz w:val="32"/>
          <w:szCs w:val="32"/>
          <w:lang w:val="zh-CN"/>
        </w:rPr>
        <w:t xml:space="preserve"> </w:t>
      </w:r>
      <w:r>
        <w:rPr>
          <w:rFonts w:hint="eastAsia" w:ascii="仿宋" w:hAnsi="仿宋" w:eastAsia="仿宋" w:cs="仿宋"/>
          <w:color w:val="auto"/>
          <w:sz w:val="32"/>
          <w:szCs w:val="32"/>
          <w:lang w:val="zh-CN"/>
        </w:rPr>
        <w:t>适用本规定第</w:t>
      </w:r>
      <w:r>
        <w:rPr>
          <w:rFonts w:hint="eastAsia" w:ascii="仿宋" w:hAnsi="仿宋" w:eastAsia="仿宋" w:cs="仿宋"/>
          <w:color w:val="auto"/>
          <w:sz w:val="32"/>
          <w:szCs w:val="32"/>
          <w:lang w:val="zh-CN" w:eastAsia="zh-CN"/>
        </w:rPr>
        <w:t>六</w:t>
      </w:r>
      <w:r>
        <w:rPr>
          <w:rFonts w:hint="eastAsia" w:ascii="仿宋" w:hAnsi="仿宋" w:eastAsia="仿宋" w:cs="仿宋"/>
          <w:color w:val="auto"/>
          <w:sz w:val="32"/>
          <w:szCs w:val="32"/>
          <w:lang w:val="zh-CN"/>
        </w:rPr>
        <w:t>条、第</w:t>
      </w:r>
      <w:r>
        <w:rPr>
          <w:rFonts w:hint="eastAsia" w:ascii="仿宋" w:hAnsi="仿宋" w:eastAsia="仿宋" w:cs="仿宋"/>
          <w:color w:val="auto"/>
          <w:sz w:val="32"/>
          <w:szCs w:val="32"/>
          <w:lang w:val="zh-CN" w:eastAsia="zh-CN"/>
        </w:rPr>
        <w:t>七</w:t>
      </w:r>
      <w:r>
        <w:rPr>
          <w:rFonts w:hint="eastAsia" w:ascii="仿宋" w:hAnsi="仿宋" w:eastAsia="仿宋" w:cs="仿宋"/>
          <w:color w:val="auto"/>
          <w:sz w:val="32"/>
          <w:szCs w:val="32"/>
          <w:lang w:val="zh-CN"/>
        </w:rPr>
        <w:t>条规定的，应当附有相应证据，并在案卷调查终结报告、行政处罚决定书中予以说明。</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黑体" w:hAnsi="黑体" w:eastAsia="黑体" w:cs="黑体"/>
          <w:color w:val="auto"/>
          <w:sz w:val="32"/>
          <w:szCs w:val="32"/>
          <w:lang w:val="zh-CN"/>
        </w:rPr>
        <w:t>第</w:t>
      </w:r>
      <w:r>
        <w:rPr>
          <w:rFonts w:hint="eastAsia" w:ascii="黑体" w:hAnsi="黑体" w:eastAsia="黑体" w:cs="黑体"/>
          <w:color w:val="auto"/>
          <w:sz w:val="32"/>
          <w:szCs w:val="32"/>
          <w:lang w:val="en-US" w:eastAsia="zh-CN"/>
        </w:rPr>
        <w:t>十五</w:t>
      </w:r>
      <w:r>
        <w:rPr>
          <w:rFonts w:hint="eastAsia" w:ascii="黑体" w:hAnsi="黑体" w:eastAsia="黑体" w:cs="黑体"/>
          <w:color w:val="auto"/>
          <w:sz w:val="32"/>
          <w:szCs w:val="32"/>
          <w:lang w:val="zh-CN"/>
        </w:rPr>
        <w:t xml:space="preserve">条 </w:t>
      </w:r>
      <w:r>
        <w:rPr>
          <w:rFonts w:hint="eastAsia" w:ascii="仿宋" w:hAnsi="仿宋" w:eastAsia="仿宋" w:cs="仿宋"/>
          <w:color w:val="auto"/>
          <w:sz w:val="32"/>
          <w:szCs w:val="32"/>
          <w:lang w:val="zh-CN"/>
        </w:rPr>
        <w:t xml:space="preserve"> 案件承办人员在调查取证时，应当结合</w:t>
      </w:r>
      <w:r>
        <w:rPr>
          <w:rFonts w:hint="eastAsia" w:ascii="仿宋" w:hAnsi="仿宋" w:eastAsia="仿宋" w:cs="仿宋"/>
          <w:color w:val="auto"/>
          <w:sz w:val="32"/>
          <w:szCs w:val="32"/>
          <w:lang w:val="zh-CN" w:eastAsia="zh-CN"/>
        </w:rPr>
        <w:t>本基准</w:t>
      </w:r>
      <w:r>
        <w:rPr>
          <w:rFonts w:hint="eastAsia" w:ascii="仿宋" w:hAnsi="仿宋" w:eastAsia="仿宋" w:cs="仿宋"/>
          <w:color w:val="auto"/>
          <w:sz w:val="32"/>
          <w:szCs w:val="32"/>
          <w:lang w:val="zh-CN"/>
        </w:rPr>
        <w:t>相关裁量因素，全面收集证据，准确规范裁量权的行使。</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第</w:t>
      </w:r>
      <w:r>
        <w:rPr>
          <w:rFonts w:hint="eastAsia" w:ascii="黑体" w:hAnsi="黑体" w:eastAsia="黑体" w:cs="黑体"/>
          <w:color w:val="auto"/>
          <w:sz w:val="32"/>
          <w:szCs w:val="32"/>
          <w:lang w:val="en-US" w:eastAsia="zh-CN"/>
        </w:rPr>
        <w:t>十四</w:t>
      </w:r>
      <w:r>
        <w:rPr>
          <w:rFonts w:hint="eastAsia" w:ascii="黑体" w:hAnsi="黑体" w:eastAsia="黑体" w:cs="黑体"/>
          <w:color w:val="auto"/>
          <w:sz w:val="32"/>
          <w:szCs w:val="32"/>
          <w:lang w:val="zh-CN"/>
        </w:rPr>
        <w:t xml:space="preserve">条  </w:t>
      </w:r>
      <w:r>
        <w:rPr>
          <w:rFonts w:hint="eastAsia" w:ascii="仿宋" w:hAnsi="仿宋" w:eastAsia="仿宋" w:cs="仿宋"/>
          <w:color w:val="auto"/>
          <w:sz w:val="32"/>
          <w:szCs w:val="32"/>
          <w:lang w:val="zh-CN"/>
        </w:rPr>
        <w:t>当事人有两种以上违法行为违反不同法律条文均应当给予行政处罚的，应当分别裁量，合并处罚。</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黑体" w:hAnsi="黑体" w:eastAsia="黑体" w:cs="黑体"/>
          <w:color w:val="auto"/>
          <w:sz w:val="32"/>
          <w:szCs w:val="32"/>
          <w:lang w:val="zh-CN"/>
        </w:rPr>
        <w:t>第</w:t>
      </w:r>
      <w:r>
        <w:rPr>
          <w:rFonts w:hint="eastAsia" w:ascii="黑体" w:hAnsi="黑体" w:eastAsia="黑体" w:cs="黑体"/>
          <w:color w:val="auto"/>
          <w:sz w:val="32"/>
          <w:szCs w:val="32"/>
          <w:lang w:val="en-US" w:eastAsia="zh-CN"/>
        </w:rPr>
        <w:t>十五</w:t>
      </w:r>
      <w:r>
        <w:rPr>
          <w:rFonts w:hint="eastAsia" w:ascii="黑体" w:hAnsi="黑体" w:eastAsia="黑体" w:cs="黑体"/>
          <w:color w:val="auto"/>
          <w:sz w:val="32"/>
          <w:szCs w:val="32"/>
          <w:lang w:val="zh-CN"/>
        </w:rPr>
        <w:t>条</w:t>
      </w:r>
      <w:r>
        <w:rPr>
          <w:rFonts w:hint="eastAsia" w:ascii="黑体" w:hAnsi="黑体" w:eastAsia="黑体" w:cs="黑体"/>
          <w:b/>
          <w:color w:val="auto"/>
          <w:sz w:val="32"/>
          <w:szCs w:val="32"/>
          <w:lang w:val="zh-CN"/>
        </w:rPr>
        <w:t xml:space="preserve">  </w:t>
      </w:r>
      <w:r>
        <w:rPr>
          <w:rFonts w:hint="eastAsia" w:ascii="仿宋" w:hAnsi="仿宋" w:eastAsia="仿宋" w:cs="仿宋"/>
          <w:color w:val="auto"/>
          <w:sz w:val="32"/>
          <w:szCs w:val="32"/>
          <w:lang w:val="zh-CN"/>
        </w:rPr>
        <w:t>案件调查终结报告、合议记录、集体讨论记录、行政处罚事先告知书、行政处罚决定书中应当引用相关法律、法规、规章，以及行政处罚裁量基准相关条文。</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黑体" w:hAnsi="黑体" w:eastAsia="黑体" w:cs="黑体"/>
          <w:color w:val="auto"/>
          <w:sz w:val="32"/>
          <w:szCs w:val="32"/>
          <w:lang w:val="zh-CN"/>
        </w:rPr>
        <w:t>第</w:t>
      </w:r>
      <w:r>
        <w:rPr>
          <w:rFonts w:hint="eastAsia" w:ascii="黑体" w:hAnsi="黑体" w:eastAsia="黑体" w:cs="黑体"/>
          <w:color w:val="auto"/>
          <w:sz w:val="32"/>
          <w:szCs w:val="32"/>
          <w:lang w:val="en-US" w:eastAsia="zh-CN"/>
        </w:rPr>
        <w:t>十六</w:t>
      </w:r>
      <w:r>
        <w:rPr>
          <w:rFonts w:hint="eastAsia" w:ascii="黑体" w:hAnsi="黑体" w:eastAsia="黑体" w:cs="黑体"/>
          <w:color w:val="auto"/>
          <w:sz w:val="32"/>
          <w:szCs w:val="32"/>
          <w:lang w:val="zh-CN"/>
        </w:rPr>
        <w:t xml:space="preserve">条  </w:t>
      </w:r>
      <w:r>
        <w:rPr>
          <w:rFonts w:hint="eastAsia" w:ascii="仿宋" w:hAnsi="仿宋" w:eastAsia="仿宋" w:cs="仿宋"/>
          <w:color w:val="auto"/>
          <w:sz w:val="32"/>
          <w:szCs w:val="32"/>
          <w:lang w:val="zh-CN"/>
        </w:rPr>
        <w:t>因故不能适用</w:t>
      </w:r>
      <w:r>
        <w:rPr>
          <w:rFonts w:hint="eastAsia" w:ascii="仿宋" w:hAnsi="仿宋" w:eastAsia="仿宋" w:cs="仿宋"/>
          <w:color w:val="auto"/>
          <w:sz w:val="32"/>
          <w:szCs w:val="32"/>
          <w:lang w:val="zh-CN" w:eastAsia="zh-CN"/>
        </w:rPr>
        <w:t>本基准</w:t>
      </w:r>
      <w:r>
        <w:rPr>
          <w:rFonts w:hint="eastAsia" w:ascii="仿宋" w:hAnsi="仿宋" w:eastAsia="仿宋" w:cs="仿宋"/>
          <w:color w:val="auto"/>
          <w:sz w:val="32"/>
          <w:szCs w:val="32"/>
          <w:lang w:val="zh-CN"/>
        </w:rPr>
        <w:t>的，应当在案件调查终结报告或者内部审批表中加以说明。</w:t>
      </w:r>
    </w:p>
    <w:p>
      <w:pPr>
        <w:keepNext w:val="0"/>
        <w:keepLines w:val="0"/>
        <w:pageBreakBefore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其他文件涉及行政处罚裁量内容的，以</w:t>
      </w:r>
      <w:r>
        <w:rPr>
          <w:rFonts w:hint="eastAsia" w:ascii="仿宋" w:hAnsi="仿宋" w:eastAsia="仿宋" w:cs="仿宋"/>
          <w:color w:val="auto"/>
          <w:sz w:val="32"/>
          <w:szCs w:val="32"/>
          <w:lang w:val="zh-CN" w:eastAsia="zh-CN"/>
        </w:rPr>
        <w:t>本基准</w:t>
      </w:r>
      <w:r>
        <w:rPr>
          <w:rFonts w:hint="eastAsia" w:ascii="仿宋" w:hAnsi="仿宋" w:eastAsia="仿宋" w:cs="仿宋"/>
          <w:color w:val="auto"/>
          <w:sz w:val="32"/>
          <w:szCs w:val="32"/>
          <w:lang w:val="zh-CN"/>
        </w:rPr>
        <w:t>为准。</w:t>
      </w:r>
    </w:p>
    <w:p>
      <w:pPr>
        <w:keepNext w:val="0"/>
        <w:keepLines w:val="0"/>
        <w:pageBreakBefore w:val="0"/>
        <w:numPr>
          <w:ilvl w:val="0"/>
          <w:numId w:val="1"/>
        </w:numPr>
        <w:kinsoku/>
        <w:wordWrap/>
        <w:overflowPunct/>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color w:val="auto"/>
          <w:sz w:val="32"/>
          <w:szCs w:val="32"/>
          <w:lang w:val="zh-CN"/>
        </w:rPr>
        <w:t>第二章修改为</w:t>
      </w:r>
      <w:r>
        <w:rPr>
          <w:rFonts w:hint="eastAsia" w:ascii="黑体" w:hAnsi="黑体" w:eastAsia="黑体" w:cs="黑体"/>
          <w:b w:val="0"/>
          <w:bCs w:val="0"/>
          <w:color w:val="auto"/>
          <w:sz w:val="32"/>
          <w:szCs w:val="32"/>
          <w:lang w:val="zh-CN"/>
        </w:rPr>
        <w:t>“</w:t>
      </w:r>
      <w:r>
        <w:rPr>
          <w:rFonts w:hint="eastAsia" w:ascii="黑体" w:hAnsi="黑体" w:eastAsia="黑体" w:cs="黑体"/>
          <w:b w:val="0"/>
          <w:bCs w:val="0"/>
          <w:sz w:val="32"/>
          <w:szCs w:val="32"/>
        </w:rPr>
        <w:t>医疗卫生处罚裁量基准</w:t>
      </w:r>
      <w:r>
        <w:rPr>
          <w:rFonts w:hint="eastAsia" w:ascii="黑体" w:hAnsi="黑体" w:eastAsia="黑体" w:cs="黑体"/>
          <w:b w:val="0"/>
          <w:bCs w:val="0"/>
          <w:sz w:val="32"/>
          <w:szCs w:val="32"/>
          <w:lang w:eastAsia="zh-CN"/>
        </w:rPr>
        <w:t>”</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具体修订内容如下：</w:t>
      </w:r>
    </w:p>
    <w:p>
      <w:pPr>
        <w:keepNext w:val="0"/>
        <w:keepLines w:val="0"/>
        <w:pageBreakBefore w:val="0"/>
        <w:numPr>
          <w:ilvl w:val="-1"/>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楷体" w:hAnsi="楷体" w:eastAsia="楷体" w:cs="楷体"/>
          <w:b w:val="0"/>
          <w:bCs w:val="0"/>
          <w:sz w:val="32"/>
          <w:szCs w:val="32"/>
          <w:lang w:val="zh-CN" w:eastAsia="zh-CN"/>
        </w:rPr>
      </w:pPr>
      <w:r>
        <w:rPr>
          <w:rFonts w:hint="eastAsia" w:ascii="楷体" w:hAnsi="楷体" w:eastAsia="楷体" w:cs="楷体"/>
          <w:b w:val="0"/>
          <w:bCs w:val="0"/>
          <w:sz w:val="32"/>
          <w:szCs w:val="32"/>
          <w:lang w:val="zh-CN" w:eastAsia="zh-CN"/>
        </w:rPr>
        <w:t>将原“第二十七节 中华人民共和国基本医疗卫生与健康促进法裁量基准调整为第一节”，并调整相应条款序号。</w:t>
      </w:r>
    </w:p>
    <w:p>
      <w:pPr>
        <w:keepNext w:val="0"/>
        <w:keepLines w:val="0"/>
        <w:pageBreakBefore w:val="0"/>
        <w:numPr>
          <w:ilvl w:val="-1"/>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删除原第一节《执业医师法》裁量基准，增加一节《中华人民共和国医师法》裁量基准作为第二节，具体内容如下：</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黑体" w:hAnsi="黑体" w:eastAsia="黑体" w:cs="黑体"/>
          <w:b w:val="0"/>
          <w:bCs/>
          <w:sz w:val="32"/>
          <w:szCs w:val="32"/>
        </w:rPr>
        <w:t xml:space="preserve">第五条  </w:t>
      </w:r>
      <w:r>
        <w:rPr>
          <w:rFonts w:hint="eastAsia" w:ascii="仿宋" w:hAnsi="仿宋" w:eastAsia="仿宋" w:cs="仿宋"/>
          <w:b w:val="0"/>
          <w:bCs w:val="0"/>
          <w:sz w:val="32"/>
          <w:szCs w:val="32"/>
          <w:lang w:val="zh-CN"/>
        </w:rPr>
        <w:t>依据《中华人民共和国医师法》第四十二条规定，对定期考核不合格的医师，县级以上人民政府卫生健康主管部门应当按照下列规定进行处罚：</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（一）因考试成绩导致定期考核不合格的，责令其暂停执业活动三个月；</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（二）有下列情形之一的，责令其暂停执业活动四个月；</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1.代他人参加医师资格考试的；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2.在医疗卫生服务活动中索要患者及其亲友财物或者牟取其他不正当利益的；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3.索要或者收受医疗器械、药品、试剂等生产、销售企业或其工作人员给予的回扣、提成或者谋取其他不正当利益的；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4.通过介绍病人到其他单位检查、治疗或者购买药品、医疗器械等收取回扣或者提成的；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5.参与虚假医疗广告宣传和药品医疗器械促销的；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（三）有下列情形之一的，责令其暂停执业活动四个月；</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1.未按照规定执行医院感染控制任务，未有效实施消毒或者无害化处置，造成疾病传播、流行的；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2.疾病预防控制机构的医师未依法履行传染病监测、报告、调查、处理职责，造成严重后果的；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3.考核周期内，有一次以上医德考评结果为医德较差的；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4.无正当理由不参加考核，或者扰乱考核秩序的；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（四）在考核周期内，受到现在处罚的，责令其暂停执业活动五个月至六个月。</w:t>
      </w:r>
    </w:p>
    <w:p>
      <w:pPr>
        <w:keepNext w:val="0"/>
        <w:keepLines w:val="0"/>
        <w:pageBreakBefore w:val="0"/>
        <w:kinsoku/>
        <w:bidi w:val="0"/>
        <w:adjustRightInd w:val="0"/>
        <w:snapToGrid w:val="0"/>
        <w:spacing w:line="600" w:lineRule="exact"/>
        <w:ind w:left="0" w:leftChars="0" w:right="0" w:rightChars="0" w:firstLine="420"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bCs w:val="0"/>
          <w:sz w:val="21"/>
          <w:szCs w:val="21"/>
        </w:rPr>
        <w:t>裁量因素：</w:t>
      </w:r>
      <w:r>
        <w:rPr>
          <w:rFonts w:hint="eastAsia" w:ascii="仿宋" w:hAnsi="仿宋" w:eastAsia="仿宋" w:cs="仿宋"/>
          <w:b w:val="0"/>
          <w:bCs/>
          <w:sz w:val="21"/>
          <w:szCs w:val="21"/>
        </w:rPr>
        <w:t>①情形；②后果。</w:t>
      </w:r>
    </w:p>
    <w:p>
      <w:pPr>
        <w:keepNext w:val="0"/>
        <w:keepLines w:val="0"/>
        <w:pageBreakBefore w:val="0"/>
        <w:kinsoku/>
        <w:bidi w:val="0"/>
        <w:adjustRightInd w:val="0"/>
        <w:snapToGrid w:val="0"/>
        <w:spacing w:line="600" w:lineRule="exact"/>
        <w:ind w:left="0" w:leftChars="0" w:right="0" w:rightChars="0" w:firstLine="420"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w:t>
      </w:r>
      <w:r>
        <w:rPr>
          <w:rFonts w:hint="eastAsia" w:ascii="仿宋" w:hAnsi="仿宋" w:eastAsia="仿宋" w:cs="仿宋"/>
          <w:b/>
          <w:bCs w:val="0"/>
          <w:sz w:val="21"/>
          <w:szCs w:val="21"/>
        </w:rPr>
        <w:t>处罚条文：</w:t>
      </w:r>
      <w:r>
        <w:rPr>
          <w:rFonts w:hint="eastAsia" w:ascii="仿宋" w:hAnsi="仿宋" w:eastAsia="仿宋" w:cs="仿宋"/>
          <w:b w:val="0"/>
          <w:bCs/>
          <w:sz w:val="21"/>
          <w:szCs w:val="21"/>
        </w:rPr>
        <w:t>《中华人民共和国医师法》第四十二条　国家实行医师定期考核制度。</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受委托的机构或者组织应当将医师考核结果报准予注册的卫生健康主管部门备案。</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对考核不合格的医师，县级以上人民政府卫生健康主管部门应当责令其暂停执业活动三个月至六个月，并接受相关专业培训。暂停执业活动期满，再次进行考核，对考核合格的，允许其继续执业。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黑体" w:hAnsi="黑体" w:eastAsia="黑体" w:cs="黑体"/>
          <w:b w:val="0"/>
          <w:bCs/>
          <w:sz w:val="32"/>
          <w:szCs w:val="32"/>
        </w:rPr>
        <w:t xml:space="preserve">第六条  </w:t>
      </w:r>
      <w:r>
        <w:rPr>
          <w:rFonts w:hint="eastAsia" w:ascii="仿宋" w:hAnsi="仿宋" w:eastAsia="仿宋" w:cs="仿宋"/>
          <w:b w:val="0"/>
          <w:bCs w:val="0"/>
          <w:sz w:val="32"/>
          <w:szCs w:val="32"/>
          <w:lang w:val="zh-CN"/>
        </w:rPr>
        <w:t>依据《中华人民共和国医师法》第五十四条第三款规定，伪造、变造、买卖、出租、出借医师执业证书的，由县级以上人民政府卫生健康主管部门责令改正，无违法所得的，处2万元罚款。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有违法所得的，没收违法所得。并按下列规定处罚：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（一）买卖、出租、出借医师执业证书的，处以违法所得二倍以上三倍以下罚款的罚款；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（二）伪造、变造医师执业证书的，处以违法所得三倍以上四倍以下罚款的罚款；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（三）伪造、变造、买卖、出租、出借医师执业证书导致患者伤残或者造成群体上访、舆情等严重社会影响的，处以违法所得四倍以上五倍罚款，并吊销医师执业证书。</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val="0"/>
          <w:sz w:val="21"/>
          <w:szCs w:val="21"/>
        </w:rPr>
      </w:pPr>
      <w:r>
        <w:rPr>
          <w:rFonts w:hint="eastAsia" w:ascii="仿宋" w:hAnsi="仿宋" w:eastAsia="仿宋" w:cs="仿宋"/>
          <w:b/>
          <w:bCs w:val="0"/>
          <w:sz w:val="21"/>
          <w:szCs w:val="21"/>
        </w:rPr>
        <w:t>▲裁量因素：</w:t>
      </w:r>
      <w:r>
        <w:rPr>
          <w:rFonts w:hint="eastAsia" w:ascii="仿宋" w:hAnsi="仿宋" w:eastAsia="仿宋" w:cs="仿宋"/>
          <w:b w:val="0"/>
          <w:bCs/>
          <w:sz w:val="21"/>
          <w:szCs w:val="21"/>
        </w:rPr>
        <w:t>①情形；②后果。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▲适用说明：</w:t>
      </w:r>
      <w:r>
        <w:rPr>
          <w:rFonts w:hint="eastAsia" w:ascii="仿宋" w:hAnsi="仿宋" w:eastAsia="仿宋" w:cs="仿宋"/>
          <w:b w:val="0"/>
          <w:bCs/>
          <w:sz w:val="21"/>
          <w:szCs w:val="21"/>
        </w:rPr>
        <w:t>违法所得不足一万元的，除如实没收其违法所得外，还应当按一万元的倍数计算罚款数额。</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▲处罚条文：</w:t>
      </w:r>
      <w:r>
        <w:rPr>
          <w:rFonts w:hint="eastAsia" w:ascii="仿宋" w:hAnsi="仿宋" w:eastAsia="仿宋" w:cs="仿宋"/>
          <w:b w:val="0"/>
          <w:bCs/>
          <w:sz w:val="21"/>
          <w:szCs w:val="21"/>
        </w:rPr>
        <w:t>《中华人民共和国医师法》第五十四条　在医师资格考试中有违反考试纪律等行为，情节严重的，一年至三年内禁止参加医师资格考试。</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以不正当手段取得医师资格证书或者医师执业证书的，由发给证书的卫生健康主管部门予以撤销，三年内不受理其相应申请。</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黑体" w:hAnsi="黑体" w:eastAsia="黑体" w:cs="黑体"/>
          <w:b w:val="0"/>
          <w:bCs/>
          <w:sz w:val="28"/>
          <w:szCs w:val="28"/>
        </w:rPr>
        <w:t xml:space="preserve">第七条  </w:t>
      </w:r>
      <w:r>
        <w:rPr>
          <w:rFonts w:hint="eastAsia" w:ascii="仿宋" w:hAnsi="仿宋" w:eastAsia="仿宋" w:cs="仿宋"/>
          <w:b w:val="0"/>
          <w:bCs w:val="0"/>
          <w:sz w:val="32"/>
          <w:szCs w:val="32"/>
          <w:lang w:val="zh-CN"/>
        </w:rPr>
        <w:t>依据《中华人民共和国医师法》第五十五条规定，县级以上人民政府卫生健康主管部门应当按照下列规定进行处罚：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医师在执业活动中有下列行为之一的，责令改正，给予警告：</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（一）在提供医疗卫生服务或者开展医学临床研究中，未按照规定履行告知义务或者取得知情同意；</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（二）对需要紧急救治的患者，拒绝急救处置，或者由于不负责任延误诊治；</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（三）遇有自然灾害、事故灾难、公共卫生事件和社会安全事件等严重威胁人民生命健康的突发事件时，不服从卫生健康主管部门调遣；</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（四）未按照规定报告有关情形；</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（五）违反法律、法规、规章或者执业规范，造成医疗事故或者其他严重后果；</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有下列情形之一的，责令暂停6个月以上9个月以下的执业活动：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（一）有前款第一条情形，经处罚仍不改正的；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（二）对需要紧急救治的患者，拒绝急救处置，或者由于不负责任延误诊治，导致患者及其近亲属投诉的；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（三）发现甲类或新冠病毒肺炎等按照甲类管理的传染病未及时上报的；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（四）一年内发生二次医疗事故的；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（五）四级医疗事故负主要以上责任的；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（六）十级以上伤残负同等责任或二级、三级医疗事故负次要责任的；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（七）五级以上伤残负次要责任的；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有下列情形之一的，责令暂停9个月以上1年以下的执业活动：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 有前款第一条情形，经处罚仍不改正的；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（二）十级以上伤残或三级医疗事故负完全责任的；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（三）五级以上伤残或二级医疗事故主要以上责任的；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（四）一级伤残或一级医疗事故次要责任的；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（五）造成群体上访、舆情等严重社会影响等的；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（六）发现甲类或新冠病毒肺炎等按照甲类管理的传染病未及时上报，造成社会影响的；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有下列情形之一的，吊销医师执业证书：</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（一）在提供医疗卫生服务或者开展医学临床研究中，未按照规定履行告知义务或者取得知情同意造成患者伤害的；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（二）造成患者死亡、一级伤残或一级医疗事故负主要以上责任的；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（三）对需要紧急救治的患者，拒绝急救处置，或者由于不负责任延误诊治造成患者伤残的；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（四）发现甲类或按照甲类管理传染病未及时上报，造成传染病传播的；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i w:val="0"/>
          <w:iCs w:val="0"/>
          <w:sz w:val="32"/>
          <w:szCs w:val="32"/>
          <w:lang w:val="zh-CN"/>
        </w:rPr>
      </w:pPr>
      <w:r>
        <w:rPr>
          <w:rFonts w:hint="eastAsia" w:ascii="仿宋" w:hAnsi="仿宋" w:eastAsia="仿宋" w:cs="仿宋"/>
          <w:b w:val="0"/>
          <w:bCs w:val="0"/>
          <w:sz w:val="32"/>
          <w:szCs w:val="32"/>
          <w:lang w:val="zh-CN"/>
        </w:rPr>
        <w:t>（五）遇有新冠病毒肺炎传播等公共卫生事件、自然灾害、事故灾难和社会安全事件等严重威胁人民生命健康的突发事件时，经处罚仍不服从卫生健康主管部门调遣的。</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▲裁量因素：</w:t>
      </w:r>
      <w:r>
        <w:rPr>
          <w:rFonts w:hint="eastAsia" w:ascii="仿宋" w:hAnsi="仿宋" w:eastAsia="仿宋" w:cs="仿宋"/>
          <w:b w:val="0"/>
          <w:bCs/>
          <w:sz w:val="21"/>
          <w:szCs w:val="21"/>
        </w:rPr>
        <w:t>①情形；②后果。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▲适用说明：</w:t>
      </w:r>
      <w:r>
        <w:rPr>
          <w:rFonts w:hint="eastAsia" w:ascii="仿宋" w:hAnsi="仿宋" w:eastAsia="仿宋" w:cs="仿宋"/>
          <w:b w:val="0"/>
          <w:bCs/>
          <w:sz w:val="21"/>
          <w:szCs w:val="21"/>
        </w:rPr>
        <w:t>责任划分包括1.全部责任（过错参与度为95-100%）;2.主要责任（过错参与度为60-95%）；3.同等责任（过错参与度为40-60%）；4.次要责任（过错参与度为20-40%）；5.轻微责任（过错参与度为5-20%）；6.无责任（过错参与度为0%）。</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val="0"/>
          <w:sz w:val="21"/>
          <w:szCs w:val="21"/>
        </w:rPr>
      </w:pPr>
      <w:r>
        <w:rPr>
          <w:rFonts w:hint="eastAsia" w:ascii="仿宋" w:hAnsi="仿宋" w:eastAsia="仿宋" w:cs="仿宋"/>
          <w:b w:val="0"/>
          <w:bCs/>
          <w:sz w:val="21"/>
          <w:szCs w:val="21"/>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▲处罚条文</w:t>
      </w:r>
      <w:r>
        <w:rPr>
          <w:rFonts w:hint="eastAsia" w:ascii="仿宋" w:hAnsi="仿宋" w:eastAsia="仿宋" w:cs="仿宋"/>
          <w:b w:val="0"/>
          <w:bCs/>
          <w:sz w:val="21"/>
          <w:szCs w:val="21"/>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（一）在提供医疗卫生服务或者开展医学临床研究中，未按照规定履行告知义务或者取得知情同意；</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（二）对需要紧急救治的患者，拒绝急救处置，或者由于不负责任延误诊治；</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（三）遇有自然灾害、事故灾难、公共卫生事件和社会安全事件等严重威胁人民生命健康的突发事件时，不服从卫生健康主管部门调遣；</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（四）未按照规定报告有关情形；</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（五）违反法律、法规、规章或者执业规范，造成医疗事故或者其他严重后果。</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 xml:space="preserve">第八条  </w:t>
      </w:r>
      <w:r>
        <w:rPr>
          <w:rFonts w:hint="eastAsia" w:ascii="仿宋" w:hAnsi="仿宋" w:eastAsia="仿宋" w:cs="仿宋"/>
          <w:b w:val="0"/>
          <w:bCs/>
          <w:sz w:val="32"/>
          <w:szCs w:val="32"/>
        </w:rPr>
        <w:t>依据《中华人民共和国医师法》第五十六条规定，医师在执业活动中有下列行为之一的，由县级以上人民政府卫生健康主管部门责令改正，给予警告，没收违法所得，并按下列规定给予处罚：</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有下列情形之一，无违法所得的，处一万元的罚款:</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（一）泄露患者隐私或者个人信息；</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（二）出具虚假医学证明文件，或者未经亲自诊查、调查，签署诊断、治疗、流行病学等证明文件或者有关出生、死亡等证明文件；</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（三）隐匿、伪造、篡改或者擅自销毁病历等医学文书及有关资料；</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（四）未按照规定使用麻醉药品、医疗用毒性药品、精神药品、放射性药品等；</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（五）利用职务之便，索要、非法收受财物或者牟取其他不正当利益，或者违反诊疗规范，对患者实施不必要的检查、治疗造成不良后果；</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（六）开展禁止类医疗技术临床应用。</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有下列情形之一，处一万元以上二万元以下的罚款，并责令暂停6个月以上9个月以下的执业活动：</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（一）泄露2人次以上5人次以下患者隐私或者个人信息的；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（二）出具2人份以上5人份以下虚假医学证明文件，或者未经亲自诊查、调查，签署2人份以上5人份以下诊断、治疗、流行病学等证明文件或者有关出生、死亡等证明文件的；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（三）隐匿、伪造、篡改或者擅自销毁病历等医学文书及有关资料导致患者及其近亲属投诉并经查证属实的；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（四）未按照规定使用麻醉药品、医疗用毒性药品、精神药品、放射性药品，违法所得在一万元以下的；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（五）利用职务之便，索要、非法收受财物或者牟取其他不正当利益，或者违反诊疗规范，对患者实施不必要的检查、治疗，违法所得在一万元以下的；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（六）开展禁止类医疗技术临床应用，违法所得在一万元以下的；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有下列情形之一的，处二万元以上三万元以下的罚款，并责令暂停9个月以上一年以下的执业活动:</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（一）泄露5人次以上患者隐私或者个人信息的；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（二）出具5人份以上虚假医学证明文件，或者未经亲自诊查、调查，签署5人份以上诊断、治疗、流行病学等证明文件或者有关出生、死亡等证明文件的；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（三）隐匿、伪造、篡改或者擅自销毁病历等医学文书及有关资料导致无法进行技术鉴定的；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（四）未按照规定使用麻醉药品、医疗用毒性药品、精神药品、放射性药品，一万元以上的；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（五）利用职务之便，索要、非法收受财物或者牟取其他不正当利益，或者违反诊疗规范，对患者实施不必要的检查、治疗，违法所得在一万元以上的；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（六）开展禁止类医疗技术临床应用，一万元以上的。</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有第一款情形之一，造成患者伤害或群体上访、舆情等严重社会影响的，处三万元罚款，并吊销医师执业证书。</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▲裁量因素：</w:t>
      </w:r>
      <w:r>
        <w:rPr>
          <w:rFonts w:hint="eastAsia" w:ascii="仿宋" w:hAnsi="仿宋" w:eastAsia="仿宋" w:cs="仿宋"/>
          <w:b w:val="0"/>
          <w:bCs/>
          <w:sz w:val="21"/>
          <w:szCs w:val="21"/>
        </w:rPr>
        <w:t>①情形；②后果。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▲处罚条文：</w:t>
      </w:r>
      <w:r>
        <w:rPr>
          <w:rFonts w:hint="eastAsia" w:ascii="仿宋" w:hAnsi="仿宋" w:eastAsia="仿宋" w:cs="仿宋"/>
          <w:b w:val="0"/>
          <w:bCs/>
          <w:sz w:val="21"/>
          <w:szCs w:val="21"/>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（一）泄露患者隐私或者个人信息；</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（二）出具虚假医学证明文件，或者未经亲自诊查、调查，签署诊断、治疗、流行病学等证明文件或者有关出生、死亡等证明文件；</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（三）隐匿、伪造、篡改或者擅自销毁病历等医学文书及有关资料；</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（四）未按照规定使用麻醉药品、医疗用毒性药品、精神药品、放射性药品等；</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（五）利用职务之便，索要、非法收受财物或者牟取其他不正当利益，或者违反诊疗规范，对患者实施不必要的检查、治疗造成不良后果；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val="0"/>
          <w:bCs/>
          <w:sz w:val="21"/>
          <w:szCs w:val="21"/>
        </w:rPr>
        <w:t>（六）开展禁止类医疗技术临床应用。</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 xml:space="preserve">第九条  </w:t>
      </w:r>
      <w:r>
        <w:rPr>
          <w:rFonts w:hint="eastAsia" w:ascii="仿宋" w:hAnsi="仿宋" w:eastAsia="仿宋" w:cs="仿宋"/>
          <w:b w:val="0"/>
          <w:bCs/>
          <w:sz w:val="32"/>
          <w:szCs w:val="32"/>
        </w:rPr>
        <w:t>依据《中华人民共和国医师法》第五十七条规定，医师未按照注册的执业地点、执业类别、执业范围执业的，由县级以上人民政府卫生健康主管部门责令改正，给予警告，没收违法所得，并按下列规定给予处罚：</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（一）无违法所得的，处一万元罚款；</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（二）违法所得五千元以下的，处一万元以上二万元以下罚款；</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（三）违法所得五千元以上一万元以下的，处二万元以上三万元以下罚款，责令暂停六个月以上九个月以下的执业活动；</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（四）违法所得一万元以上的，处三万元罚款，责令暂停九个月以上一年以下的执业活动；</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（五）造成患者伤害的，处三万元罚款，并吊销医师执业证书。</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▲裁量因素：</w:t>
      </w:r>
      <w:r>
        <w:rPr>
          <w:rFonts w:hint="eastAsia" w:ascii="仿宋" w:hAnsi="仿宋" w:eastAsia="仿宋" w:cs="仿宋"/>
          <w:b w:val="0"/>
          <w:bCs/>
          <w:sz w:val="21"/>
          <w:szCs w:val="21"/>
        </w:rPr>
        <w:t>①情形；②后果。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▲处罚条文：</w:t>
      </w:r>
      <w:r>
        <w:rPr>
          <w:rFonts w:hint="eastAsia" w:ascii="仿宋" w:hAnsi="仿宋" w:eastAsia="仿宋" w:cs="仿宋"/>
          <w:b w:val="0"/>
          <w:bCs/>
          <w:sz w:val="21"/>
          <w:szCs w:val="21"/>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 xml:space="preserve">第十条  </w:t>
      </w:r>
      <w:r>
        <w:rPr>
          <w:rFonts w:hint="eastAsia" w:ascii="仿宋" w:hAnsi="仿宋" w:eastAsia="仿宋" w:cs="仿宋"/>
          <w:b w:val="0"/>
          <w:bCs/>
          <w:sz w:val="32"/>
          <w:szCs w:val="32"/>
        </w:rPr>
        <w:t>依据《中华人民共和国医师法》第五十八条规定，严重违反医师职业道德、医学伦理规范，造成恶劣社会影响的，由省级以上人民政府卫生健康主管部门吊销医师执业证书或者责令停止非法执业活动，五年直至终身禁止从事医疗卫生服务或者医学临床研究。</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 xml:space="preserve">第十一条  </w:t>
      </w:r>
      <w:r>
        <w:rPr>
          <w:rFonts w:hint="eastAsia" w:ascii="仿宋" w:hAnsi="仿宋" w:eastAsia="仿宋" w:cs="仿宋"/>
          <w:b w:val="0"/>
          <w:bCs/>
          <w:sz w:val="32"/>
          <w:szCs w:val="32"/>
        </w:rPr>
        <w:t>依据《中华人民共和国医师法》第五十九条规定，违反本法规定，非医师行医的，由县级以上人民政府卫生健康主管部门责令停止非法执业活动，没收违法所得和药品、医疗器械，并按下列规定罚款：</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（一）执业时间6个月以下且违法所得一万元以下的，处以违法所得二倍以上五倍以下罚款；</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（二）执业时间6个月以上或者违法所得一万元以上的，或经处罚仍不改正的，处以五倍以上八倍以下罚款；</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（三）经两次处罚仍不改正或者给患者造成伤害的，处以八倍以上十倍以下的罚款。</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val="0"/>
          <w:sz w:val="21"/>
          <w:szCs w:val="21"/>
        </w:rPr>
      </w:pPr>
      <w:r>
        <w:rPr>
          <w:rFonts w:hint="eastAsia" w:ascii="仿宋" w:hAnsi="仿宋" w:eastAsia="仿宋" w:cs="仿宋"/>
          <w:b/>
          <w:bCs w:val="0"/>
          <w:sz w:val="21"/>
          <w:szCs w:val="21"/>
        </w:rPr>
        <w:t>▲裁量因素：</w:t>
      </w:r>
      <w:r>
        <w:rPr>
          <w:rFonts w:hint="eastAsia" w:ascii="仿宋" w:hAnsi="仿宋" w:eastAsia="仿宋" w:cs="仿宋"/>
          <w:b w:val="0"/>
          <w:bCs/>
          <w:sz w:val="21"/>
          <w:szCs w:val="21"/>
        </w:rPr>
        <w:t>①情形；②后果。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▲适用说明：</w:t>
      </w:r>
      <w:r>
        <w:rPr>
          <w:rFonts w:hint="eastAsia" w:ascii="仿宋" w:hAnsi="仿宋" w:eastAsia="仿宋" w:cs="仿宋"/>
          <w:b w:val="0"/>
          <w:bCs/>
          <w:sz w:val="21"/>
          <w:szCs w:val="21"/>
        </w:rPr>
        <w:t>违法所得不足一万元的，除如实没收其违法所得外，还应当按一万元的倍数计算罚款数额。</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sz w:val="21"/>
          <w:szCs w:val="21"/>
        </w:rPr>
      </w:pPr>
      <w:r>
        <w:rPr>
          <w:rFonts w:hint="eastAsia" w:ascii="仿宋" w:hAnsi="仿宋" w:eastAsia="仿宋" w:cs="仿宋"/>
          <w:b/>
          <w:bCs w:val="0"/>
          <w:sz w:val="21"/>
          <w:szCs w:val="21"/>
        </w:rPr>
        <w:t>▲处罚条文：</w:t>
      </w:r>
      <w:r>
        <w:rPr>
          <w:rFonts w:hint="eastAsia" w:ascii="仿宋" w:hAnsi="仿宋" w:eastAsia="仿宋" w:cs="仿宋"/>
          <w:b w:val="0"/>
          <w:bCs/>
          <w:sz w:val="21"/>
          <w:szCs w:val="21"/>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将原“第二十三节</w:t>
      </w:r>
      <w:r>
        <w:rPr>
          <w:rFonts w:hint="eastAsia" w:ascii="楷体" w:hAnsi="楷体" w:eastAsia="楷体" w:cs="楷体"/>
          <w:b w:val="0"/>
          <w:bCs w:val="0"/>
          <w:sz w:val="32"/>
          <w:szCs w:val="32"/>
          <w:lang w:val="en-US" w:eastAsia="zh-CN"/>
        </w:rPr>
        <w:t xml:space="preserve"> 中华人民共和国精神卫生法”裁量基准调整为第三节，并调整相应条款序号。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将原“第十八节 中华人民共和国药品管理法”裁量基准调整为第四节，并调整相应条款序号。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将原“第九节 中华人民共和国广告法”裁量基准调整为第五节，并调整相应条款序号。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将原“第二十四节 中华人民共和国禁毒法”裁量基准调整为第五节，并调整相应条款序号。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将原“第二节 医疗机构管理条例及其实施细则”裁量基准调整为第七节，修改为“第七节 医疗机构管理条例”具体修订内容如下：</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黑体" w:hAnsi="黑体" w:eastAsia="黑体" w:cs="黑体"/>
          <w:b w:val="0"/>
          <w:bCs w:val="0"/>
          <w:kern w:val="0"/>
          <w:sz w:val="32"/>
          <w:szCs w:val="32"/>
          <w:lang w:val="zh-CN"/>
        </w:rPr>
        <w:t>第</w:t>
      </w:r>
      <w:r>
        <w:rPr>
          <w:rFonts w:hint="eastAsia" w:ascii="黑体" w:hAnsi="黑体" w:eastAsia="黑体" w:cs="黑体"/>
          <w:b w:val="0"/>
          <w:bCs w:val="0"/>
          <w:kern w:val="0"/>
          <w:sz w:val="32"/>
          <w:szCs w:val="32"/>
        </w:rPr>
        <w:t>二十二</w:t>
      </w:r>
      <w:r>
        <w:rPr>
          <w:rFonts w:hint="eastAsia" w:ascii="黑体" w:hAnsi="黑体" w:eastAsia="黑体" w:cs="黑体"/>
          <w:b w:val="0"/>
          <w:bCs w:val="0"/>
          <w:kern w:val="0"/>
          <w:sz w:val="32"/>
          <w:szCs w:val="32"/>
          <w:lang w:val="zh-CN"/>
        </w:rPr>
        <w:t>条</w:t>
      </w:r>
      <w:r>
        <w:rPr>
          <w:rFonts w:hint="eastAsia" w:ascii="黑体" w:hAnsi="黑体" w:eastAsia="黑体" w:cs="黑体"/>
          <w:b w:val="0"/>
          <w:bCs w:val="0"/>
          <w:kern w:val="0"/>
          <w:sz w:val="32"/>
          <w:szCs w:val="32"/>
        </w:rPr>
        <w:t xml:space="preserve">  </w:t>
      </w:r>
      <w:r>
        <w:rPr>
          <w:rFonts w:hint="eastAsia" w:ascii="仿宋" w:hAnsi="仿宋" w:eastAsia="仿宋" w:cs="仿宋"/>
          <w:b w:val="0"/>
          <w:bCs w:val="0"/>
          <w:kern w:val="0"/>
          <w:sz w:val="32"/>
          <w:szCs w:val="32"/>
        </w:rPr>
        <w:t>依据《医疗机构管理条例》第四十三条，未取得《医疗机构执业许可证》擅自执业的，执行本章第一条规定。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依据《医疗机构管理条例》第四十三条第二款，诊所未经备案执业的，由县级以上人民政府卫生行政部门责令其改正，没收违法所得，并按以下规定进行处罚；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（一）执业时间三个月以下且无违法所得的，处以一万元以下罚款；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（二）有下列情形之一的，处以一万元以上两万元以下罚款：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1.执业时间三个月以上六个月以下的； </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2.违法所得五千元以下的；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（三）有下列情形之一的，处以二万元以上三万元以下罚款：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1.执业时间六个月以上的；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2.违法所得五千元以上的；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（四）有下列情形之一的，处以三万元罚款责令其停止执业活动：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1.受过处罚仍擅自执业的；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2.给患者造成伤害的</w:t>
      </w:r>
      <w:r>
        <w:rPr>
          <w:rFonts w:hint="eastAsia" w:ascii="仿宋" w:hAnsi="仿宋" w:eastAsia="仿宋" w:cs="仿宋"/>
          <w:b w:val="0"/>
          <w:bCs w:val="0"/>
          <w:kern w:val="0"/>
          <w:sz w:val="32"/>
          <w:szCs w:val="32"/>
          <w:lang w:eastAsia="zh-CN"/>
        </w:rPr>
        <w:t>。</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0"/>
          <w:sz w:val="21"/>
          <w:szCs w:val="21"/>
        </w:rPr>
        <w:t>▲裁量因素：</w:t>
      </w:r>
      <w:r>
        <w:rPr>
          <w:rFonts w:hint="eastAsia" w:ascii="仿宋" w:hAnsi="仿宋" w:eastAsia="仿宋" w:cs="仿宋"/>
          <w:b w:val="0"/>
          <w:bCs w:val="0"/>
          <w:kern w:val="0"/>
          <w:sz w:val="21"/>
          <w:szCs w:val="21"/>
        </w:rPr>
        <w:t>①时间；②违法所得；③情形；④后果。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0"/>
          <w:sz w:val="21"/>
          <w:szCs w:val="21"/>
        </w:rPr>
        <w:t>▲处罚条文：</w:t>
      </w:r>
      <w:r>
        <w:rPr>
          <w:rFonts w:hint="eastAsia" w:ascii="仿宋" w:hAnsi="仿宋" w:eastAsia="仿宋" w:cs="仿宋"/>
          <w:b w:val="0"/>
          <w:bCs w:val="0"/>
          <w:kern w:val="0"/>
          <w:sz w:val="21"/>
          <w:szCs w:val="21"/>
        </w:rPr>
        <w:t>《医疗机构管理条例》第四十三条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zh-CN"/>
        </w:rPr>
        <w:t>第</w:t>
      </w:r>
      <w:r>
        <w:rPr>
          <w:rFonts w:hint="eastAsia" w:ascii="黑体" w:hAnsi="黑体" w:eastAsia="黑体" w:cs="黑体"/>
          <w:b w:val="0"/>
          <w:bCs w:val="0"/>
          <w:kern w:val="0"/>
          <w:sz w:val="32"/>
          <w:szCs w:val="32"/>
        </w:rPr>
        <w:t>二十三</w:t>
      </w:r>
      <w:r>
        <w:rPr>
          <w:rFonts w:hint="eastAsia" w:ascii="黑体" w:hAnsi="黑体" w:eastAsia="黑体" w:cs="黑体"/>
          <w:b w:val="0"/>
          <w:bCs w:val="0"/>
          <w:kern w:val="0"/>
          <w:sz w:val="32"/>
          <w:szCs w:val="32"/>
          <w:lang w:val="zh-CN"/>
        </w:rPr>
        <w:t>条</w:t>
      </w:r>
      <w:r>
        <w:rPr>
          <w:rFonts w:hint="eastAsia" w:ascii="仿宋" w:hAnsi="仿宋" w:eastAsia="仿宋" w:cs="仿宋"/>
          <w:b w:val="0"/>
          <w:bCs w:val="0"/>
          <w:kern w:val="0"/>
          <w:sz w:val="32"/>
          <w:szCs w:val="32"/>
        </w:rPr>
        <w:t xml:space="preserve">  不按期办理校验《医疗机构执业许可证》又不停止诊疗活动的，责令限期补办校验手续；在限期内仍不办理校验的，依据《医疗机构管理条例》第四十四条，吊销《医疗机构执业许可证》。</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0"/>
          <w:sz w:val="21"/>
          <w:szCs w:val="21"/>
        </w:rPr>
        <w:t>▲处罚条文：</w:t>
      </w:r>
      <w:r>
        <w:rPr>
          <w:rFonts w:hint="eastAsia" w:ascii="仿宋" w:hAnsi="仿宋" w:eastAsia="仿宋" w:cs="仿宋"/>
          <w:b w:val="0"/>
          <w:bCs w:val="0"/>
          <w:kern w:val="0"/>
          <w:sz w:val="21"/>
          <w:szCs w:val="21"/>
        </w:rPr>
        <w:t>《医疗机构管理条例》第四十四条 违反本条例第二十二条规定，逾期不校验《医疗机构执业许可证》仍从事诊疗活动的，由县级以上人民政府卫生行政部门责令其限期补办校验手续;拒不校验的，吊销其《医疗机构执业许可证》。</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zh-CN"/>
        </w:rPr>
        <w:t>第</w:t>
      </w:r>
      <w:r>
        <w:rPr>
          <w:rFonts w:hint="eastAsia" w:ascii="黑体" w:hAnsi="黑体" w:eastAsia="黑体" w:cs="黑体"/>
          <w:b w:val="0"/>
          <w:bCs w:val="0"/>
          <w:kern w:val="0"/>
          <w:sz w:val="32"/>
          <w:szCs w:val="32"/>
        </w:rPr>
        <w:t>二十四</w:t>
      </w:r>
      <w:r>
        <w:rPr>
          <w:rFonts w:hint="eastAsia" w:ascii="黑体" w:hAnsi="黑体" w:eastAsia="黑体" w:cs="黑体"/>
          <w:b w:val="0"/>
          <w:bCs w:val="0"/>
          <w:kern w:val="0"/>
          <w:sz w:val="32"/>
          <w:szCs w:val="32"/>
          <w:lang w:val="zh-CN"/>
        </w:rPr>
        <w:t xml:space="preserve">条 </w:t>
      </w:r>
      <w:r>
        <w:rPr>
          <w:rFonts w:hint="eastAsia" w:ascii="仿宋" w:hAnsi="仿宋" w:eastAsia="仿宋" w:cs="仿宋"/>
          <w:b w:val="0"/>
          <w:bCs w:val="0"/>
          <w:kern w:val="0"/>
          <w:sz w:val="32"/>
          <w:szCs w:val="32"/>
        </w:rPr>
        <w:t>依据《医疗机构管理条例》第四十五条规定</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rPr>
        <w:t>出卖、转让、出借《医疗机构执业许可证》的，执行本章第二条规定。</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0"/>
          <w:sz w:val="21"/>
          <w:szCs w:val="21"/>
        </w:rPr>
        <w:t>▲处罚条文：</w:t>
      </w:r>
      <w:r>
        <w:rPr>
          <w:rFonts w:hint="eastAsia" w:ascii="仿宋" w:hAnsi="仿宋" w:eastAsia="仿宋" w:cs="仿宋"/>
          <w:b w:val="0"/>
          <w:bCs w:val="0"/>
          <w:kern w:val="0"/>
          <w:sz w:val="21"/>
          <w:szCs w:val="21"/>
        </w:rPr>
        <w:t>《医疗机构管理条例》第四十五条 违反本条例第二十二条规定，出卖、转让、出借《医疗机构执业许可证》的，依照《中华人民共和国基本医疗卫生与健康促进法》的规定予以处罚。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zh-CN"/>
        </w:rPr>
        <w:t>第</w:t>
      </w:r>
      <w:r>
        <w:rPr>
          <w:rFonts w:hint="eastAsia" w:ascii="黑体" w:hAnsi="黑体" w:eastAsia="黑体" w:cs="黑体"/>
          <w:b w:val="0"/>
          <w:bCs w:val="0"/>
          <w:kern w:val="0"/>
          <w:sz w:val="32"/>
          <w:szCs w:val="32"/>
        </w:rPr>
        <w:t>二十五</w:t>
      </w:r>
      <w:r>
        <w:rPr>
          <w:rFonts w:hint="eastAsia" w:ascii="黑体" w:hAnsi="黑体" w:eastAsia="黑体" w:cs="黑体"/>
          <w:b w:val="0"/>
          <w:bCs w:val="0"/>
          <w:kern w:val="0"/>
          <w:sz w:val="32"/>
          <w:szCs w:val="32"/>
          <w:lang w:val="zh-CN"/>
        </w:rPr>
        <w:t>条</w:t>
      </w:r>
      <w:r>
        <w:rPr>
          <w:rFonts w:hint="eastAsia" w:ascii="黑体" w:hAnsi="黑体" w:eastAsia="黑体" w:cs="黑体"/>
          <w:b w:val="0"/>
          <w:bCs w:val="0"/>
          <w:kern w:val="0"/>
          <w:sz w:val="32"/>
          <w:szCs w:val="32"/>
        </w:rPr>
        <w:t xml:space="preserve">  </w:t>
      </w:r>
      <w:r>
        <w:rPr>
          <w:rFonts w:hint="eastAsia" w:ascii="仿宋" w:hAnsi="仿宋" w:eastAsia="仿宋" w:cs="仿宋"/>
          <w:b w:val="0"/>
          <w:bCs w:val="0"/>
          <w:kern w:val="0"/>
          <w:sz w:val="32"/>
          <w:szCs w:val="32"/>
        </w:rPr>
        <w:t>依据《医疗机构管理条例》第四十六条规定，诊疗活动超出登记或者备案范围的，予以警告、责令其改正，没收违法所得，并按以下规定进行处罚；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（一）违法所得在一万元以下，处以一万元以上三万元以下罚款；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（二）违法所得在一万以上五万元以下的，处以三万元以上五万元以下罚款：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（三）有下列情形之一的，处以五万元以上八万元以下罚款：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 违法所得在五万元以上十万元以下的；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 造成患者十级至六级伤残的；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3.经罚款处罚仍不改正的</w:t>
      </w:r>
      <w:r>
        <w:rPr>
          <w:rFonts w:hint="eastAsia" w:ascii="仿宋" w:hAnsi="仿宋" w:eastAsia="仿宋" w:cs="仿宋"/>
          <w:b w:val="0"/>
          <w:bCs w:val="0"/>
          <w:kern w:val="0"/>
          <w:sz w:val="32"/>
          <w:szCs w:val="32"/>
          <w:lang w:eastAsia="zh-CN"/>
        </w:rPr>
        <w:t>。</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（四）有下列情形之一的，处以八万元以上十万元以下罚款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 违法所得十万元以上的；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2.造成患者六级至二级伤残的</w:t>
      </w:r>
      <w:r>
        <w:rPr>
          <w:rFonts w:hint="eastAsia" w:ascii="仿宋" w:hAnsi="仿宋" w:eastAsia="仿宋" w:cs="仿宋"/>
          <w:b w:val="0"/>
          <w:bCs w:val="0"/>
          <w:kern w:val="0"/>
          <w:sz w:val="32"/>
          <w:szCs w:val="32"/>
          <w:lang w:eastAsia="zh-CN"/>
        </w:rPr>
        <w:t>。</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（五）有下列情形之一的，处以十万元罚款，并吊销《医疗机构执业许可证》或者责令其停止执业活动。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1.造成患者二级以上伤残或者死亡的；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2.经两次罚款处罚仍不改正的。</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0"/>
          <w:sz w:val="21"/>
          <w:szCs w:val="21"/>
        </w:rPr>
        <w:t>▲裁量因素：</w:t>
      </w:r>
      <w:r>
        <w:rPr>
          <w:rFonts w:hint="eastAsia" w:ascii="仿宋" w:hAnsi="仿宋" w:eastAsia="仿宋" w:cs="仿宋"/>
          <w:b w:val="0"/>
          <w:bCs w:val="0"/>
          <w:kern w:val="0"/>
          <w:sz w:val="21"/>
          <w:szCs w:val="21"/>
        </w:rPr>
        <w:t>①情形；②违法所得；③后果。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0"/>
          <w:sz w:val="21"/>
          <w:szCs w:val="21"/>
        </w:rPr>
        <w:t>▲处罚条文：</w:t>
      </w:r>
      <w:r>
        <w:rPr>
          <w:rFonts w:hint="eastAsia" w:ascii="仿宋" w:hAnsi="仿宋" w:eastAsia="仿宋" w:cs="仿宋"/>
          <w:b w:val="0"/>
          <w:bCs w:val="0"/>
          <w:kern w:val="0"/>
          <w:sz w:val="21"/>
          <w:szCs w:val="21"/>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黑体" w:hAnsi="黑体" w:eastAsia="黑体" w:cs="黑体"/>
          <w:b w:val="0"/>
          <w:bCs w:val="0"/>
          <w:kern w:val="0"/>
          <w:sz w:val="32"/>
          <w:szCs w:val="32"/>
          <w:lang w:val="zh-CN"/>
        </w:rPr>
        <w:t>第</w:t>
      </w:r>
      <w:r>
        <w:rPr>
          <w:rFonts w:hint="eastAsia" w:ascii="黑体" w:hAnsi="黑体" w:eastAsia="黑体" w:cs="黑体"/>
          <w:b w:val="0"/>
          <w:bCs w:val="0"/>
          <w:kern w:val="0"/>
          <w:sz w:val="32"/>
          <w:szCs w:val="32"/>
        </w:rPr>
        <w:t>二十六</w:t>
      </w:r>
      <w:r>
        <w:rPr>
          <w:rFonts w:hint="eastAsia" w:ascii="黑体" w:hAnsi="黑体" w:eastAsia="黑体" w:cs="黑体"/>
          <w:b w:val="0"/>
          <w:bCs w:val="0"/>
          <w:kern w:val="0"/>
          <w:sz w:val="32"/>
          <w:szCs w:val="32"/>
          <w:lang w:val="zh-CN"/>
        </w:rPr>
        <w:t>条</w:t>
      </w:r>
      <w:r>
        <w:rPr>
          <w:rFonts w:hint="eastAsia" w:ascii="黑体" w:hAnsi="黑体" w:eastAsia="黑体" w:cs="黑体"/>
          <w:b w:val="0"/>
          <w:bCs w:val="0"/>
          <w:kern w:val="0"/>
          <w:sz w:val="32"/>
          <w:szCs w:val="32"/>
        </w:rPr>
        <w:t xml:space="preserve">  </w:t>
      </w:r>
      <w:r>
        <w:rPr>
          <w:rFonts w:hint="eastAsia" w:ascii="仿宋" w:hAnsi="仿宋" w:eastAsia="仿宋" w:cs="仿宋"/>
          <w:b w:val="0"/>
          <w:bCs w:val="0"/>
          <w:kern w:val="0"/>
          <w:sz w:val="32"/>
          <w:szCs w:val="32"/>
        </w:rPr>
        <w:t>依据《医疗机构管理条例》第四十八条规定，使用非卫生技术人员从事诊疗活动，责令限期改正，并按下列规定罚款：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（一）使用一名的，处一万元以上三万元以下的罚款；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（二）使用二名的，处三万元以上五万元以下的罚款；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（三）有以下情形的，处五万元以上八万元以下的罚款：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1.使用三名的；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2.造成患者十级至六级伤残的；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（四）有以下情形的，处八万元以上十万元以下的罚款：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1.使用四名的；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2.造成患者六级至二级伤残的；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（五）有以下情形的，处以十万元罚款，并吊销《医疗机构执业许可证》或者责令其停止执业活动。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1.使用五名及以上的；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2.造成患者二级以上伤残或者导致患者死亡的；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3.受过处罚仍不改正的。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连续使用非卫生技术人员时间超过1年的提高一至二个阶次处罚。</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0"/>
          <w:sz w:val="21"/>
          <w:szCs w:val="21"/>
        </w:rPr>
        <w:t>▲裁量因素</w:t>
      </w:r>
      <w:r>
        <w:rPr>
          <w:rFonts w:hint="eastAsia" w:ascii="仿宋" w:hAnsi="仿宋" w:eastAsia="仿宋" w:cs="仿宋"/>
          <w:b w:val="0"/>
          <w:bCs w:val="0"/>
          <w:kern w:val="0"/>
          <w:sz w:val="21"/>
          <w:szCs w:val="21"/>
        </w:rPr>
        <w:t>：①情形；②数量；③资质；④后果。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0"/>
          <w:sz w:val="21"/>
          <w:szCs w:val="21"/>
        </w:rPr>
        <w:t>▲处罚条文：</w:t>
      </w:r>
      <w:r>
        <w:rPr>
          <w:rFonts w:hint="eastAsia" w:ascii="仿宋" w:hAnsi="仿宋" w:eastAsia="仿宋" w:cs="仿宋"/>
          <w:b w:val="0"/>
          <w:bCs w:val="0"/>
          <w:kern w:val="0"/>
          <w:sz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黑体" w:hAnsi="黑体" w:eastAsia="黑体" w:cs="黑体"/>
          <w:b w:val="0"/>
          <w:bCs w:val="0"/>
          <w:kern w:val="0"/>
          <w:sz w:val="32"/>
          <w:szCs w:val="32"/>
          <w:lang w:val="zh-CN"/>
        </w:rPr>
        <w:t>第</w:t>
      </w:r>
      <w:r>
        <w:rPr>
          <w:rFonts w:hint="eastAsia" w:ascii="黑体" w:hAnsi="黑体" w:eastAsia="黑体" w:cs="黑体"/>
          <w:b w:val="0"/>
          <w:bCs w:val="0"/>
          <w:kern w:val="0"/>
          <w:sz w:val="32"/>
          <w:szCs w:val="32"/>
        </w:rPr>
        <w:t>二十七</w:t>
      </w:r>
      <w:r>
        <w:rPr>
          <w:rFonts w:hint="eastAsia" w:ascii="黑体" w:hAnsi="黑体" w:eastAsia="黑体" w:cs="黑体"/>
          <w:b w:val="0"/>
          <w:bCs w:val="0"/>
          <w:kern w:val="0"/>
          <w:sz w:val="32"/>
          <w:szCs w:val="32"/>
          <w:lang w:val="zh-CN"/>
        </w:rPr>
        <w:t>条</w:t>
      </w:r>
      <w:r>
        <w:rPr>
          <w:rFonts w:hint="eastAsia" w:ascii="黑体" w:hAnsi="黑体" w:eastAsia="黑体" w:cs="黑体"/>
          <w:b w:val="0"/>
          <w:bCs w:val="0"/>
          <w:kern w:val="0"/>
          <w:sz w:val="32"/>
          <w:szCs w:val="32"/>
        </w:rPr>
        <w:t xml:space="preserve"> </w:t>
      </w:r>
      <w:r>
        <w:rPr>
          <w:rFonts w:hint="eastAsia" w:ascii="仿宋" w:hAnsi="仿宋" w:eastAsia="仿宋" w:cs="仿宋"/>
          <w:b w:val="0"/>
          <w:bCs w:val="0"/>
          <w:kern w:val="0"/>
          <w:sz w:val="32"/>
          <w:szCs w:val="32"/>
        </w:rPr>
        <w:t xml:space="preserve"> 依据《医疗机构管理条例》第四十八条规定，出具虚假证明文件的，给予警告。对造成危害后果的，按下列规定罚款：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有下列情形之一的，处一万元以上五万元以下罚款：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（一）出具2人份以上5人份以下；</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（二）非法所得一万元以下的；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有以下情形之一的，处五万元以上十万元以下罚款：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（一）出具5人份以上的；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（二）非法所得一万元以上的；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（三）造成患者伤残的；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0"/>
          <w:sz w:val="32"/>
          <w:szCs w:val="32"/>
        </w:rPr>
      </w:pPr>
      <w:r>
        <w:rPr>
          <w:rFonts w:hint="eastAsia" w:ascii="仿宋" w:hAnsi="仿宋" w:eastAsia="仿宋" w:cs="仿宋"/>
          <w:b w:val="0"/>
          <w:bCs w:val="0"/>
          <w:kern w:val="0"/>
          <w:sz w:val="32"/>
          <w:szCs w:val="32"/>
        </w:rPr>
        <w:t>（四）造成群体上访、舆情等严重社会影响的。</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kern w:val="0"/>
          <w:sz w:val="21"/>
          <w:szCs w:val="21"/>
        </w:rPr>
      </w:pPr>
      <w:r>
        <w:rPr>
          <w:rFonts w:hint="eastAsia" w:ascii="仿宋" w:hAnsi="仿宋" w:eastAsia="仿宋" w:cs="仿宋"/>
          <w:b/>
          <w:bCs/>
          <w:kern w:val="0"/>
          <w:sz w:val="21"/>
          <w:szCs w:val="21"/>
        </w:rPr>
        <w:t>▲裁量因素：</w:t>
      </w:r>
      <w:r>
        <w:rPr>
          <w:rFonts w:hint="eastAsia" w:ascii="仿宋" w:hAnsi="仿宋" w:eastAsia="仿宋" w:cs="仿宋"/>
          <w:b w:val="0"/>
          <w:bCs w:val="0"/>
          <w:kern w:val="0"/>
          <w:sz w:val="21"/>
          <w:szCs w:val="21"/>
        </w:rPr>
        <w:t>①情形；②后果。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lang w:val="en-US" w:eastAsia="zh-CN"/>
        </w:rPr>
      </w:pPr>
      <w:r>
        <w:rPr>
          <w:rFonts w:hint="eastAsia" w:ascii="仿宋" w:hAnsi="仿宋" w:eastAsia="仿宋" w:cs="仿宋"/>
          <w:b/>
          <w:bCs/>
          <w:kern w:val="0"/>
          <w:sz w:val="21"/>
          <w:szCs w:val="21"/>
        </w:rPr>
        <w:t>▲处罚条文：</w:t>
      </w:r>
      <w:r>
        <w:rPr>
          <w:rFonts w:hint="eastAsia" w:ascii="仿宋" w:hAnsi="仿宋" w:eastAsia="仿宋" w:cs="仿宋"/>
          <w:b w:val="0"/>
          <w:bCs w:val="0"/>
          <w:kern w:val="0"/>
          <w:sz w:val="21"/>
          <w:szCs w:val="21"/>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将原“第三节</w:t>
      </w:r>
      <w:r>
        <w:rPr>
          <w:rFonts w:hint="eastAsia" w:ascii="楷体" w:hAnsi="楷体" w:eastAsia="楷体" w:cs="楷体"/>
          <w:b w:val="0"/>
          <w:bCs w:val="0"/>
          <w:sz w:val="32"/>
          <w:szCs w:val="32"/>
          <w:lang w:val="en-US" w:eastAsia="zh-CN"/>
        </w:rPr>
        <w:t xml:space="preserve"> 护士条例”裁量基准调整为第九节，并调整相应条款序号。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将原“第四节</w:t>
      </w:r>
      <w:r>
        <w:rPr>
          <w:rFonts w:hint="eastAsia" w:ascii="楷体" w:hAnsi="楷体" w:eastAsia="楷体" w:cs="楷体"/>
          <w:b w:val="0"/>
          <w:bCs w:val="0"/>
          <w:sz w:val="32"/>
          <w:szCs w:val="32"/>
          <w:lang w:val="en-US" w:eastAsia="zh-CN"/>
        </w:rPr>
        <w:t xml:space="preserve"> 乡村医生从业管理条例”裁量基准调整为第九节，并调整相应条款序号。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将原“第五节</w:t>
      </w:r>
      <w:r>
        <w:rPr>
          <w:rFonts w:hint="eastAsia" w:ascii="楷体" w:hAnsi="楷体" w:eastAsia="楷体" w:cs="楷体"/>
          <w:b w:val="0"/>
          <w:bCs w:val="0"/>
          <w:sz w:val="32"/>
          <w:szCs w:val="32"/>
          <w:lang w:val="en-US" w:eastAsia="zh-CN"/>
        </w:rPr>
        <w:t xml:space="preserve"> 人体器官移植条例”裁量基准调整为第十节，并调整相应条款序号。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将原“第六节</w:t>
      </w:r>
      <w:r>
        <w:rPr>
          <w:rFonts w:hint="eastAsia" w:ascii="楷体" w:hAnsi="楷体" w:eastAsia="楷体" w:cs="楷体"/>
          <w:b w:val="0"/>
          <w:bCs w:val="0"/>
          <w:sz w:val="32"/>
          <w:szCs w:val="32"/>
          <w:lang w:val="en-US" w:eastAsia="zh-CN"/>
        </w:rPr>
        <w:t xml:space="preserve"> 医疗纠纷和预防处理条例”裁量基准调整为第十一节，调整相应条款序号，并作如下修订：</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lang w:val="zh-CN"/>
        </w:rPr>
        <w:t>第十七条</w:t>
      </w:r>
      <w:r>
        <w:rPr>
          <w:rFonts w:hint="eastAsia" w:ascii="黑体" w:hAnsi="黑体" w:eastAsia="黑体" w:cs="黑体"/>
          <w:b w:val="0"/>
          <w:bCs w:val="0"/>
          <w:sz w:val="32"/>
          <w:szCs w:val="32"/>
        </w:rPr>
        <w:t>修改为</w:t>
      </w:r>
      <w:r>
        <w:rPr>
          <w:rFonts w:hint="eastAsia" w:ascii="黑体" w:hAnsi="黑体" w:eastAsia="黑体" w:cs="黑体"/>
          <w:b w:val="0"/>
          <w:bCs w:val="0"/>
          <w:sz w:val="32"/>
          <w:szCs w:val="32"/>
          <w:lang w:eastAsia="zh-CN"/>
        </w:rPr>
        <w:t>第三十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依据《医疗纠纷预防和处理条例》第四十五条规定，医疗机构篡改、伪造、隐匿、毁灭病历资料的，按下列规定处罚：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（一）篡改、隐匿病历资料的，责令暂停6个月以上9个月以下执业活动；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（二）有下列情形之一的，责令暂停9个月以上1年以下执业活动；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1.伪造、毁灭病历资料的；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2.曾经篡改、隐匿病历资料经处罚仍未改正的。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篡改、伪造、隐匿、毁灭病历资料造成严重后果的，吊销执业证书。</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医师篡改、伪造、隐匿、毁灭病历资料的，执行本章第</w:t>
      </w:r>
      <w:r>
        <w:rPr>
          <w:rFonts w:hint="eastAsia" w:ascii="仿宋" w:hAnsi="仿宋" w:eastAsia="仿宋" w:cs="仿宋"/>
          <w:b w:val="0"/>
          <w:bCs w:val="0"/>
          <w:sz w:val="32"/>
          <w:szCs w:val="32"/>
          <w:lang w:val="en-US" w:eastAsia="zh-CN"/>
        </w:rPr>
        <w:t>八</w:t>
      </w:r>
      <w:r>
        <w:rPr>
          <w:rFonts w:hint="eastAsia" w:ascii="仿宋" w:hAnsi="仿宋" w:eastAsia="仿宋" w:cs="仿宋"/>
          <w:b w:val="0"/>
          <w:bCs w:val="0"/>
          <w:sz w:val="32"/>
          <w:szCs w:val="32"/>
        </w:rPr>
        <w:t>条规定。”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黑体" w:hAnsi="黑体" w:eastAsia="黑体" w:cs="黑体"/>
          <w:b w:val="0"/>
          <w:bCs w:val="0"/>
          <w:sz w:val="32"/>
          <w:szCs w:val="32"/>
          <w:lang w:val="zh-CN"/>
        </w:rPr>
        <w:t>第十九条</w:t>
      </w:r>
      <w:r>
        <w:rPr>
          <w:rFonts w:hint="eastAsia" w:ascii="黑体" w:hAnsi="黑体" w:eastAsia="黑体" w:cs="黑体"/>
          <w:b w:val="0"/>
          <w:bCs w:val="0"/>
          <w:sz w:val="32"/>
          <w:szCs w:val="32"/>
        </w:rPr>
        <w:t>修改为</w:t>
      </w:r>
      <w:r>
        <w:rPr>
          <w:rFonts w:hint="eastAsia" w:ascii="黑体" w:hAnsi="黑体" w:eastAsia="黑体" w:cs="黑体"/>
          <w:b w:val="0"/>
          <w:bCs w:val="0"/>
          <w:sz w:val="32"/>
          <w:szCs w:val="32"/>
          <w:lang w:eastAsia="zh-CN"/>
        </w:rPr>
        <w:t>第三十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kern w:val="2"/>
          <w:sz w:val="32"/>
          <w:szCs w:val="32"/>
        </w:rPr>
        <w:t>依据《医疗纠纷预防和处理条例》第四十七条规定，医疗机构及其医务人员有下列情形之一的，责令改正，给予警告，并处罚款：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（一）病历中存在一份病历中有3处以上瑕疵或者存在一般缺陷但不影响技术鉴定的，对医疗机构处一万元罚款；对有关医务人员处一万元罚款。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（二）有下列情形之一的，对医疗机构处一万元以上三万元以下罚款；对有关医务人员处一万元以上一万二千元以下罚款：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1.未严格实施医疗质量安全管理制度的；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2.未全面告知患者病情、医疗措施、医疗风险、替代医疗方案等的；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3.未按规定及时补记抢救记录病历的；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4.拖延患者查阅、复制病历资料超过1个月的；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5.未及时报告发生死亡、严重伤残等重大医疗纠纷事项的；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6.病历书写存在一般缺陷影响技术鉴定的。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（三）有下列情形之一的，对医疗机构处三万元以上五万元以下罚款；对有关医务人员处一万元二千元以上一万五千元以下罚款：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1.未制定医疗质量安全管理制度的；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2.未告知患者病情、医疗措施、医疗风险、替代医疗方案等的；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rPr>
        <w:t>3.开展具有较高医疗风险的诊疗活动，未提前预备应对方案防范突发风险的</w:t>
      </w:r>
      <w:r>
        <w:rPr>
          <w:rFonts w:hint="eastAsia" w:ascii="仿宋" w:hAnsi="仿宋" w:eastAsia="仿宋" w:cs="仿宋"/>
          <w:b w:val="0"/>
          <w:bCs w:val="0"/>
          <w:kern w:val="2"/>
          <w:sz w:val="32"/>
          <w:szCs w:val="32"/>
          <w:lang w:eastAsia="zh-CN"/>
        </w:rPr>
        <w:t>；</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4.无病历资料的；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5.拒绝为患者提供查阅、复制病历资料的；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6.未按规定报告重大医疗纠纷事项2次以上的；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7.未建立投诉接待制度、设置统一投诉管理部门或者配备专（兼）职人员的；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8.未按规定封存、保管、启封病历资料和现场实物的；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9.病历书写存在严重缺陷的；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10.使用无合格证明文件、过期等不合格的药品、医疗器械、消毒药剂、血液等；</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11.未提前预备应对方案，开展手术、特殊检查、特殊治疗等具有较高医疗风险诊疗活动的；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12.未依照有关法律、法规规定，严格执行药品、医疗器械、消毒药剂、血液等进货查验、保管等制度的。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有前款第一项、第二项、第三项情形之一且一年内发生两起的，对有关医务人员责令暂停一个月以上三个月以下执业活动；一年内发生两起以上的，对有关医务人员责令暂停三个月以上六个月以下执业活动。</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2"/>
          <w:sz w:val="32"/>
          <w:szCs w:val="32"/>
        </w:rPr>
      </w:pPr>
      <w:r>
        <w:rPr>
          <w:rFonts w:hint="eastAsia" w:ascii="仿宋" w:hAnsi="仿宋" w:eastAsia="仿宋" w:cs="仿宋"/>
          <w:b w:val="0"/>
          <w:bCs w:val="0"/>
          <w:kern w:val="2"/>
          <w:sz w:val="32"/>
          <w:szCs w:val="32"/>
        </w:rPr>
        <w:t>医师未告知患者病情、医疗措施、医疗风险、替代医疗方案等的处罚，执行本章第六条的规定。</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kern w:val="2"/>
          <w:sz w:val="21"/>
          <w:szCs w:val="21"/>
        </w:rPr>
      </w:pPr>
      <w:r>
        <w:rPr>
          <w:rFonts w:hint="eastAsia" w:ascii="仿宋" w:hAnsi="仿宋" w:eastAsia="仿宋" w:cs="仿宋"/>
          <w:b/>
          <w:bCs/>
          <w:kern w:val="2"/>
          <w:sz w:val="21"/>
          <w:szCs w:val="21"/>
        </w:rPr>
        <w:t>▲裁量因素：</w:t>
      </w:r>
      <w:r>
        <w:rPr>
          <w:rFonts w:hint="eastAsia" w:ascii="仿宋" w:hAnsi="仿宋" w:eastAsia="仿宋" w:cs="仿宋"/>
          <w:b w:val="0"/>
          <w:bCs w:val="0"/>
          <w:kern w:val="0"/>
          <w:sz w:val="21"/>
          <w:szCs w:val="21"/>
        </w:rPr>
        <w:t>①情形；②数量；</w:t>
      </w:r>
      <w:r>
        <w:rPr>
          <w:rFonts w:hint="eastAsia" w:ascii="仿宋" w:hAnsi="仿宋" w:eastAsia="仿宋" w:cs="仿宋"/>
          <w:b w:val="0"/>
          <w:bCs w:val="0"/>
          <w:kern w:val="0"/>
          <w:sz w:val="21"/>
          <w:szCs w:val="21"/>
        </w:rPr>
        <w:sym w:font="Times New Roman" w:char="0000"/>
      </w:r>
      <w:r>
        <w:rPr>
          <w:rFonts w:hint="eastAsia" w:ascii="仿宋" w:hAnsi="仿宋" w:eastAsia="仿宋" w:cs="仿宋"/>
          <w:b w:val="0"/>
          <w:bCs w:val="0"/>
          <w:kern w:val="0"/>
          <w:sz w:val="21"/>
          <w:szCs w:val="21"/>
        </w:rPr>
        <w:t>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color w:val="auto"/>
          <w:kern w:val="0"/>
          <w:sz w:val="21"/>
          <w:szCs w:val="21"/>
          <w:shd w:val="clear" w:color="auto" w:fill="auto"/>
        </w:rPr>
      </w:pPr>
      <w:r>
        <w:rPr>
          <w:rFonts w:hint="eastAsia" w:ascii="仿宋" w:hAnsi="仿宋" w:eastAsia="仿宋" w:cs="仿宋"/>
          <w:b/>
          <w:bCs/>
          <w:kern w:val="2"/>
          <w:sz w:val="21"/>
          <w:szCs w:val="21"/>
        </w:rPr>
        <w:t>▲适用说明：</w:t>
      </w:r>
      <w:r>
        <w:rPr>
          <w:rFonts w:hint="eastAsia" w:ascii="仿宋" w:hAnsi="仿宋" w:eastAsia="仿宋" w:cs="仿宋"/>
          <w:b w:val="0"/>
          <w:bCs w:val="0"/>
          <w:kern w:val="0"/>
          <w:sz w:val="21"/>
          <w:szCs w:val="21"/>
        </w:rPr>
        <w:t>（一）病历瑕疵，是指病历书写中存在错别字、明显笔误、医学术语不规范，病情描述不准确等一般性病历书写问题。（二）病历一般缺陷包括：1.无三级医师查房记录；2.有危急值报告但无处置内容记录；3.有会诊意见但无处置记录；4.有重要病情变化但无处置记录；5.有重要检查检验结果但无处置记录；6.术前讨论无手术及意外风险的预防、应急准备措施等内容；7.手术操作记录内容和步骤记录不全；8.知情同意书重要内容记录不全；9.变更主要疾病重要治疗方案时未作记录。（三）病历严重缺陷包括：1.内容缺项（如：入院记录、病程记录、体温单、医学影像检查资料，以及手术、麻醉、特殊检查、病危重、未愈患者自动出院转院、拒绝或放弃医学治疗等同意或通知书，死亡讨论记录、出院小结等类别内容缺失）；2.逻辑错误（如：上下、左右、前后、男女、阴性与阳性等词语与病情不符）；3.前后不一（如病程记录、抢救记录、手术记录之间内容不一致等）。</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2"/>
          <w:sz w:val="21"/>
          <w:szCs w:val="21"/>
        </w:rPr>
        <w:t>▲处罚条文：</w:t>
      </w:r>
      <w:r>
        <w:rPr>
          <w:rFonts w:hint="eastAsia" w:ascii="仿宋" w:hAnsi="仿宋" w:eastAsia="仿宋" w:cs="仿宋"/>
          <w:b w:val="0"/>
          <w:bCs w:val="0"/>
          <w:kern w:val="0"/>
          <w:sz w:val="21"/>
          <w:szCs w:val="21"/>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末提前预备应对方案防范突发风险；（四）未按规定填写、保管病历资料，或者未接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2"/>
          <w:sz w:val="21"/>
          <w:szCs w:val="21"/>
        </w:rPr>
        <w:t>▲</w:t>
      </w:r>
      <w:r>
        <w:rPr>
          <w:rFonts w:hint="eastAsia" w:ascii="仿宋" w:hAnsi="仿宋" w:eastAsia="仿宋" w:cs="仿宋"/>
          <w:b w:val="0"/>
          <w:bCs w:val="0"/>
          <w:kern w:val="0"/>
          <w:sz w:val="21"/>
          <w:szCs w:val="21"/>
        </w:rPr>
        <w:t>《医疗纠纷预防和处理条例》第四十七条第九项“其他未履行本条例义务的情形”，包括本条例第九条、第十二条、第十七条等规定的内容。</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第九条　医疗机构及其医务人员在诊疗活动中应当以患者为中心，加强人文关怀，严格遵守医疗卫生法律、法规、规章和诊疗相关规范、常规，恪守职业道德。</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医疗机构应当对其医务人员进行医疗卫生法律、法规、规章和诊疗相关规范、常规的培训，并加强职业道德教育。</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第十二条 医疗机构应当依照有关法律、法规的规定，严格执行药品、医疗器械、消毒药剂、血液等的进货查验、保管等制度。禁止使用无合格证明文件、过期等不合格的药品、医疗器械、消毒药剂、血液等。</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sz w:val="21"/>
          <w:szCs w:val="21"/>
        </w:rPr>
      </w:pPr>
      <w:r>
        <w:rPr>
          <w:rFonts w:hint="eastAsia" w:ascii="仿宋" w:hAnsi="仿宋" w:eastAsia="仿宋" w:cs="仿宋"/>
          <w:b w:val="0"/>
          <w:bCs w:val="0"/>
          <w:kern w:val="0"/>
          <w:sz w:val="21"/>
          <w:szCs w:val="21"/>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kern w:val="2"/>
          <w:sz w:val="32"/>
          <w:szCs w:val="32"/>
        </w:rPr>
      </w:pPr>
      <w:r>
        <w:rPr>
          <w:rFonts w:hint="eastAsia" w:ascii="黑体" w:hAnsi="黑体" w:eastAsia="黑体" w:cs="黑体"/>
          <w:b w:val="0"/>
          <w:bCs w:val="0"/>
          <w:sz w:val="32"/>
          <w:szCs w:val="32"/>
        </w:rPr>
        <w:t>第二十条修改为</w:t>
      </w:r>
      <w:r>
        <w:rPr>
          <w:rFonts w:hint="eastAsia" w:ascii="黑体" w:hAnsi="黑体" w:eastAsia="黑体" w:cs="黑体"/>
          <w:b w:val="0"/>
          <w:bCs w:val="0"/>
          <w:sz w:val="32"/>
          <w:szCs w:val="32"/>
          <w:lang w:eastAsia="zh-CN"/>
        </w:rPr>
        <w:t>第三十九条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kern w:val="2"/>
          <w:sz w:val="32"/>
          <w:szCs w:val="32"/>
        </w:rPr>
        <w:t>依据《医疗纠纷预防和处理条例》四十八条，医学会出具虚假医疗损害鉴定意见的，没收违法所得，并按照下列规定处罚；</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（一）不符合标准和程序鉴定出具的 ，处5万元以上6万元以下罚款，对该医学会和有关鉴定人员责令暂停3个月以上6个月以下医疗损害鉴定业务；</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（二）接受当事人的宴请、贿赂等出具虚假医疗损害鉴定意见的，处6万元以上8万元以下罚款，对该医学会和有关鉴定人员责令暂停6个月以上9个月以下医疗损害鉴定业务；</w:t>
      </w:r>
    </w:p>
    <w:p>
      <w:pPr>
        <w:keepNext w:val="0"/>
        <w:keepLines w:val="0"/>
        <w:pageBreakBefore w:val="0"/>
        <w:kinsoku/>
        <w:bidi w:val="0"/>
        <w:adjustRightInd w:val="0"/>
        <w:snapToGrid w:val="0"/>
        <w:spacing w:line="600" w:lineRule="exact"/>
        <w:ind w:left="0" w:leftChars="0" w:right="0" w:rightChars="0" w:firstLine="560" w:firstLineChars="200"/>
        <w:jc w:val="both"/>
        <w:textAlignment w:val="auto"/>
        <w:outlineLvl w:val="9"/>
        <w:rPr>
          <w:rFonts w:hint="eastAsia" w:ascii="黑体" w:hAnsi="黑体" w:eastAsia="黑体" w:cs="黑体"/>
          <w:b w:val="0"/>
          <w:bCs w:val="0"/>
          <w:kern w:val="2"/>
          <w:sz w:val="32"/>
          <w:szCs w:val="32"/>
        </w:rPr>
      </w:pPr>
      <w:r>
        <w:rPr>
          <w:rFonts w:hint="eastAsia" w:ascii="仿宋" w:hAnsi="仿宋" w:eastAsia="仿宋" w:cs="仿宋"/>
          <w:b w:val="0"/>
          <w:bCs w:val="0"/>
          <w:kern w:val="2"/>
          <w:sz w:val="32"/>
          <w:szCs w:val="32"/>
        </w:rPr>
        <w:t>出具虚假医疗损害鉴定意见给当事人造成身体伤害等其他严重后果的，并处8万元以上10万元以下的罚款，对该医学会和有关鉴定人员责令暂停9个月以上1年以下医疗损害鉴定业务；该医学会和有关鉴定人员5年内不得从事医疗损害鉴定业务或者撤销登记。</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kern w:val="2"/>
          <w:sz w:val="21"/>
          <w:szCs w:val="21"/>
        </w:rPr>
      </w:pPr>
      <w:r>
        <w:rPr>
          <w:rFonts w:hint="eastAsia" w:ascii="仿宋" w:hAnsi="仿宋" w:eastAsia="仿宋" w:cs="仿宋"/>
          <w:b/>
          <w:bCs/>
          <w:kern w:val="2"/>
          <w:sz w:val="21"/>
          <w:szCs w:val="21"/>
        </w:rPr>
        <w:t>▲裁量因素：</w:t>
      </w:r>
      <w:r>
        <w:rPr>
          <w:rFonts w:hint="eastAsia" w:ascii="仿宋" w:hAnsi="仿宋" w:eastAsia="仿宋" w:cs="仿宋"/>
          <w:b w:val="0"/>
          <w:bCs w:val="0"/>
          <w:kern w:val="0"/>
          <w:sz w:val="21"/>
          <w:szCs w:val="21"/>
        </w:rPr>
        <w:t>①情形；②后果。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bCs/>
          <w:kern w:val="2"/>
          <w:sz w:val="21"/>
          <w:szCs w:val="21"/>
        </w:rPr>
        <w:t>▲处罚条文：</w:t>
      </w:r>
      <w:r>
        <w:rPr>
          <w:rFonts w:hint="eastAsia" w:ascii="仿宋" w:hAnsi="仿宋" w:eastAsia="仿宋" w:cs="仿宋"/>
          <w:b w:val="0"/>
          <w:bCs w:val="0"/>
          <w:kern w:val="0"/>
          <w:sz w:val="21"/>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将原“第七节</w:t>
      </w:r>
      <w:r>
        <w:rPr>
          <w:rFonts w:hint="eastAsia" w:ascii="楷体" w:hAnsi="楷体" w:eastAsia="楷体" w:cs="楷体"/>
          <w:b w:val="0"/>
          <w:bCs w:val="0"/>
          <w:sz w:val="32"/>
          <w:szCs w:val="32"/>
          <w:lang w:val="en-US" w:eastAsia="zh-CN"/>
        </w:rPr>
        <w:t xml:space="preserve"> 医疗事故处理条例”裁量基准调整为第十二节，调整相应条款序号，并作如下修订：</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第二十二条修改为第四十</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val="zh-CN"/>
        </w:rPr>
        <w:t>条，并将第一项修改为：</w:t>
      </w:r>
      <w:r>
        <w:rPr>
          <w:rFonts w:hint="eastAsia" w:ascii="仿宋" w:hAnsi="仿宋" w:eastAsia="仿宋" w:cs="仿宋"/>
          <w:b w:val="0"/>
          <w:bCs w:val="0"/>
          <w:sz w:val="32"/>
          <w:szCs w:val="32"/>
        </w:rPr>
        <w:t>造成三级以上医疗事故且负次要以上责任的，给予警告。</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将原“第十九节</w:t>
      </w:r>
      <w:r>
        <w:rPr>
          <w:rFonts w:hint="eastAsia" w:ascii="楷体" w:hAnsi="楷体" w:eastAsia="楷体" w:cs="楷体"/>
          <w:b w:val="0"/>
          <w:bCs w:val="0"/>
          <w:sz w:val="32"/>
          <w:szCs w:val="32"/>
          <w:lang w:val="en-US" w:eastAsia="zh-CN"/>
        </w:rPr>
        <w:t xml:space="preserve"> 医疗器械监督管理条例”裁量基准调整为第十三节，调整相应条款序号，并作如下修订：</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黑体" w:hAnsi="黑体" w:eastAsia="黑体" w:cs="黑体"/>
          <w:b w:val="0"/>
          <w:bCs w:val="0"/>
          <w:sz w:val="32"/>
          <w:szCs w:val="32"/>
          <w:lang w:val="zh-CN"/>
        </w:rPr>
        <w:t>第五十四条</w:t>
      </w:r>
      <w:r>
        <w:rPr>
          <w:rFonts w:hint="eastAsia" w:ascii="黑体" w:hAnsi="黑体" w:eastAsia="黑体" w:cs="黑体"/>
          <w:b w:val="0"/>
          <w:bCs w:val="0"/>
          <w:sz w:val="32"/>
          <w:szCs w:val="32"/>
        </w:rPr>
        <w:t>修改为</w:t>
      </w:r>
      <w:r>
        <w:rPr>
          <w:rFonts w:hint="eastAsia" w:ascii="黑体" w:hAnsi="黑体" w:eastAsia="黑体" w:cs="黑体"/>
          <w:b w:val="0"/>
          <w:bCs w:val="0"/>
          <w:sz w:val="32"/>
          <w:szCs w:val="32"/>
          <w:lang w:eastAsia="zh-CN"/>
        </w:rPr>
        <w:t>第四十四条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color w:val="auto"/>
          <w:kern w:val="2"/>
          <w:sz w:val="32"/>
          <w:szCs w:val="32"/>
          <w:lang w:val="zh-CN"/>
        </w:rPr>
        <w:t>依据《医疗器械监督管理条例》第八十二规定，未经许可擅自配置使用大型医用设备的，责令停止使用，给予警告，没收违法所得，并按下列规定予以处罚：</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（一）没有违法所得且使用大型医用设备不足1个月的，并处五万元罚款。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（二）有下列情形之一的，并处五万元以上七万元以下罚款：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1.违法所得五千元以下的；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2.使用大型医用设备1个月以上6个月以下的；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3.使用2台大型医用设备的。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（三）有下列情形之一的，并处七万元以上十万元以下罚款：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1.违法所得五千元以上一万元以下的；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2.使用大型医用设备6个月以上的；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3.使用大型医用设备3台以上的。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（四）违法所得一万元以上三万元以下的，并处5倍以上10倍以下罚款；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（五）违法所得三万元以上五万元以下的，并处10倍以上20倍以下罚款；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（六）违法所得五万元以上的，并处20倍以上30倍以下罚款。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val="0"/>
          <w:bCs w:val="0"/>
          <w:color w:val="auto"/>
          <w:kern w:val="2"/>
          <w:sz w:val="32"/>
          <w:szCs w:val="32"/>
          <w:lang w:val="zh-CN"/>
        </w:rPr>
        <w:t>未经许可擅自配置使用大型医用设备造成患者伤残或恶劣社会影响的，5年内不受理相关责任人以及单位提出的大型医用设备配置许可申请，对违法单位的法定代表人、主要负责人、直接负责的主管人员和其他责任人员，没收违法行为发生期间自本单位所获收入，并处所获收入30%以上1倍以下罚款；造成患者死亡的，5年内不受理相关责任人以及单位提出的大型医用设备配置许可申请，对违法单位的法定代表人、主要负责人、直接负责的主管人员和其他责任人员，没收违法行为发生期间自本单位所获收入，并处所获收入1倍以上3倍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bCs/>
          <w:color w:val="000000"/>
          <w:kern w:val="2"/>
          <w:sz w:val="21"/>
          <w:szCs w:val="21"/>
        </w:rPr>
        <w:t>▲裁量因素：</w:t>
      </w:r>
      <w:r>
        <w:rPr>
          <w:rFonts w:hint="eastAsia" w:ascii="仿宋" w:hAnsi="仿宋" w:eastAsia="仿宋" w:cs="仿宋"/>
          <w:b w:val="0"/>
          <w:bCs w:val="0"/>
          <w:color w:val="auto"/>
          <w:kern w:val="0"/>
          <w:sz w:val="21"/>
          <w:szCs w:val="21"/>
        </w:rPr>
        <w:t>①情形；②金额；</w:t>
      </w:r>
      <w:r>
        <w:rPr>
          <w:rFonts w:hint="eastAsia" w:ascii="仿宋" w:hAnsi="仿宋" w:eastAsia="仿宋" w:cs="仿宋"/>
          <w:b w:val="0"/>
          <w:bCs w:val="0"/>
          <w:color w:val="auto"/>
          <w:kern w:val="0"/>
          <w:sz w:val="21"/>
          <w:szCs w:val="21"/>
        </w:rPr>
        <w:fldChar w:fldCharType="begin"/>
      </w:r>
      <w:r>
        <w:rPr>
          <w:rFonts w:hint="eastAsia" w:ascii="仿宋" w:hAnsi="仿宋" w:eastAsia="仿宋" w:cs="仿宋"/>
          <w:b w:val="0"/>
          <w:bCs w:val="0"/>
          <w:color w:val="auto"/>
          <w:kern w:val="0"/>
          <w:sz w:val="21"/>
          <w:szCs w:val="21"/>
        </w:rPr>
        <w:instrText xml:space="preserve"> = 3 \* GB3 </w:instrText>
      </w:r>
      <w:r>
        <w:rPr>
          <w:rFonts w:hint="eastAsia" w:ascii="仿宋" w:hAnsi="仿宋" w:eastAsia="仿宋" w:cs="仿宋"/>
          <w:b w:val="0"/>
          <w:bCs w:val="0"/>
          <w:color w:val="auto"/>
          <w:kern w:val="0"/>
          <w:sz w:val="21"/>
          <w:szCs w:val="21"/>
        </w:rPr>
        <w:fldChar w:fldCharType="separate"/>
      </w:r>
      <w:r>
        <w:rPr>
          <w:rFonts w:hint="eastAsia" w:ascii="仿宋" w:hAnsi="仿宋" w:eastAsia="仿宋" w:cs="仿宋"/>
          <w:b w:val="0"/>
          <w:bCs w:val="0"/>
          <w:color w:val="auto"/>
          <w:kern w:val="0"/>
          <w:sz w:val="21"/>
          <w:szCs w:val="21"/>
          <w:lang w:val="zh-CN"/>
        </w:rPr>
        <w:t>③</w:t>
      </w:r>
      <w:r>
        <w:rPr>
          <w:rFonts w:hint="eastAsia" w:ascii="仿宋" w:hAnsi="仿宋" w:eastAsia="仿宋" w:cs="仿宋"/>
          <w:b w:val="0"/>
          <w:bCs w:val="0"/>
          <w:color w:val="auto"/>
          <w:kern w:val="0"/>
          <w:sz w:val="21"/>
          <w:szCs w:val="21"/>
        </w:rPr>
        <w:fldChar w:fldCharType="end"/>
      </w:r>
      <w:r>
        <w:rPr>
          <w:rFonts w:hint="eastAsia" w:ascii="仿宋" w:hAnsi="仿宋" w:eastAsia="仿宋" w:cs="仿宋"/>
          <w:b w:val="0"/>
          <w:bCs w:val="0"/>
          <w:color w:val="auto"/>
          <w:kern w:val="0"/>
          <w:sz w:val="21"/>
          <w:szCs w:val="21"/>
        </w:rPr>
        <w:t>时间；④数量；⑤后果。</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仿宋" w:hAnsi="仿宋" w:eastAsia="仿宋" w:cs="仿宋"/>
          <w:b/>
          <w:bCs/>
          <w:color w:val="000000"/>
          <w:kern w:val="2"/>
          <w:sz w:val="21"/>
          <w:szCs w:val="21"/>
        </w:rPr>
        <w:t>▲处罚条文：</w:t>
      </w:r>
      <w:r>
        <w:rPr>
          <w:rFonts w:hint="eastAsia" w:ascii="仿宋" w:hAnsi="仿宋" w:eastAsia="仿宋" w:cs="仿宋"/>
          <w:b w:val="0"/>
          <w:bCs w:val="0"/>
          <w:color w:val="auto"/>
          <w:kern w:val="0"/>
          <w:sz w:val="21"/>
          <w:szCs w:val="21"/>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auto"/>
          <w:kern w:val="2"/>
          <w:sz w:val="32"/>
          <w:szCs w:val="32"/>
          <w:lang w:val="zh-CN"/>
        </w:rPr>
      </w:pPr>
      <w:r>
        <w:rPr>
          <w:rFonts w:hint="eastAsia" w:ascii="黑体" w:hAnsi="黑体" w:eastAsia="黑体" w:cs="黑体"/>
          <w:b w:val="0"/>
          <w:bCs w:val="0"/>
          <w:sz w:val="32"/>
          <w:szCs w:val="32"/>
          <w:lang w:val="zh-CN"/>
        </w:rPr>
        <w:t>第五十五条修改为</w:t>
      </w:r>
      <w:r>
        <w:rPr>
          <w:rFonts w:hint="eastAsia" w:ascii="黑体" w:hAnsi="黑体" w:eastAsia="黑体" w:cs="黑体"/>
          <w:b w:val="0"/>
          <w:bCs w:val="0"/>
          <w:sz w:val="32"/>
          <w:szCs w:val="32"/>
          <w:lang w:eastAsia="zh-CN"/>
        </w:rPr>
        <w:t>第四十五条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color w:val="000000"/>
          <w:kern w:val="2"/>
          <w:sz w:val="32"/>
          <w:szCs w:val="32"/>
        </w:rPr>
        <w:t>依据《医疗器械监督管理条例》第八十九条处罚的裁量基准：</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（一）医疗机构有下列情形之一的，责令改正，给予警告：</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1.未按照要求提交质量管理体系自查报告的；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2.从不具备合法资质的供货者购进医疗器械的；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3.未依照本条例规定建立并执行医疗器械进货查验记录制度的；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4.未依照本条例规定开展医疗器械不良事件监测，未按照要求报告不良事件，或者对医疗器械不良事件监测技术机构、负责药品监督管理的部门、卫生主管部门开展的不良事件调查不予配合的；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5.对需要定期检查、检验、校准、保养、维护的医疗器械，医疗器械使用单位未按照产品说明书要求进行检查、检验、校准、保养、维护并予以记录，及时进行分析、评估，确保医疗器械处于良好状态的；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6.医疗器械使用单位未妥善保存购入第三类医疗器械的原始资料的。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（二）有第一项情形之一，受过警告处罚仍不改正的，处以一万元以上四万元以下的罚款。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（三）受过罚款处罚仍不改正的，处以四万元以上八万元以下的罚款；对违法单位的法定代表人、主要负责人、直接负责的主管人员和其他责任人员处1万元以上2万元以下罚款。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（四）受过处罚仍不改正，造成人身伤残或者严重社会影响的，处以八万元以上十万元以下的罚款；对违法单位的法定代表人、主要负责人、直接负责的主管人员和其他责任人员处2万元以上3万元以下罚款。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21"/>
          <w:szCs w:val="21"/>
        </w:rPr>
        <w:t>▲裁量因素</w:t>
      </w:r>
      <w:r>
        <w:rPr>
          <w:rFonts w:hint="eastAsia" w:ascii="仿宋" w:hAnsi="仿宋" w:eastAsia="仿宋" w:cs="仿宋"/>
          <w:b w:val="0"/>
          <w:bCs w:val="0"/>
          <w:color w:val="auto"/>
          <w:kern w:val="0"/>
          <w:sz w:val="21"/>
          <w:szCs w:val="21"/>
        </w:rPr>
        <w:t>：①情形；②配置。</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21"/>
          <w:szCs w:val="21"/>
        </w:rPr>
        <w:t>▲处罚条文</w:t>
      </w:r>
      <w:r>
        <w:rPr>
          <w:rFonts w:hint="eastAsia" w:ascii="仿宋" w:hAnsi="仿宋" w:eastAsia="仿宋" w:cs="仿宋"/>
          <w:b w:val="0"/>
          <w:bCs w:val="0"/>
          <w:color w:val="auto"/>
          <w:kern w:val="0"/>
          <w:sz w:val="21"/>
          <w:szCs w:val="21"/>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黑体" w:hAnsi="黑体" w:eastAsia="黑体" w:cs="黑体"/>
          <w:b w:val="0"/>
          <w:bCs w:val="0"/>
          <w:sz w:val="32"/>
          <w:szCs w:val="32"/>
        </w:rPr>
        <w:t>第五十六条修改为</w:t>
      </w:r>
      <w:r>
        <w:rPr>
          <w:rFonts w:hint="eastAsia" w:ascii="黑体" w:hAnsi="黑体" w:eastAsia="黑体" w:cs="黑体"/>
          <w:b w:val="0"/>
          <w:bCs w:val="0"/>
          <w:sz w:val="32"/>
          <w:szCs w:val="32"/>
          <w:lang w:eastAsia="zh-CN"/>
        </w:rPr>
        <w:t>第四十六条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color w:val="000000"/>
          <w:kern w:val="2"/>
          <w:sz w:val="32"/>
          <w:szCs w:val="32"/>
        </w:rPr>
        <w:t>依据《医疗器械监督管理条例》第九十条处罚的裁量基准：</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（一）医疗机构有下列情形之一的，责令改正，给予警告：</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1.对重复使用的医疗器械未按消毒和管理规定处理的；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2.重复使用一次性使用的医疗器械，或者使用后未按规定销毁的；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3.未按照规定将大型医疗器械以及植入和介入类医疗器械的信息记载到病历等相关记录中的；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4.发现使用的医疗器械存在安全隐患未立即停止使用、通知检修，或者继续使用经检修仍不能达到使用安全标准的医疗器械的；</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 xml:space="preserve">5.医疗器械使用单位违规使用大型医用设备，不能保障医疗质量安全的。 </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（二）有第一项情形之一，受过警告处罚仍不改正的，处以五万元以上十万元以下的罚款。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三）受过罚款处罚仍不改正的，处以十万元以上二十万元以下的罚款；责令暂停相关医疗器械使用活动，责令相关责任人员暂停6个月以上1年以下执业活动，对违法单位的法定代表人、主要负责人、直接负责的主管人员和其他责任人员，没收违法行为发生期间自本单位所获收入，并处所获收入30%以上2倍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四）受过处罚仍不改正，且造成人身伤害或者严重社会影响的，处以二十万元以上三十万元以下的罚款；责令暂停相关医疗器械使用活动，吊销医疗机构执业许可证，依法吊销相关人员执业证书，对违法单位的法定代表人、主要负责人、直接负责的主管人员和其他责任人员，没收违法行为发生期间自本单位所获收入，并处所获收入2倍以上3倍以下罚款。</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21"/>
          <w:szCs w:val="21"/>
        </w:rPr>
        <w:t>▲裁量因素：</w:t>
      </w:r>
      <w:r>
        <w:rPr>
          <w:rFonts w:hint="eastAsia" w:ascii="仿宋" w:hAnsi="仿宋" w:eastAsia="仿宋" w:cs="仿宋"/>
          <w:b w:val="0"/>
          <w:bCs w:val="0"/>
          <w:color w:val="auto"/>
          <w:kern w:val="0"/>
          <w:sz w:val="21"/>
          <w:szCs w:val="21"/>
        </w:rPr>
        <w:t>①情形；②后果。</w:t>
      </w:r>
    </w:p>
    <w:p>
      <w:pPr>
        <w:keepNext w:val="0"/>
        <w:keepLines w:val="0"/>
        <w:pageBreakBefore w:val="0"/>
        <w:widowControl w:val="0"/>
        <w:shd w:val="clear" w:color="auto" w:fill="auto"/>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21"/>
          <w:szCs w:val="21"/>
        </w:rPr>
        <w:t>▲处罚条文：</w:t>
      </w:r>
      <w:r>
        <w:rPr>
          <w:rFonts w:hint="eastAsia" w:ascii="仿宋" w:hAnsi="仿宋" w:eastAsia="仿宋" w:cs="仿宋"/>
          <w:b w:val="0"/>
          <w:bCs w:val="0"/>
          <w:color w:val="auto"/>
          <w:kern w:val="0"/>
          <w:sz w:val="21"/>
          <w:szCs w:val="21"/>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将原“第二十节</w:t>
      </w:r>
      <w:r>
        <w:rPr>
          <w:rFonts w:hint="eastAsia" w:ascii="楷体" w:hAnsi="楷体" w:eastAsia="楷体" w:cs="楷体"/>
          <w:b w:val="0"/>
          <w:bCs w:val="0"/>
          <w:sz w:val="32"/>
          <w:szCs w:val="32"/>
          <w:lang w:val="en-US" w:eastAsia="zh-CN"/>
        </w:rPr>
        <w:t xml:space="preserve"> 麻醉药品和精神药品管理条例”裁量基准调整为第十四节，并调整相应条款序号。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将原“第八节</w:t>
      </w:r>
      <w:r>
        <w:rPr>
          <w:rFonts w:hint="eastAsia" w:ascii="楷体" w:hAnsi="楷体" w:eastAsia="楷体" w:cs="楷体"/>
          <w:b w:val="0"/>
          <w:bCs w:val="0"/>
          <w:sz w:val="32"/>
          <w:szCs w:val="32"/>
          <w:lang w:val="en-US" w:eastAsia="zh-CN"/>
        </w:rPr>
        <w:t xml:space="preserve"> 医疗质量管理办法”裁量基准调整为第十五节，并调整相应条款序号。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将原“第二十八节</w:t>
      </w:r>
      <w:r>
        <w:rPr>
          <w:rFonts w:hint="eastAsia" w:ascii="楷体" w:hAnsi="楷体" w:eastAsia="楷体" w:cs="楷体"/>
          <w:b w:val="0"/>
          <w:bCs w:val="0"/>
          <w:sz w:val="32"/>
          <w:szCs w:val="32"/>
          <w:lang w:val="en-US" w:eastAsia="zh-CN"/>
        </w:rPr>
        <w:t xml:space="preserve"> 医疗机构投诉管理办法”裁量基准调整为第十六节，并调整相应条款序号。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将原“第十节</w:t>
      </w:r>
      <w:r>
        <w:rPr>
          <w:rFonts w:hint="eastAsia" w:ascii="楷体" w:hAnsi="楷体" w:eastAsia="楷体" w:cs="楷体"/>
          <w:b w:val="0"/>
          <w:bCs w:val="0"/>
          <w:sz w:val="32"/>
          <w:szCs w:val="32"/>
          <w:lang w:val="en-US" w:eastAsia="zh-CN"/>
        </w:rPr>
        <w:t xml:space="preserve"> 医疗广告管理办法”裁量基准调整为第十七节，并调整相应条款序号。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将原“第十六节</w:t>
      </w:r>
      <w:r>
        <w:rPr>
          <w:rFonts w:hint="eastAsia" w:ascii="楷体" w:hAnsi="楷体" w:eastAsia="楷体" w:cs="楷体"/>
          <w:b w:val="0"/>
          <w:bCs w:val="0"/>
          <w:sz w:val="32"/>
          <w:szCs w:val="32"/>
          <w:lang w:val="en-US" w:eastAsia="zh-CN"/>
        </w:rPr>
        <w:t xml:space="preserve"> 医疗技术临床应用管理办法”裁量基准调整为第十八节，并调整相应条款序号。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将原“第二十五节</w:t>
      </w:r>
      <w:r>
        <w:rPr>
          <w:rFonts w:hint="eastAsia" w:ascii="楷体" w:hAnsi="楷体" w:eastAsia="楷体" w:cs="楷体"/>
          <w:b w:val="0"/>
          <w:bCs w:val="0"/>
          <w:sz w:val="32"/>
          <w:szCs w:val="32"/>
          <w:lang w:val="en-US" w:eastAsia="zh-CN"/>
        </w:rPr>
        <w:t xml:space="preserve"> 医疗美容服务管理办法”裁量基准调整为第十九节，并调整相应条款序号。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将原“第十二节</w:t>
      </w:r>
      <w:r>
        <w:rPr>
          <w:rFonts w:hint="eastAsia" w:ascii="楷体" w:hAnsi="楷体" w:eastAsia="楷体" w:cs="楷体"/>
          <w:b w:val="0"/>
          <w:bCs w:val="0"/>
          <w:sz w:val="32"/>
          <w:szCs w:val="32"/>
          <w:lang w:val="en-US" w:eastAsia="zh-CN"/>
        </w:rPr>
        <w:t xml:space="preserve"> 院前医疗急救管理办法”裁量基准调整为第二十节，并调整相应条款序号。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将原“第十一节</w:t>
      </w:r>
      <w:r>
        <w:rPr>
          <w:rFonts w:hint="eastAsia" w:ascii="楷体" w:hAnsi="楷体" w:eastAsia="楷体" w:cs="楷体"/>
          <w:b w:val="0"/>
          <w:bCs w:val="0"/>
          <w:sz w:val="32"/>
          <w:szCs w:val="32"/>
          <w:lang w:val="en-US" w:eastAsia="zh-CN"/>
        </w:rPr>
        <w:t xml:space="preserve"> 处方管理办法”裁量基准调整为第二十一节，调整相应条款序号，并作如下修订：</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将第三十三条修改为第六十八条</w:t>
      </w:r>
      <w:r>
        <w:rPr>
          <w:rFonts w:hint="eastAsia" w:ascii="仿宋" w:hAnsi="仿宋" w:eastAsia="仿宋" w:cs="仿宋"/>
          <w:b w:val="0"/>
          <w:bCs w:val="0"/>
          <w:sz w:val="32"/>
          <w:szCs w:val="32"/>
          <w:lang w:val="en-US" w:eastAsia="zh-CN"/>
        </w:rPr>
        <w:t xml:space="preserve"> 有下列情形之一，依据《处方管理办法》第五十六条处罚的，比照本章第七条规定：</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（一）未取得麻醉药品和第一类精神药品处方资格的医师擅自开具麻醉药品和第一类精神药品处方的；</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（二）具有麻醉药品和第一类精神药品处方医师未按规定开具麻醉药品和第一类精神药品处方，或者未按国家制定的麻醉药品和精神药品临床应用指导原则使用麻醉药品和第一类精神药品的；</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（三）药师未按规定调剂麻醉药品、精神药品处方的。</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将原“第二十一节</w:t>
      </w:r>
      <w:r>
        <w:rPr>
          <w:rFonts w:hint="eastAsia" w:ascii="楷体" w:hAnsi="楷体" w:eastAsia="楷体" w:cs="楷体"/>
          <w:b w:val="0"/>
          <w:bCs w:val="0"/>
          <w:sz w:val="32"/>
          <w:szCs w:val="32"/>
          <w:lang w:val="en-US" w:eastAsia="zh-CN"/>
        </w:rPr>
        <w:t xml:space="preserve"> 抗菌药物临床应用管理办法”裁量基准调整为第二十二节，并调整相应条款序号。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将原“第二十二节</w:t>
      </w:r>
      <w:r>
        <w:rPr>
          <w:rFonts w:hint="eastAsia" w:ascii="楷体" w:hAnsi="楷体" w:eastAsia="楷体" w:cs="楷体"/>
          <w:b w:val="0"/>
          <w:bCs w:val="0"/>
          <w:sz w:val="32"/>
          <w:szCs w:val="32"/>
          <w:lang w:val="en-US" w:eastAsia="zh-CN"/>
        </w:rPr>
        <w:t xml:space="preserve"> 药品不良反应报告和监测管理办法法”裁量基准调整为第二十三节，并调整相应条款序号。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将原“第十三节</w:t>
      </w:r>
      <w:r>
        <w:rPr>
          <w:rFonts w:hint="eastAsia" w:ascii="楷体" w:hAnsi="楷体" w:eastAsia="楷体" w:cs="楷体"/>
          <w:b w:val="0"/>
          <w:bCs w:val="0"/>
          <w:sz w:val="32"/>
          <w:szCs w:val="32"/>
          <w:lang w:val="en-US" w:eastAsia="zh-CN"/>
        </w:rPr>
        <w:t xml:space="preserve"> 外国医师来华短期行医暂行管理办法”裁量基准调整为第二十四节，并调整相应条款序号。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将原“第十四节</w:t>
      </w:r>
      <w:r>
        <w:rPr>
          <w:rFonts w:hint="eastAsia" w:ascii="楷体" w:hAnsi="楷体" w:eastAsia="楷体" w:cs="楷体"/>
          <w:b w:val="0"/>
          <w:bCs w:val="0"/>
          <w:sz w:val="32"/>
          <w:szCs w:val="32"/>
          <w:lang w:val="en-US" w:eastAsia="zh-CN"/>
        </w:rPr>
        <w:t xml:space="preserve"> 香港、澳门特别行政区医师在内地短期行医管理规定”裁量基准调整为第二十五节，并调整相应条款序号。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将原“第十六节</w:t>
      </w:r>
      <w:r>
        <w:rPr>
          <w:rFonts w:hint="eastAsia" w:ascii="楷体" w:hAnsi="楷体" w:eastAsia="楷体" w:cs="楷体"/>
          <w:b w:val="0"/>
          <w:bCs w:val="0"/>
          <w:sz w:val="32"/>
          <w:szCs w:val="32"/>
          <w:lang w:val="en-US" w:eastAsia="zh-CN"/>
        </w:rPr>
        <w:t xml:space="preserve"> 台湾地区医师在大陆短期行医管理规定”裁量基准调整为第二十六节，并调整相应条款序号。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将原“第十七节</w:t>
      </w:r>
      <w:r>
        <w:rPr>
          <w:rFonts w:hint="eastAsia" w:ascii="楷体" w:hAnsi="楷体" w:eastAsia="楷体" w:cs="楷体"/>
          <w:b w:val="0"/>
          <w:bCs w:val="0"/>
          <w:sz w:val="32"/>
          <w:szCs w:val="32"/>
          <w:lang w:val="en-US" w:eastAsia="zh-CN"/>
        </w:rPr>
        <w:t xml:space="preserve"> 河北省医疗机构管理实施办”裁量基准调整为第二十七节，并调整相应条款序号。</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增加一节“河北省医疗纠纷预防和处理条例”裁量基准作为第二十八节，内容为：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第九十二条</w:t>
      </w:r>
      <w:r>
        <w:rPr>
          <w:rFonts w:hint="eastAsia" w:ascii="仿宋" w:hAnsi="仿宋" w:eastAsia="仿宋" w:cs="仿宋"/>
          <w:b w:val="0"/>
          <w:bCs w:val="0"/>
          <w:sz w:val="32"/>
          <w:szCs w:val="32"/>
          <w:lang w:val="en-US" w:eastAsia="zh-CN"/>
        </w:rPr>
        <w:t xml:space="preserve"> 依据《河北省医疗纠纷预防和处理条例》第五十七条规定，医疗机构及其医务人员违反本法规定，给予警告，并按照《医疗纠纷预防和处理条例》第四十七条裁量基准执行。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▲裁量因素：</w:t>
      </w:r>
      <w:r>
        <w:rPr>
          <w:rFonts w:hint="eastAsia" w:ascii="仿宋" w:hAnsi="仿宋" w:eastAsia="仿宋" w:cs="仿宋"/>
          <w:b w:val="0"/>
          <w:bCs w:val="0"/>
          <w:sz w:val="21"/>
          <w:szCs w:val="21"/>
          <w:lang w:val="en-US" w:eastAsia="zh-CN"/>
        </w:rPr>
        <w:t>①情形；②数量；后果。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▲处罚条文：</w:t>
      </w:r>
      <w:r>
        <w:rPr>
          <w:rFonts w:hint="eastAsia" w:ascii="仿宋" w:hAnsi="仿宋" w:eastAsia="仿宋" w:cs="仿宋"/>
          <w:b w:val="0"/>
          <w:bCs w:val="0"/>
          <w:sz w:val="21"/>
          <w:szCs w:val="21"/>
          <w:lang w:val="en-US" w:eastAsia="zh-CN"/>
        </w:rPr>
        <w:t>第五十七条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（一）未按规定制定和实施医疗质量安全管理制度；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（二）未按规定告知患者病情、医疗措施、医疗风险、替代医疗方案等；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（三）开展具有较高医疗风险的诊疗活动，未提前预备应对方案防范突发风险；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（四）未按规定填写、保管病历资料，或者未按规定补记抢救病历；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（五）拒绝为患者提供查阅、复制病历资料服务；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（六）未按规定建立投诉接待制度、明确投诉管理部门或者配备专（兼）职人员；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（七）未按规定封存、保管、启封病历资料和现场实物；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（八）未按规定向卫生健康主管部门报告重大医疗纠纷。</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黑体" w:hAnsi="黑体" w:eastAsia="黑体" w:cs="黑体"/>
          <w:b w:val="0"/>
          <w:bCs w:val="0"/>
          <w:sz w:val="32"/>
          <w:szCs w:val="32"/>
          <w:lang w:val="en-US" w:eastAsia="zh-CN"/>
        </w:rPr>
      </w:pPr>
      <w:r>
        <w:rPr>
          <w:rFonts w:hint="eastAsia" w:ascii="仿宋" w:hAnsi="仿宋" w:eastAsia="仿宋" w:cs="仿宋"/>
          <w:b w:val="0"/>
          <w:bCs w:val="0"/>
          <w:sz w:val="21"/>
          <w:szCs w:val="21"/>
          <w:lang w:val="en-US" w:eastAsia="zh-CN"/>
        </w:rPr>
        <w:t>违反本条例规定的其他行为，依照有关法律、行政法规予以处罚；构成犯罪的，依法追究刑事责任。</w:t>
      </w:r>
    </w:p>
    <w:p>
      <w:pPr>
        <w:keepNext w:val="0"/>
        <w:keepLines w:val="0"/>
        <w:pageBreakBefore w:val="0"/>
        <w:numPr>
          <w:ilvl w:val="0"/>
          <w:numId w:val="2"/>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将原“第二十六节</w:t>
      </w:r>
      <w:r>
        <w:rPr>
          <w:rFonts w:hint="eastAsia" w:ascii="楷体" w:hAnsi="楷体" w:eastAsia="楷体" w:cs="楷体"/>
          <w:b w:val="0"/>
          <w:bCs w:val="0"/>
          <w:sz w:val="32"/>
          <w:szCs w:val="32"/>
          <w:lang w:val="en-US" w:eastAsia="zh-CN"/>
        </w:rPr>
        <w:t xml:space="preserve"> 规范性文件”裁量基准调整为第二十九节，调整相应条款序号，并作出如下修改：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 xml:space="preserve">第九十九条 </w:t>
      </w:r>
      <w:r>
        <w:rPr>
          <w:rFonts w:hint="eastAsia" w:ascii="仿宋" w:hAnsi="仿宋" w:eastAsia="仿宋" w:cs="仿宋"/>
          <w:b w:val="0"/>
          <w:bCs w:val="0"/>
          <w:sz w:val="32"/>
          <w:szCs w:val="32"/>
          <w:lang w:val="en-US" w:eastAsia="zh-CN"/>
        </w:rPr>
        <w:t>依据《医疗机构医用耗材管理办法》第六十五条规定，医疗机构有下列情形之一的，按下列规定处罚：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（一）违反医疗器械管理有关法律、法规、行政规章制度的，执行本章第四十五条规定；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（二）违反医疗器械管理诊疗指南和技术操作规范，情节严重的，执行本章第五十九条规定；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（三）未建立医用耗材管理组织机构，医用耗材管理混乱，造成医疗安全隐患和严重不良后果的，执行本章第五十三条规定；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黑体" w:hAnsi="黑体" w:eastAsia="黑体" w:cs="黑体"/>
          <w:b w:val="0"/>
          <w:bCs w:val="0"/>
          <w:sz w:val="32"/>
          <w:szCs w:val="32"/>
          <w:lang w:val="en-US" w:eastAsia="zh-CN"/>
        </w:rPr>
      </w:pPr>
      <w:r>
        <w:rPr>
          <w:rFonts w:hint="eastAsia" w:ascii="仿宋" w:hAnsi="仿宋" w:eastAsia="仿宋" w:cs="仿宋"/>
          <w:b w:val="0"/>
          <w:bCs w:val="0"/>
          <w:sz w:val="32"/>
          <w:szCs w:val="32"/>
          <w:lang w:val="en-US" w:eastAsia="zh-CN"/>
        </w:rPr>
        <w:t>（四）医用耗材使用不合理、不规范问题严重，造成医疗安全隐患和严重不良后果的，执行本章第五十二条规定。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▲处罚条文：《医疗机构医用耗材管理办法》第六十五条  医疗机构出现下列情形之一的，根据其具体情形及造成后果由县级以上地方卫生健康行政部门、中医药主管部门及相关业务主管部门依法依规予以处理：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（一）违反医疗器械管理有关法律、法规、行政规章制度、诊疗指南和技术操作规范的；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（二）未建立医用耗材管理组织机构，医用耗材管理混乱，造成医疗安全隐患和严重不良后果的；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560" w:firstLineChars="200"/>
        <w:jc w:val="left"/>
        <w:textAlignment w:val="auto"/>
        <w:outlineLvl w:val="9"/>
        <w:rPr>
          <w:rFonts w:hint="eastAsia" w:ascii="黑体" w:hAnsi="黑体" w:eastAsia="黑体" w:cs="黑体"/>
          <w:b w:val="0"/>
          <w:bCs w:val="0"/>
          <w:sz w:val="32"/>
          <w:szCs w:val="32"/>
          <w:lang w:val="en-US" w:eastAsia="zh-CN"/>
        </w:rPr>
      </w:pPr>
      <w:r>
        <w:rPr>
          <w:rFonts w:hint="eastAsia" w:ascii="仿宋" w:hAnsi="仿宋" w:eastAsia="仿宋" w:cs="仿宋"/>
          <w:b w:val="0"/>
          <w:bCs w:val="0"/>
          <w:sz w:val="21"/>
          <w:szCs w:val="21"/>
          <w:lang w:val="en-US" w:eastAsia="zh-CN"/>
        </w:rPr>
        <w:t>（三）医用耗材使用不合理、不规范问题严重，造成医疗安全隐患和严重不良后果的。</w:t>
      </w:r>
    </w:p>
    <w:p>
      <w:pPr>
        <w:keepNext w:val="0"/>
        <w:keepLines w:val="0"/>
        <w:pageBreakBefore w:val="0"/>
        <w:numPr>
          <w:ilvl w:val="0"/>
          <w:numId w:val="1"/>
        </w:numPr>
        <w:kinsoku/>
        <w:wordWrap/>
        <w:overflowPunct/>
        <w:topLinePunct w:val="0"/>
        <w:autoSpaceDE w:val="0"/>
        <w:autoSpaceDN w:val="0"/>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将原“第二章 采供血处罚裁量基准”修改为“第三章 采供血处罚裁量基准”并调整相应条款序号</w:t>
      </w:r>
    </w:p>
    <w:p>
      <w:pPr>
        <w:keepNext w:val="0"/>
        <w:keepLines w:val="0"/>
        <w:pageBreakBefore w:val="0"/>
        <w:numPr>
          <w:ilvl w:val="0"/>
          <w:numId w:val="1"/>
        </w:numPr>
        <w:kinsoku/>
        <w:wordWrap/>
        <w:overflowPunct/>
        <w:topLinePunct w:val="0"/>
        <w:autoSpaceDE w:val="0"/>
        <w:autoSpaceDN w:val="0"/>
        <w:bidi w:val="0"/>
        <w:adjustRightInd w:val="0"/>
        <w:snapToGrid w:val="0"/>
        <w:spacing w:line="600" w:lineRule="exact"/>
        <w:ind w:left="0" w:leftChars="0" w:right="0" w:rightChars="0" w:firstLine="640" w:firstLineChars="200"/>
        <w:jc w:val="left"/>
        <w:textAlignment w:val="auto"/>
        <w:outlineLvl w:val="9"/>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将原“第三章 传染病防治处罚裁量基准”修改为“第四章 传染病防治处罚裁量基准”</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对“第一节  中华人民共和国传染病防治法”裁量基准作出如下修订：</w:t>
      </w:r>
    </w:p>
    <w:p>
      <w:pPr>
        <w:keepNext w:val="0"/>
        <w:keepLines w:val="0"/>
        <w:pageBreakBefore w:val="0"/>
        <w:numPr>
          <w:ilvl w:val="-1"/>
          <w:numId w:val="0"/>
        </w:numPr>
        <w:kinsoku/>
        <w:wordWrap/>
        <w:overflowPunct/>
        <w:topLinePunct w:val="0"/>
        <w:autoSpaceDE w:val="0"/>
        <w:autoSpaceDN w:val="0"/>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1.将第四条“依据第五章第三条规定执行”，改为“依据本章第六十七条规定执行”。</w:t>
      </w:r>
    </w:p>
    <w:p>
      <w:pPr>
        <w:keepNext w:val="0"/>
        <w:keepLines w:val="0"/>
        <w:pageBreakBefore w:val="0"/>
        <w:numPr>
          <w:ilvl w:val="-1"/>
          <w:numId w:val="0"/>
        </w:numPr>
        <w:kinsoku/>
        <w:overflowPunct w:val="0"/>
        <w:topLinePunct/>
        <w:autoSpaceDE w:val="0"/>
        <w:autoSpaceDN w:val="0"/>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2.第八条增加一款作为第三款：</w:t>
      </w:r>
      <w:r>
        <w:rPr>
          <w:rFonts w:hint="eastAsia" w:ascii="仿宋" w:hAnsi="仿宋" w:eastAsia="仿宋" w:cs="仿宋"/>
          <w:b w:val="0"/>
          <w:bCs w:val="0"/>
          <w:sz w:val="32"/>
          <w:szCs w:val="32"/>
        </w:rPr>
        <w:t>消毒产品生产企业</w:t>
      </w:r>
      <w:r>
        <w:rPr>
          <w:rFonts w:hint="eastAsia" w:ascii="仿宋" w:hAnsi="仿宋" w:eastAsia="仿宋" w:cs="仿宋"/>
          <w:b w:val="0"/>
          <w:bCs w:val="0"/>
          <w:sz w:val="32"/>
          <w:szCs w:val="32"/>
          <w:lang w:val="en-US" w:eastAsia="zh-CN"/>
        </w:rPr>
        <w:t>违法</w:t>
      </w:r>
      <w:r>
        <w:rPr>
          <w:rFonts w:hint="eastAsia" w:ascii="仿宋" w:hAnsi="仿宋" w:eastAsia="仿宋" w:cs="仿宋"/>
          <w:b w:val="0"/>
          <w:bCs w:val="0"/>
          <w:sz w:val="32"/>
          <w:szCs w:val="32"/>
        </w:rPr>
        <w:t>使用原料、辅料</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添加剂</w:t>
      </w:r>
      <w:r>
        <w:rPr>
          <w:rFonts w:hint="eastAsia" w:ascii="仿宋" w:hAnsi="仿宋" w:eastAsia="仿宋" w:cs="仿宋"/>
          <w:b w:val="0"/>
          <w:bCs w:val="0"/>
          <w:sz w:val="32"/>
          <w:szCs w:val="32"/>
        </w:rPr>
        <w:t>等生产消毒产品的，依据本章第六十九条执行。</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将原“第九节</w:t>
      </w:r>
      <w:r>
        <w:rPr>
          <w:rFonts w:hint="eastAsia" w:ascii="楷体" w:hAnsi="楷体" w:eastAsia="楷体" w:cs="楷体"/>
          <w:b w:val="0"/>
          <w:bCs w:val="0"/>
          <w:sz w:val="32"/>
          <w:szCs w:val="32"/>
          <w:lang w:val="en-US" w:eastAsia="zh-CN"/>
        </w:rPr>
        <w:t xml:space="preserve"> 疫苗管理法”裁量基准调整为第二节，并调整相应条款序号。</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将原“第二节</w:t>
      </w:r>
      <w:r>
        <w:rPr>
          <w:rFonts w:hint="eastAsia" w:ascii="楷体" w:hAnsi="楷体" w:eastAsia="楷体" w:cs="楷体"/>
          <w:b w:val="0"/>
          <w:bCs w:val="0"/>
          <w:sz w:val="32"/>
          <w:szCs w:val="32"/>
          <w:lang w:val="en-US" w:eastAsia="zh-CN"/>
        </w:rPr>
        <w:t xml:space="preserve"> 中华人民共和国传染病防治法实施办法”裁量基准调整为第三节，调整相应条款序号，并作如下修订：</w:t>
      </w:r>
    </w:p>
    <w:p>
      <w:pPr>
        <w:keepNext w:val="0"/>
        <w:keepLines w:val="0"/>
        <w:pageBreakBefore w:val="0"/>
        <w:numPr>
          <w:ilvl w:val="-1"/>
          <w:numId w:val="0"/>
        </w:numPr>
        <w:kinsoku/>
        <w:wordWrap/>
        <w:overflowPunct w:val="0"/>
        <w:topLinePunct/>
        <w:autoSpaceDE w:val="0"/>
        <w:autoSpaceDN w:val="0"/>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sz w:val="32"/>
          <w:szCs w:val="32"/>
          <w:lang w:val="en-US" w:eastAsia="zh-CN"/>
        </w:rPr>
        <w:t xml:space="preserve">    第十六条修改为第三十一条 </w:t>
      </w:r>
      <w:r>
        <w:rPr>
          <w:rFonts w:hint="eastAsia" w:ascii="仿宋" w:hAnsi="仿宋" w:eastAsia="仿宋" w:cs="仿宋"/>
          <w:b w:val="0"/>
          <w:bCs w:val="0"/>
          <w:sz w:val="32"/>
          <w:szCs w:val="32"/>
          <w:lang w:val="en-US" w:eastAsia="zh-CN"/>
        </w:rPr>
        <w:t>依据《中华人民共和国传染病防治法实施办法》第六十六条规定的处罚，执行本章第三十二条至第三十七条规定。</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第十七条修改为第三十二条 </w:t>
      </w:r>
      <w:r>
        <w:rPr>
          <w:rFonts w:hint="eastAsia" w:ascii="仿宋" w:hAnsi="仿宋" w:eastAsia="仿宋" w:cs="仿宋"/>
          <w:b w:val="0"/>
          <w:bCs w:val="0"/>
          <w:sz w:val="32"/>
          <w:szCs w:val="32"/>
          <w:lang w:val="en-US" w:eastAsia="zh-CN"/>
        </w:rPr>
        <w:t>依据《中华人民共和国传染病防治法实施办法》第六十六条第一项规定的处罚，执行第六章第十二条规定。</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将原“第六节</w:t>
      </w:r>
      <w:r>
        <w:rPr>
          <w:rFonts w:hint="eastAsia" w:ascii="楷体" w:hAnsi="楷体" w:eastAsia="楷体" w:cs="楷体"/>
          <w:b w:val="0"/>
          <w:bCs w:val="0"/>
          <w:sz w:val="32"/>
          <w:szCs w:val="32"/>
          <w:lang w:val="en-US" w:eastAsia="zh-CN"/>
        </w:rPr>
        <w:t xml:space="preserve"> 突发公共卫生事件应急条例”裁量基准调整为第四节，并调整相应条款序号。</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将原“第四节</w:t>
      </w:r>
      <w:r>
        <w:rPr>
          <w:rFonts w:hint="eastAsia" w:ascii="楷体" w:hAnsi="楷体" w:eastAsia="楷体" w:cs="楷体"/>
          <w:b w:val="0"/>
          <w:bCs w:val="0"/>
          <w:sz w:val="32"/>
          <w:szCs w:val="32"/>
          <w:lang w:val="en-US" w:eastAsia="zh-CN"/>
        </w:rPr>
        <w:t xml:space="preserve"> 医疗废物管理条例及其行政处罚办法”裁量基准调整为第四节，并调整相应条款序号。</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将原“第五节</w:t>
      </w:r>
      <w:r>
        <w:rPr>
          <w:rFonts w:hint="eastAsia" w:ascii="楷体" w:hAnsi="楷体" w:eastAsia="楷体" w:cs="楷体"/>
          <w:b w:val="0"/>
          <w:bCs w:val="0"/>
          <w:sz w:val="32"/>
          <w:szCs w:val="32"/>
          <w:lang w:val="en-US" w:eastAsia="zh-CN"/>
        </w:rPr>
        <w:t xml:space="preserve"> 病原微生物实验室生物安全管理条例”裁量基准调整为第六节，并调整相应条款序号。</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将原“第八节</w:t>
      </w:r>
      <w:r>
        <w:rPr>
          <w:rFonts w:hint="eastAsia" w:ascii="楷体" w:hAnsi="楷体" w:eastAsia="楷体" w:cs="楷体"/>
          <w:b w:val="0"/>
          <w:bCs w:val="0"/>
          <w:sz w:val="32"/>
          <w:szCs w:val="32"/>
          <w:lang w:val="en-US" w:eastAsia="zh-CN"/>
        </w:rPr>
        <w:t xml:space="preserve"> 艾滋病防治条例”裁量基准调整为第七节，调整相应条款序号，并作如下修订：</w:t>
      </w:r>
    </w:p>
    <w:p>
      <w:pPr>
        <w:keepNext w:val="0"/>
        <w:keepLines w:val="0"/>
        <w:pageBreakBefore w:val="0"/>
        <w:kinsoku/>
        <w:overflowPunct w:val="0"/>
        <w:topLinePunct/>
        <w:autoSpaceDE w:val="0"/>
        <w:autoSpaceDN w:val="0"/>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第五十三</w:t>
      </w:r>
      <w:r>
        <w:rPr>
          <w:rFonts w:hint="eastAsia" w:ascii="黑体" w:hAnsi="黑体" w:eastAsia="黑体" w:cs="黑体"/>
          <w:sz w:val="32"/>
          <w:szCs w:val="32"/>
          <w:lang w:val="en-US" w:eastAsia="zh-CN"/>
        </w:rPr>
        <w:t>条</w:t>
      </w:r>
      <w:r>
        <w:rPr>
          <w:rFonts w:hint="eastAsia" w:ascii="黑体" w:hAnsi="黑体" w:eastAsia="黑体" w:cs="黑体"/>
          <w:sz w:val="32"/>
          <w:szCs w:val="32"/>
          <w:lang w:val="zh-CN"/>
        </w:rPr>
        <w:t xml:space="preserve">修改为第六十条 </w:t>
      </w:r>
      <w:r>
        <w:rPr>
          <w:rFonts w:hint="eastAsia" w:ascii="仿宋" w:hAnsi="仿宋" w:eastAsia="仿宋" w:cs="仿宋"/>
          <w:sz w:val="32"/>
          <w:szCs w:val="32"/>
        </w:rPr>
        <w:t>依据《艾滋病防治条例》第五十七条处罚的，执行第</w:t>
      </w:r>
      <w:r>
        <w:rPr>
          <w:rFonts w:hint="eastAsia" w:ascii="仿宋" w:hAnsi="仿宋" w:eastAsia="仿宋" w:cs="仿宋"/>
          <w:sz w:val="32"/>
          <w:szCs w:val="32"/>
          <w:lang w:eastAsia="zh-CN"/>
        </w:rPr>
        <w:t>三</w:t>
      </w:r>
      <w:r>
        <w:rPr>
          <w:rFonts w:hint="eastAsia" w:ascii="仿宋" w:hAnsi="仿宋" w:eastAsia="仿宋" w:cs="仿宋"/>
          <w:sz w:val="32"/>
          <w:szCs w:val="32"/>
        </w:rPr>
        <w:t>章第九条和第十条规定。</w:t>
      </w:r>
    </w:p>
    <w:p>
      <w:pPr>
        <w:keepNext w:val="0"/>
        <w:keepLines w:val="0"/>
        <w:pageBreakBefore w:val="0"/>
        <w:kinsoku/>
        <w:overflowPunct w:val="0"/>
        <w:topLinePunct/>
        <w:autoSpaceDE w:val="0"/>
        <w:autoSpaceDN w:val="0"/>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血站向医疗机构提供的血液不符合国家标准的，依据第</w:t>
      </w:r>
      <w:r>
        <w:rPr>
          <w:rFonts w:hint="eastAsia" w:ascii="仿宋" w:hAnsi="仿宋" w:eastAsia="仿宋" w:cs="仿宋"/>
          <w:sz w:val="32"/>
          <w:szCs w:val="32"/>
          <w:lang w:eastAsia="zh-CN"/>
        </w:rPr>
        <w:t>三</w:t>
      </w:r>
      <w:r>
        <w:rPr>
          <w:rFonts w:hint="eastAsia" w:ascii="仿宋" w:hAnsi="仿宋" w:eastAsia="仿宋" w:cs="仿宋"/>
          <w:sz w:val="32"/>
          <w:szCs w:val="32"/>
        </w:rPr>
        <w:t>章第五条第二款处罚。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第五十六条修改为第六十四条</w:t>
      </w:r>
      <w:r>
        <w:rPr>
          <w:rFonts w:hint="eastAsia" w:ascii="黑体" w:hAnsi="黑体" w:eastAsia="黑体" w:cs="黑体"/>
          <w:color w:val="auto"/>
          <w:sz w:val="32"/>
          <w:szCs w:val="32"/>
        </w:rPr>
        <w:t xml:space="preserve">  </w:t>
      </w:r>
      <w:r>
        <w:rPr>
          <w:rFonts w:hint="eastAsia" w:ascii="仿宋" w:hAnsi="仿宋" w:eastAsia="仿宋" w:cs="仿宋"/>
          <w:color w:val="auto"/>
          <w:sz w:val="32"/>
          <w:szCs w:val="32"/>
        </w:rPr>
        <w:t>依据《艾滋病防治条例》第六十一条“公共场所的经营者允许未取得健康合格证明的人员从事服务工作”处罚的，</w:t>
      </w:r>
      <w:r>
        <w:rPr>
          <w:rFonts w:hint="eastAsia" w:ascii="仿宋" w:hAnsi="仿宋" w:eastAsia="仿宋" w:cs="仿宋"/>
          <w:color w:val="auto"/>
          <w:sz w:val="32"/>
          <w:szCs w:val="32"/>
          <w:lang w:val="zh-CN"/>
        </w:rPr>
        <w:t>执行</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章第十五条</w:t>
      </w:r>
      <w:r>
        <w:rPr>
          <w:rFonts w:hint="eastAsia" w:ascii="仿宋" w:hAnsi="仿宋" w:eastAsia="仿宋" w:cs="仿宋"/>
          <w:color w:val="auto"/>
          <w:sz w:val="32"/>
          <w:szCs w:val="32"/>
          <w:lang w:val="zh-CN"/>
        </w:rPr>
        <w:t>规定。</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zh-CN" w:eastAsia="zh-CN"/>
        </w:rPr>
        <w:t>增加一节“国务院关于加强食品等产品安全监督管理的特别规定”的裁量基准作为第八节，内容如下：</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黑体"/>
          <w:color w:val="auto"/>
          <w:sz w:val="32"/>
          <w:szCs w:val="32"/>
          <w:lang w:val="zh-CN"/>
        </w:rPr>
        <w:t>第六十五条</w:t>
      </w:r>
      <w:r>
        <w:rPr>
          <w:rFonts w:hint="eastAsia" w:ascii="仿宋" w:hAnsi="仿宋" w:eastAsia="仿宋" w:cs="仿宋"/>
          <w:sz w:val="32"/>
          <w:szCs w:val="32"/>
          <w:lang w:val="zh-CN"/>
        </w:rPr>
        <w:t xml:space="preserve"> </w:t>
      </w:r>
      <w:r>
        <w:rPr>
          <w:rFonts w:hint="eastAsia" w:ascii="仿宋" w:hAnsi="仿宋" w:eastAsia="仿宋" w:cs="仿宋"/>
          <w:sz w:val="32"/>
          <w:szCs w:val="32"/>
        </w:rPr>
        <w:t>消毒产品不符合国家卫生标准和卫生规范，可能导致传染病传播、流行的处罚，依据本章</w:t>
      </w:r>
      <w:r>
        <w:rPr>
          <w:rFonts w:hint="eastAsia" w:ascii="仿宋" w:hAnsi="仿宋" w:eastAsia="仿宋" w:cs="仿宋"/>
          <w:sz w:val="32"/>
          <w:szCs w:val="32"/>
          <w:lang w:val="en-US" w:eastAsia="zh-CN"/>
        </w:rPr>
        <w:t>第</w:t>
      </w:r>
      <w:r>
        <w:rPr>
          <w:rFonts w:hint="eastAsia" w:ascii="仿宋" w:hAnsi="仿宋" w:eastAsia="仿宋" w:cs="仿宋"/>
          <w:sz w:val="32"/>
          <w:szCs w:val="32"/>
        </w:rPr>
        <w:t>八条规定执行。</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黑体"/>
          <w:color w:val="auto"/>
          <w:kern w:val="2"/>
          <w:sz w:val="32"/>
          <w:szCs w:val="32"/>
          <w:lang w:val="zh-CN" w:eastAsia="zh-CN" w:bidi="ar-SA"/>
        </w:rPr>
        <w:t>第六十六条</w:t>
      </w:r>
      <w:r>
        <w:rPr>
          <w:rFonts w:hint="eastAsia" w:ascii="仿宋" w:hAnsi="仿宋" w:eastAsia="仿宋" w:cs="仿宋"/>
          <w:sz w:val="32"/>
          <w:szCs w:val="32"/>
          <w:lang w:val="zh-CN"/>
        </w:rPr>
        <w:t xml:space="preserve"> </w:t>
      </w:r>
      <w:r>
        <w:rPr>
          <w:rFonts w:hint="eastAsia" w:ascii="仿宋" w:hAnsi="仿宋" w:eastAsia="仿宋" w:cs="仿宋"/>
          <w:sz w:val="32"/>
          <w:szCs w:val="32"/>
        </w:rPr>
        <w:t>依据《国务院关于加强食品等产品安全监督管理的特别规定》（以下简称</w:t>
      </w:r>
      <w:r>
        <w:rPr>
          <w:rFonts w:hint="eastAsia" w:ascii="仿宋" w:hAnsi="仿宋" w:eastAsia="仿宋" w:cs="仿宋"/>
          <w:sz w:val="32"/>
          <w:szCs w:val="32"/>
          <w:lang w:eastAsia="zh-CN"/>
        </w:rPr>
        <w:t>《</w:t>
      </w:r>
      <w:r>
        <w:rPr>
          <w:rFonts w:hint="eastAsia" w:ascii="仿宋" w:hAnsi="仿宋" w:eastAsia="仿宋" w:cs="仿宋"/>
          <w:sz w:val="32"/>
          <w:szCs w:val="32"/>
        </w:rPr>
        <w:t>特别规定</w:t>
      </w:r>
      <w:r>
        <w:rPr>
          <w:rFonts w:hint="eastAsia" w:ascii="仿宋" w:hAnsi="仿宋" w:eastAsia="仿宋" w:cs="仿宋"/>
          <w:sz w:val="32"/>
          <w:szCs w:val="32"/>
          <w:lang w:eastAsia="zh-CN"/>
        </w:rPr>
        <w:t>》</w:t>
      </w:r>
      <w:r>
        <w:rPr>
          <w:rFonts w:hint="eastAsia" w:ascii="仿宋" w:hAnsi="仿宋" w:eastAsia="仿宋" w:cs="仿宋"/>
          <w:sz w:val="32"/>
          <w:szCs w:val="32"/>
        </w:rPr>
        <w:t>）第三条第二款规定，不按照法定条件、要求从事消毒产品生产经营活动或者生产、销售不符合法定要求的消毒产品的，按照下列规定处罚：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（一）不足五千元的，并处五万元的罚款；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（二）五千元以上不足一万元的，并处十万元的罚款；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（三）一万元以上三万元以下的，并处货值金额十倍的罚款；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（四）三万元以上五万元以下的，并处货值金额十二倍的罚款；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（五）五万元以上七万元以下的，并处货值金额十四倍的罚款；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（六）七万元以上十万元以下的，并处货值金额十六倍的罚款；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（七）十万元以上十五万元以下的，并处货值金额十八倍的罚款；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（八）十五万元以上二十万元以下的，并处货值金额十九倍的罚款；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kern w:val="2"/>
          <w:sz w:val="32"/>
          <w:szCs w:val="32"/>
        </w:rPr>
        <w:t>（九）二十万元以上的，并处货值金额二十倍的罚款。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造成严重后果的，吊销许可证。</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rPr>
      </w:pPr>
      <w:r>
        <w:rPr>
          <w:rFonts w:hint="eastAsia" w:ascii="仿宋" w:hAnsi="仿宋" w:eastAsia="仿宋" w:cs="仿宋"/>
          <w:b/>
          <w:bCs/>
          <w:sz w:val="21"/>
          <w:szCs w:val="21"/>
        </w:rPr>
        <w:t>▲裁量因素</w:t>
      </w:r>
      <w:r>
        <w:rPr>
          <w:rFonts w:hint="eastAsia" w:ascii="仿宋" w:hAnsi="仿宋" w:eastAsia="仿宋" w:cs="仿宋"/>
          <w:b w:val="0"/>
          <w:bCs w:val="0"/>
          <w:sz w:val="21"/>
          <w:szCs w:val="21"/>
        </w:rPr>
        <w:t>：①情形；②货值金额；③后果。</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黑体" w:hAnsi="黑体" w:eastAsia="黑体" w:cs="黑体"/>
          <w:sz w:val="28"/>
          <w:szCs w:val="28"/>
        </w:rPr>
      </w:pPr>
      <w:r>
        <w:rPr>
          <w:rFonts w:hint="eastAsia" w:ascii="仿宋" w:hAnsi="仿宋" w:eastAsia="仿宋" w:cs="仿宋"/>
          <w:b/>
          <w:bCs/>
          <w:sz w:val="21"/>
          <w:szCs w:val="21"/>
        </w:rPr>
        <w:t>▲处罚条文</w:t>
      </w:r>
      <w:r>
        <w:rPr>
          <w:rFonts w:hint="eastAsia" w:ascii="仿宋" w:hAnsi="仿宋" w:eastAsia="仿宋" w:cs="仿宋"/>
          <w:b w:val="0"/>
          <w:bCs w:val="0"/>
          <w:sz w:val="21"/>
          <w:szCs w:val="21"/>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r>
        <w:rPr>
          <w:rFonts w:hint="eastAsia" w:ascii="黑体" w:hAnsi="黑体" w:eastAsia="黑体" w:cs="黑体"/>
          <w:sz w:val="28"/>
          <w:szCs w:val="28"/>
        </w:rPr>
        <w:t xml:space="preserve"> </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zh-CN"/>
        </w:rPr>
        <w:t xml:space="preserve">第六十七条 </w:t>
      </w:r>
      <w:r>
        <w:rPr>
          <w:rFonts w:hint="eastAsia" w:ascii="仿宋" w:hAnsi="仿宋" w:eastAsia="仿宋" w:cs="仿宋"/>
          <w:sz w:val="32"/>
          <w:szCs w:val="32"/>
        </w:rPr>
        <w:t>依据《特别规定》第三条第三款规定，已取得生产企业卫生许可证的消毒产品生产企业不再符合法定条件、要求，继续从事生产经营活动，吊销卫生许可证。</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sz w:val="21"/>
          <w:szCs w:val="21"/>
        </w:rPr>
      </w:pPr>
      <w:r>
        <w:rPr>
          <w:rFonts w:hint="eastAsia" w:ascii="仿宋" w:hAnsi="仿宋" w:eastAsia="仿宋" w:cs="仿宋"/>
          <w:b/>
          <w:bCs/>
          <w:sz w:val="21"/>
          <w:szCs w:val="21"/>
        </w:rPr>
        <w:t>▲处罚条文</w:t>
      </w:r>
      <w:r>
        <w:rPr>
          <w:rFonts w:hint="eastAsia" w:ascii="仿宋" w:hAnsi="仿宋" w:eastAsia="仿宋" w:cs="仿宋"/>
          <w:b w:val="0"/>
          <w:bCs w:val="0"/>
          <w:sz w:val="21"/>
          <w:szCs w:val="21"/>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shd w:val="clear" w:color="auto" w:fill="auto"/>
        <w:kinsoku/>
        <w:wordWrap/>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黑体"/>
          <w:sz w:val="32"/>
          <w:szCs w:val="32"/>
          <w:lang w:val="zh-CN"/>
        </w:rPr>
        <w:t xml:space="preserve">第六十八条 </w:t>
      </w:r>
      <w:r>
        <w:rPr>
          <w:rFonts w:hint="eastAsia" w:ascii="仿宋" w:hAnsi="仿宋" w:eastAsia="仿宋" w:cs="仿宋"/>
          <w:sz w:val="32"/>
          <w:szCs w:val="32"/>
        </w:rPr>
        <w:t>依据《特别规定》第三条第四款规定，依法应当取得许可证而未取得许可证从事消毒产品生产经营的</w:t>
      </w:r>
      <w:r>
        <w:rPr>
          <w:rFonts w:hint="eastAsia" w:ascii="仿宋" w:hAnsi="仿宋" w:eastAsia="仿宋" w:cs="仿宋"/>
          <w:sz w:val="32"/>
          <w:szCs w:val="32"/>
          <w:lang w:val="zh-CN"/>
        </w:rPr>
        <w:t>，</w:t>
      </w:r>
      <w:r>
        <w:rPr>
          <w:rFonts w:hint="eastAsia" w:ascii="仿宋" w:hAnsi="仿宋" w:eastAsia="仿宋" w:cs="仿宋"/>
          <w:sz w:val="32"/>
          <w:szCs w:val="32"/>
        </w:rPr>
        <w:t>按照下列规定处罚：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货值金额不足一万元的，没收违法所得、产品和用于违法生产的工具、设备、原材料等物品，并处十万元的罚款。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货值金额在一万元以上的，没收违法所得、产品和用于违法生产的工具、设备、原材料等物品，并比照本章第六十六条第一款第三项至第九项规定处罚。</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rPr>
      </w:pPr>
      <w:r>
        <w:rPr>
          <w:rFonts w:hint="eastAsia" w:ascii="仿宋" w:hAnsi="仿宋" w:eastAsia="仿宋" w:cs="仿宋"/>
          <w:b/>
          <w:bCs/>
          <w:sz w:val="21"/>
          <w:szCs w:val="21"/>
        </w:rPr>
        <w:t>▲裁量因素：</w:t>
      </w:r>
      <w:r>
        <w:rPr>
          <w:rFonts w:hint="eastAsia" w:ascii="仿宋" w:hAnsi="仿宋" w:eastAsia="仿宋" w:cs="仿宋"/>
          <w:b w:val="0"/>
          <w:bCs w:val="0"/>
          <w:sz w:val="21"/>
          <w:szCs w:val="21"/>
        </w:rPr>
        <w:t>①情形；②货值金额。</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 xml:space="preserve">▲处罚条文： </w:t>
      </w:r>
      <w:r>
        <w:rPr>
          <w:rFonts w:hint="eastAsia" w:ascii="仿宋" w:hAnsi="仿宋" w:eastAsia="仿宋" w:cs="仿宋"/>
          <w:b w:val="0"/>
          <w:bCs w:val="0"/>
          <w:sz w:val="21"/>
          <w:szCs w:val="21"/>
        </w:rPr>
        <w:t>《国务院关于加强食品等产品安全监督管理的特别规定》第三条第四款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 xml:space="preserve"> </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黑体"/>
          <w:sz w:val="32"/>
          <w:szCs w:val="32"/>
          <w:lang w:val="zh-CN"/>
        </w:rPr>
        <w:t xml:space="preserve">第六十九条 </w:t>
      </w:r>
      <w:r>
        <w:rPr>
          <w:rFonts w:hint="eastAsia" w:ascii="仿宋" w:hAnsi="仿宋" w:eastAsia="仿宋" w:cs="仿宋"/>
          <w:sz w:val="32"/>
          <w:szCs w:val="32"/>
        </w:rPr>
        <w:t>依据《特别规定》第四条第二款规定，消毒产品生产企业不按照法律、行政法规的规定和国家强制性标准使用原料、辅料等生产消毒产品的，没收违法所得，并按下列货值金额罚款：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（一）不足五千元的，并处二万元的罚款；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（二）五千元以上不足一万元的，并处五万元的罚款；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（三）一万元以上二万元以下的，并处货值金额五倍以上七倍以下的罚款；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（四）二万元以上三万元以下的，并处货值金额七倍以上八倍以下的罚款；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（五）三万元以上五万元以下的，并处货值金额八倍以上九倍以下的罚款；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（六）五万元以上的，并处货值金额九倍以上十倍以下的罚款。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造成严重后果的，吊销许可证。</w:t>
      </w:r>
    </w:p>
    <w:p>
      <w:pPr>
        <w:keepNext w:val="0"/>
        <w:keepLines w:val="0"/>
        <w:pageBreakBefore w:val="0"/>
        <w:kinsoku/>
        <w:overflowPunct w:val="0"/>
        <w:topLinePunct/>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▲裁量因素：</w:t>
      </w:r>
      <w:r>
        <w:rPr>
          <w:rFonts w:hint="eastAsia" w:ascii="仿宋" w:hAnsi="仿宋" w:eastAsia="仿宋" w:cs="仿宋"/>
          <w:b w:val="0"/>
          <w:bCs w:val="0"/>
          <w:sz w:val="21"/>
          <w:szCs w:val="21"/>
        </w:rPr>
        <w:t>①情形；②货值金额；③后果。</w:t>
      </w:r>
    </w:p>
    <w:p>
      <w:pPr>
        <w:keepNext w:val="0"/>
        <w:keepLines w:val="0"/>
        <w:pageBreakBefore w:val="0"/>
        <w:kinsoku/>
        <w:overflowPunct w:val="0"/>
        <w:topLinePunct/>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rPr>
      </w:pPr>
      <w:r>
        <w:rPr>
          <w:rFonts w:hint="eastAsia" w:ascii="仿宋" w:hAnsi="仿宋" w:eastAsia="仿宋" w:cs="仿宋"/>
          <w:b/>
          <w:bCs/>
          <w:sz w:val="21"/>
          <w:szCs w:val="21"/>
        </w:rPr>
        <w:t>▲处罚条文</w:t>
      </w:r>
      <w:r>
        <w:rPr>
          <w:rFonts w:hint="eastAsia" w:ascii="仿宋" w:hAnsi="仿宋" w:eastAsia="仿宋" w:cs="仿宋"/>
          <w:b w:val="0"/>
          <w:bCs w:val="0"/>
          <w:sz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第七十条 </w:t>
      </w:r>
      <w:r>
        <w:rPr>
          <w:rFonts w:hint="eastAsia" w:ascii="仿宋" w:hAnsi="仿宋" w:eastAsia="仿宋" w:cs="仿宋"/>
          <w:sz w:val="32"/>
          <w:szCs w:val="32"/>
        </w:rPr>
        <w:t>依据《特别规定》第九条第一款和第二款规定处罚的，执行本章第</w:t>
      </w:r>
      <w:r>
        <w:rPr>
          <w:rFonts w:hint="eastAsia" w:ascii="仿宋" w:hAnsi="仿宋" w:eastAsia="仿宋" w:cs="仿宋"/>
          <w:sz w:val="32"/>
          <w:szCs w:val="32"/>
          <w:lang w:eastAsia="zh-CN"/>
        </w:rPr>
        <w:t>七十一</w:t>
      </w:r>
      <w:r>
        <w:rPr>
          <w:rFonts w:hint="eastAsia" w:ascii="仿宋" w:hAnsi="仿宋" w:eastAsia="仿宋" w:cs="仿宋"/>
          <w:sz w:val="32"/>
          <w:szCs w:val="32"/>
        </w:rPr>
        <w:t>条和第七</w:t>
      </w:r>
      <w:r>
        <w:rPr>
          <w:rFonts w:hint="eastAsia" w:ascii="仿宋" w:hAnsi="仿宋" w:eastAsia="仿宋" w:cs="仿宋"/>
          <w:sz w:val="32"/>
          <w:szCs w:val="32"/>
          <w:lang w:eastAsia="zh-CN"/>
        </w:rPr>
        <w:t>十二</w:t>
      </w:r>
      <w:r>
        <w:rPr>
          <w:rFonts w:hint="eastAsia" w:ascii="仿宋" w:hAnsi="仿宋" w:eastAsia="仿宋" w:cs="仿宋"/>
          <w:sz w:val="32"/>
          <w:szCs w:val="32"/>
        </w:rPr>
        <w:t>条规定。</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rPr>
      </w:pPr>
      <w:r>
        <w:rPr>
          <w:rFonts w:hint="eastAsia" w:ascii="仿宋" w:hAnsi="仿宋" w:eastAsia="仿宋" w:cs="仿宋"/>
          <w:b/>
          <w:bCs/>
          <w:sz w:val="21"/>
          <w:szCs w:val="21"/>
        </w:rPr>
        <w:t>▲处罚条文</w:t>
      </w:r>
      <w:r>
        <w:rPr>
          <w:rFonts w:hint="eastAsia" w:ascii="仿宋" w:hAnsi="仿宋" w:eastAsia="仿宋" w:cs="仿宋"/>
          <w:b w:val="0"/>
          <w:bCs w:val="0"/>
          <w:sz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黑体"/>
          <w:sz w:val="32"/>
          <w:szCs w:val="32"/>
          <w:lang w:val="zh-CN"/>
        </w:rPr>
        <w:t xml:space="preserve">第七十一条 </w:t>
      </w:r>
      <w:r>
        <w:rPr>
          <w:rFonts w:hint="eastAsia" w:ascii="仿宋" w:hAnsi="仿宋" w:eastAsia="仿宋" w:cs="仿宋"/>
          <w:sz w:val="32"/>
          <w:szCs w:val="32"/>
        </w:rPr>
        <w:t>消毒产品生产企业发现其生产的产品存在安全隐患，可能对人体健康和生命安全造成损害，有下列情形之一的，责令召回产品，并处货值金额三倍的罚款：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（一）未向社会公布有关信息的；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（二）未通知销售者停止销售的；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（三）未告知消费者停止使用的；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（四）未主动召回产品的；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（五）未向有关监督管理部门报告的。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有前款规定情形之一，造成人员伤亡、传染病暴发流行等严重后果的，吊销许可证。</w:t>
      </w:r>
    </w:p>
    <w:p>
      <w:pPr>
        <w:keepNext w:val="0"/>
        <w:keepLines w:val="0"/>
        <w:pageBreakBefore w:val="0"/>
        <w:kinsoku/>
        <w:overflowPunct w:val="0"/>
        <w:topLinePunct/>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sz w:val="21"/>
          <w:szCs w:val="21"/>
        </w:rPr>
      </w:pPr>
      <w:r>
        <w:rPr>
          <w:rFonts w:hint="eastAsia" w:ascii="仿宋" w:hAnsi="仿宋" w:eastAsia="仿宋" w:cs="仿宋"/>
          <w:b/>
          <w:bCs/>
          <w:sz w:val="21"/>
          <w:szCs w:val="21"/>
        </w:rPr>
        <w:t>▲裁量因素</w:t>
      </w:r>
      <w:r>
        <w:rPr>
          <w:rFonts w:hint="eastAsia" w:ascii="仿宋" w:hAnsi="仿宋" w:eastAsia="仿宋" w:cs="仿宋"/>
          <w:b w:val="0"/>
          <w:bCs w:val="0"/>
          <w:sz w:val="21"/>
          <w:szCs w:val="21"/>
        </w:rPr>
        <w:t>：①情形；②后果。</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黑体"/>
          <w:sz w:val="32"/>
          <w:szCs w:val="32"/>
          <w:lang w:val="zh-CN"/>
        </w:rPr>
        <w:t xml:space="preserve">第七十二条 </w:t>
      </w:r>
      <w:r>
        <w:rPr>
          <w:rFonts w:hint="eastAsia" w:ascii="仿宋" w:hAnsi="仿宋" w:eastAsia="仿宋" w:cs="仿宋"/>
          <w:sz w:val="32"/>
          <w:szCs w:val="32"/>
        </w:rPr>
        <w:t>消毒产品销售者发现其生产的产品存在安全隐患，可能对人体健康和生命安全造成损害，未履行立即停止销售该产品等义务的，按照下列规定处罚：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（一）货值金额一千元以下的，处以一千元的罚款；</w:t>
      </w:r>
    </w:p>
    <w:p>
      <w:pPr>
        <w:keepNext w:val="0"/>
        <w:keepLines w:val="0"/>
        <w:pageBreakBefore w:val="0"/>
        <w:widowControl w:val="0"/>
        <w:kinsoku/>
        <w:overflowPunct/>
        <w:topLinePunct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（二）货值金额一千元以上五千元以下的，处以一万元的罚款；</w:t>
      </w:r>
    </w:p>
    <w:p>
      <w:pPr>
        <w:keepNext w:val="0"/>
        <w:keepLines w:val="0"/>
        <w:pageBreakBefore w:val="0"/>
        <w:widowControl w:val="0"/>
        <w:kinsoku/>
        <w:overflowPunct/>
        <w:topLinePunct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（三）货值金额五千元以上一万元以下的，处以二万元的罚款；</w:t>
      </w:r>
    </w:p>
    <w:p>
      <w:pPr>
        <w:keepNext w:val="0"/>
        <w:keepLines w:val="0"/>
        <w:pageBreakBefore w:val="0"/>
        <w:widowControl w:val="0"/>
        <w:kinsoku/>
        <w:overflowPunct/>
        <w:topLinePunct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（四）货值金额一万元以上三万元以下的，处以三万元的罚款；</w:t>
      </w:r>
    </w:p>
    <w:p>
      <w:pPr>
        <w:keepNext w:val="0"/>
        <w:keepLines w:val="0"/>
        <w:pageBreakBefore w:val="0"/>
        <w:widowControl w:val="0"/>
        <w:kinsoku/>
        <w:overflowPunct/>
        <w:topLinePunct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sz w:val="28"/>
          <w:szCs w:val="28"/>
        </w:rPr>
      </w:pPr>
      <w:r>
        <w:rPr>
          <w:rFonts w:hint="eastAsia" w:ascii="仿宋" w:hAnsi="仿宋" w:eastAsia="仿宋" w:cs="仿宋"/>
          <w:sz w:val="32"/>
          <w:szCs w:val="32"/>
        </w:rPr>
        <w:t>（五）货值金额三万元以上的，处以五万元的罚款。</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sz w:val="21"/>
          <w:szCs w:val="21"/>
        </w:rPr>
        <w:t>▲</w:t>
      </w:r>
      <w:r>
        <w:rPr>
          <w:rFonts w:hint="eastAsia" w:ascii="仿宋" w:hAnsi="仿宋" w:eastAsia="仿宋" w:cs="仿宋"/>
          <w:b/>
          <w:sz w:val="21"/>
          <w:szCs w:val="21"/>
        </w:rPr>
        <w:t>裁量因素：</w:t>
      </w:r>
      <w:r>
        <w:rPr>
          <w:rFonts w:hint="eastAsia" w:ascii="仿宋" w:hAnsi="仿宋" w:eastAsia="仿宋" w:cs="仿宋"/>
          <w:b w:val="0"/>
          <w:bCs w:val="0"/>
          <w:sz w:val="21"/>
          <w:szCs w:val="21"/>
        </w:rPr>
        <w:t>①情形；②销售金额；③后果</w:t>
      </w:r>
      <w:r>
        <w:rPr>
          <w:rFonts w:hint="eastAsia" w:ascii="仿宋" w:hAnsi="仿宋" w:eastAsia="仿宋" w:cs="仿宋"/>
          <w:sz w:val="21"/>
          <w:szCs w:val="21"/>
        </w:rPr>
        <w:t>。</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将原“第十节 消毒管理办法”裁量基准调整为第九节，调整相应条款序号，并作如下修改：</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第七十三条适用说明修改为</w:t>
      </w:r>
      <w:r>
        <w:rPr>
          <w:rFonts w:hint="eastAsia" w:ascii="仿宋" w:hAnsi="仿宋" w:eastAsia="仿宋" w:cs="仿宋"/>
          <w:b w:val="0"/>
          <w:bCs w:val="0"/>
          <w:sz w:val="32"/>
          <w:szCs w:val="32"/>
          <w:lang w:val="en-US" w:eastAsia="zh-CN"/>
        </w:rPr>
        <w:t>：违反《消毒管理办法》第四、五、六、七、八、九条等两条以上的处罚，罚款总额可以分别裁量、直接相加，不适用本基准第一章第十三条规定。</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第七十八条删除</w:t>
      </w:r>
      <w:r>
        <w:rPr>
          <w:rFonts w:hint="eastAsia" w:ascii="仿宋" w:hAnsi="仿宋" w:eastAsia="仿宋" w:cs="仿宋"/>
          <w:b w:val="0"/>
          <w:bCs w:val="0"/>
          <w:sz w:val="32"/>
          <w:szCs w:val="32"/>
          <w:lang w:val="en-US" w:eastAsia="zh-CN"/>
        </w:rPr>
        <w:t>“逾期不改正的”“五百元以上”“一年内曾受过罚款处罚的”</w:t>
      </w:r>
      <w:r>
        <w:rPr>
          <w:rFonts w:hint="eastAsia" w:ascii="黑体" w:hAnsi="黑体" w:eastAsia="黑体" w:cs="黑体"/>
          <w:b w:val="0"/>
          <w:bCs w:val="0"/>
          <w:sz w:val="32"/>
          <w:szCs w:val="32"/>
          <w:lang w:val="en-US" w:eastAsia="zh-CN"/>
        </w:rPr>
        <w:t>修改为：</w:t>
      </w:r>
      <w:r>
        <w:rPr>
          <w:rFonts w:hint="eastAsia" w:ascii="仿宋" w:hAnsi="仿宋" w:eastAsia="仿宋" w:cs="仿宋"/>
          <w:b w:val="0"/>
          <w:bCs w:val="0"/>
          <w:sz w:val="32"/>
          <w:szCs w:val="32"/>
          <w:lang w:val="en-US" w:eastAsia="zh-CN"/>
        </w:rPr>
        <w:t>“……责令改正逾期不改正或者受过罚款处罚的，处三千元以上五千元以下罚款。”</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第八十一条修改为：“</w:t>
      </w:r>
      <w:r>
        <w:rPr>
          <w:rFonts w:hint="eastAsia" w:ascii="仿宋" w:hAnsi="仿宋" w:eastAsia="仿宋" w:cs="仿宋"/>
          <w:b w:val="0"/>
          <w:bCs w:val="0"/>
          <w:sz w:val="32"/>
          <w:szCs w:val="32"/>
          <w:lang w:val="en-US" w:eastAsia="zh-CN"/>
        </w:rPr>
        <w:t>依据《消毒管理办法》第四十三条规定，生产</w:t>
      </w:r>
      <w:r>
        <w:rPr>
          <w:rFonts w:hint="eastAsia" w:ascii="黑体" w:hAnsi="黑体" w:eastAsia="黑体" w:cs="黑体"/>
          <w:b w:val="0"/>
          <w:bCs w:val="0"/>
          <w:sz w:val="32"/>
          <w:szCs w:val="32"/>
          <w:lang w:val="en-US" w:eastAsia="zh-CN"/>
        </w:rPr>
        <w:t>经营</w:t>
      </w:r>
      <w:r>
        <w:rPr>
          <w:rFonts w:hint="eastAsia" w:ascii="仿宋" w:hAnsi="仿宋" w:eastAsia="仿宋" w:cs="仿宋"/>
          <w:b w:val="0"/>
          <w:bCs w:val="0"/>
          <w:sz w:val="32"/>
          <w:szCs w:val="32"/>
          <w:lang w:val="en-US" w:eastAsia="zh-CN"/>
        </w:rPr>
        <w:t>的消毒产品有下列情形之一的，责令限期改正，处以三千元以下的罚款：……”</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第八十二条第二款修改为：</w:t>
      </w:r>
      <w:r>
        <w:rPr>
          <w:rFonts w:hint="eastAsia" w:ascii="仿宋" w:hAnsi="仿宋" w:eastAsia="仿宋" w:cs="仿宋"/>
          <w:b w:val="0"/>
          <w:bCs w:val="0"/>
          <w:sz w:val="32"/>
          <w:szCs w:val="32"/>
          <w:lang w:val="en-US" w:eastAsia="zh-CN"/>
        </w:rPr>
        <w:t>生产用于传染病防治的消毒产品的单位未取得生产企业卫生许可证，或者生产的新消毒产品无卫生许可批准文件的处罚，执行本章第六十八条规定</w:t>
      </w:r>
      <w:r>
        <w:rPr>
          <w:rFonts w:hint="default" w:ascii="仿宋" w:hAnsi="仿宋" w:eastAsia="仿宋" w:cs="仿宋"/>
          <w:b w:val="0"/>
          <w:bCs w:val="0"/>
          <w:sz w:val="32"/>
          <w:szCs w:val="32"/>
          <w:lang w:val="en-US" w:eastAsia="zh-CN"/>
        </w:rPr>
        <w:t>。</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第八十三条修改为</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“依据《消毒管理办法》第四十四条第一项规定，</w:t>
      </w:r>
      <w:r>
        <w:rPr>
          <w:rFonts w:hint="eastAsia" w:ascii="仿宋" w:hAnsi="仿宋" w:eastAsia="仿宋" w:cs="仿宋"/>
          <w:b w:val="0"/>
          <w:bCs w:val="0"/>
          <w:sz w:val="32"/>
          <w:szCs w:val="32"/>
          <w:lang w:val="en-US" w:eastAsia="zh-CN"/>
        </w:rPr>
        <w:t>消毒服务机构</w:t>
      </w:r>
      <w:r>
        <w:rPr>
          <w:rFonts w:hint="default" w:ascii="仿宋" w:hAnsi="仿宋" w:eastAsia="仿宋" w:cs="仿宋"/>
          <w:b w:val="0"/>
          <w:bCs w:val="0"/>
          <w:sz w:val="32"/>
          <w:szCs w:val="32"/>
          <w:lang w:val="en-US" w:eastAsia="zh-CN"/>
        </w:rPr>
        <w:t>消毒后的物品未达到卫生标准和要求的，按照下列规定罚款：……”</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将原“第十四节 传染性非典型肺炎防治管理办法”裁量基准调整为第九节，并调整相应条款序号。</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将原“第四节 医疗卫生机构医疗废物管理办法”裁量基准调整为第十一节，调整相应条款序号，并作如下修改：</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第三十二条修改为第八十七条</w:t>
      </w:r>
      <w:r>
        <w:rPr>
          <w:rFonts w:hint="default" w:ascii="仿宋" w:hAnsi="仿宋" w:eastAsia="仿宋" w:cs="仿宋"/>
          <w:b w:val="0"/>
          <w:bCs w:val="0"/>
          <w:sz w:val="32"/>
          <w:szCs w:val="32"/>
          <w:lang w:val="en-US" w:eastAsia="zh-CN"/>
        </w:rPr>
        <w:t xml:space="preserve"> 依据《医疗卫生机构医疗废物管理办法》第三十九条处罚的，执行本章第四十条规定。</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sz w:val="32"/>
          <w:szCs w:val="32"/>
          <w:lang w:eastAsia="zh-CN"/>
        </w:rPr>
      </w:pPr>
      <w:r>
        <w:rPr>
          <w:rFonts w:hint="eastAsia" w:ascii="黑体" w:hAnsi="黑体" w:eastAsia="黑体"/>
          <w:sz w:val="32"/>
          <w:szCs w:val="32"/>
          <w:lang w:val="zh-CN"/>
        </w:rPr>
        <w:t>第三十三</w:t>
      </w:r>
      <w:r>
        <w:rPr>
          <w:rFonts w:hint="eastAsia" w:ascii="黑体" w:hAnsi="黑体" w:eastAsia="黑体" w:cs="黑体"/>
          <w:sz w:val="32"/>
          <w:szCs w:val="32"/>
          <w:lang w:val="en-US"/>
        </w:rPr>
        <w:t>条修改为第八</w:t>
      </w:r>
      <w:r>
        <w:rPr>
          <w:rFonts w:hint="eastAsia" w:ascii="黑体" w:hAnsi="黑体" w:eastAsia="黑体"/>
          <w:sz w:val="32"/>
          <w:szCs w:val="32"/>
          <w:lang w:val="zh-CN"/>
        </w:rPr>
        <w:t xml:space="preserve">十八条 </w:t>
      </w:r>
      <w:r>
        <w:rPr>
          <w:rFonts w:hint="eastAsia" w:ascii="仿宋" w:hAnsi="仿宋" w:eastAsia="仿宋" w:cs="仿宋"/>
          <w:sz w:val="32"/>
          <w:szCs w:val="32"/>
        </w:rPr>
        <w:t>依据《医疗卫生机构医疗废物管理办法》第四十条处罚的，执行本</w:t>
      </w:r>
      <w:r>
        <w:rPr>
          <w:rFonts w:hint="default" w:ascii="仿宋" w:hAnsi="仿宋" w:eastAsia="仿宋" w:cs="仿宋"/>
          <w:sz w:val="32"/>
          <w:szCs w:val="32"/>
        </w:rPr>
        <w:t>章</w:t>
      </w:r>
      <w:r>
        <w:rPr>
          <w:rFonts w:hint="default" w:ascii="仿宋" w:hAnsi="仿宋" w:eastAsia="仿宋" w:cs="仿宋"/>
          <w:b w:val="0"/>
          <w:bCs w:val="0"/>
          <w:sz w:val="32"/>
          <w:szCs w:val="32"/>
        </w:rPr>
        <w:t>第四十二条至第四十四条</w:t>
      </w:r>
      <w:r>
        <w:rPr>
          <w:rFonts w:hint="default" w:ascii="仿宋" w:hAnsi="仿宋" w:eastAsia="仿宋" w:cs="仿宋"/>
          <w:sz w:val="32"/>
          <w:szCs w:val="32"/>
        </w:rPr>
        <w:t>规定</w:t>
      </w:r>
      <w:r>
        <w:rPr>
          <w:rFonts w:hint="default"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sz w:val="32"/>
          <w:szCs w:val="32"/>
        </w:rPr>
      </w:pPr>
      <w:r>
        <w:rPr>
          <w:rFonts w:hint="eastAsia" w:ascii="黑体" w:hAnsi="黑体" w:eastAsia="黑体" w:cs="黑体"/>
          <w:b w:val="0"/>
          <w:bCs w:val="0"/>
          <w:sz w:val="32"/>
          <w:szCs w:val="32"/>
          <w:lang w:val="zh-CN"/>
        </w:rPr>
        <w:t>第三十</w:t>
      </w:r>
      <w:r>
        <w:rPr>
          <w:rFonts w:hint="eastAsia" w:ascii="黑体" w:hAnsi="黑体" w:eastAsia="黑体" w:cs="黑体"/>
          <w:b w:val="0"/>
          <w:bCs w:val="0"/>
          <w:sz w:val="32"/>
          <w:szCs w:val="32"/>
          <w:lang w:val="en-US"/>
        </w:rPr>
        <w:t>四条修改为第八</w:t>
      </w:r>
      <w:r>
        <w:rPr>
          <w:rFonts w:hint="eastAsia" w:ascii="黑体" w:hAnsi="黑体" w:eastAsia="黑体" w:cs="黑体"/>
          <w:b w:val="0"/>
          <w:bCs w:val="0"/>
          <w:sz w:val="32"/>
          <w:szCs w:val="32"/>
          <w:lang w:val="zh-CN"/>
        </w:rPr>
        <w:t>十九条</w:t>
      </w:r>
      <w:r>
        <w:rPr>
          <w:rFonts w:hint="eastAsia" w:ascii="仿宋" w:hAnsi="仿宋" w:eastAsia="仿宋" w:cs="仿宋"/>
          <w:b w:val="0"/>
          <w:bCs w:val="0"/>
          <w:sz w:val="32"/>
          <w:szCs w:val="32"/>
          <w:lang w:val="zh-CN"/>
        </w:rPr>
        <w:t xml:space="preserve"> </w:t>
      </w:r>
      <w:r>
        <w:rPr>
          <w:rFonts w:hint="default" w:ascii="仿宋" w:hAnsi="仿宋" w:eastAsia="仿宋" w:cs="仿宋"/>
          <w:b w:val="0"/>
          <w:bCs w:val="0"/>
          <w:sz w:val="32"/>
          <w:szCs w:val="32"/>
        </w:rPr>
        <w:t>依据《医疗卫生机构医疗废物管理办法》第四十一条处罚的，执行本章第四十五条规定。</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第三十五条</w:t>
      </w:r>
      <w:r>
        <w:rPr>
          <w:rFonts w:hint="eastAsia" w:ascii="黑体" w:hAnsi="黑体" w:eastAsia="黑体" w:cs="黑体"/>
          <w:b w:val="0"/>
          <w:bCs w:val="0"/>
          <w:sz w:val="32"/>
          <w:szCs w:val="32"/>
          <w:lang w:val="en-US"/>
        </w:rPr>
        <w:t>修改为</w:t>
      </w:r>
      <w:r>
        <w:rPr>
          <w:rFonts w:hint="eastAsia" w:ascii="黑体" w:hAnsi="黑体" w:eastAsia="黑体" w:cs="黑体"/>
          <w:sz w:val="32"/>
          <w:szCs w:val="32"/>
          <w:lang w:val="en-US"/>
        </w:rPr>
        <w:t>第九</w:t>
      </w:r>
      <w:r>
        <w:rPr>
          <w:rFonts w:hint="eastAsia" w:ascii="黑体" w:hAnsi="黑体" w:eastAsia="黑体"/>
          <w:sz w:val="32"/>
          <w:szCs w:val="32"/>
          <w:lang w:val="zh-CN"/>
        </w:rPr>
        <w:t xml:space="preserve">十条 </w:t>
      </w:r>
      <w:r>
        <w:rPr>
          <w:rFonts w:hint="eastAsia" w:ascii="仿宋" w:hAnsi="仿宋" w:eastAsia="仿宋" w:cs="仿宋"/>
          <w:sz w:val="32"/>
          <w:szCs w:val="32"/>
        </w:rPr>
        <w:t>依据《医疗卫生机构医疗废物管理办法》第四十三条处罚的，执行本章</w:t>
      </w:r>
      <w:r>
        <w:rPr>
          <w:rFonts w:hint="eastAsia" w:ascii="仿宋" w:hAnsi="仿宋" w:eastAsia="仿宋" w:cs="仿宋"/>
          <w:b w:val="0"/>
          <w:bCs w:val="0"/>
          <w:sz w:val="32"/>
          <w:szCs w:val="32"/>
        </w:rPr>
        <w:t>第四十六</w:t>
      </w:r>
      <w:r>
        <w:rPr>
          <w:rFonts w:hint="eastAsia" w:ascii="仿宋" w:hAnsi="仿宋" w:eastAsia="仿宋" w:cs="仿宋"/>
          <w:b w:val="0"/>
          <w:sz w:val="32"/>
          <w:szCs w:val="32"/>
        </w:rPr>
        <w:t>条</w:t>
      </w:r>
      <w:r>
        <w:rPr>
          <w:rFonts w:hint="eastAsia" w:ascii="仿宋" w:hAnsi="仿宋" w:eastAsia="仿宋" w:cs="仿宋"/>
          <w:sz w:val="32"/>
          <w:szCs w:val="32"/>
        </w:rPr>
        <w:t>规定。</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eastAsia="zh-CN"/>
        </w:rPr>
        <w:t>第三十六条修改为</w:t>
      </w:r>
      <w:r>
        <w:rPr>
          <w:rFonts w:hint="eastAsia" w:ascii="黑体" w:hAnsi="黑体" w:eastAsia="黑体" w:cs="黑体"/>
          <w:sz w:val="32"/>
          <w:szCs w:val="32"/>
          <w:lang w:val="en-US"/>
        </w:rPr>
        <w:t>第九十一条</w:t>
      </w:r>
      <w:r>
        <w:rPr>
          <w:rFonts w:hint="eastAsia" w:ascii="黑体" w:hAnsi="黑体" w:eastAsia="黑体"/>
          <w:sz w:val="32"/>
          <w:szCs w:val="32"/>
          <w:lang w:val="zh-CN"/>
        </w:rPr>
        <w:t xml:space="preserve"> </w:t>
      </w:r>
      <w:r>
        <w:rPr>
          <w:rFonts w:hint="eastAsia" w:ascii="仿宋" w:hAnsi="仿宋" w:eastAsia="仿宋" w:cs="仿宋"/>
          <w:sz w:val="32"/>
          <w:szCs w:val="32"/>
        </w:rPr>
        <w:t>依据《医疗卫生机构医疗废物管理办法》第四十五条处罚的，执行本章</w:t>
      </w:r>
      <w:r>
        <w:rPr>
          <w:rFonts w:hint="eastAsia" w:ascii="仿宋" w:hAnsi="仿宋" w:eastAsia="仿宋" w:cs="仿宋"/>
          <w:b w:val="0"/>
          <w:bCs/>
          <w:sz w:val="32"/>
          <w:szCs w:val="32"/>
        </w:rPr>
        <w:t>第四十七</w:t>
      </w:r>
      <w:r>
        <w:rPr>
          <w:rFonts w:hint="eastAsia" w:ascii="仿宋" w:hAnsi="仿宋" w:eastAsia="仿宋" w:cs="仿宋"/>
          <w:sz w:val="32"/>
          <w:szCs w:val="32"/>
        </w:rPr>
        <w:t>条规定</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将原“第七节 突发公共卫生事件与传染病疫情信息报告管理办法”裁量基准调整为第十二节，并调整相应条款序号。</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将原“第十一节 医院感染管理办法”裁量基准调整为第十三节，并调整相应条款序号。</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将原“第十二节 性病防治管理办法”裁量基准调整为第十三节，调整相应条款序号，并作如下修改：</w:t>
      </w:r>
    </w:p>
    <w:p>
      <w:pPr>
        <w:keepNext w:val="0"/>
        <w:keepLines w:val="0"/>
        <w:pageBreakBefore w:val="0"/>
        <w:numPr>
          <w:ilvl w:val="0"/>
          <w:numId w:val="0"/>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auto"/>
          <w:sz w:val="32"/>
          <w:szCs w:val="32"/>
        </w:rPr>
      </w:pPr>
      <w:r>
        <w:rPr>
          <w:rFonts w:hint="eastAsia" w:ascii="黑体" w:hAnsi="黑体" w:eastAsia="黑体"/>
          <w:color w:val="auto"/>
          <w:sz w:val="32"/>
          <w:szCs w:val="32"/>
          <w:lang w:val="zh-CN"/>
        </w:rPr>
        <w:t>第八十七条</w:t>
      </w:r>
      <w:r>
        <w:rPr>
          <w:rFonts w:hint="eastAsia" w:ascii="黑体" w:hAnsi="黑体" w:eastAsia="黑体" w:cs="Times New Roman"/>
          <w:color w:val="auto"/>
          <w:sz w:val="32"/>
          <w:szCs w:val="32"/>
          <w:lang w:val="zh-CN" w:eastAsia="zh-CN"/>
        </w:rPr>
        <w:t>修改为</w:t>
      </w:r>
      <w:r>
        <w:rPr>
          <w:rFonts w:hint="eastAsia" w:ascii="黑体" w:hAnsi="黑体" w:eastAsia="黑体"/>
          <w:color w:val="auto"/>
          <w:sz w:val="32"/>
          <w:szCs w:val="32"/>
          <w:lang w:val="zh-CN"/>
        </w:rPr>
        <w:t>第九十</w:t>
      </w:r>
      <w:r>
        <w:rPr>
          <w:rFonts w:hint="eastAsia" w:ascii="黑体" w:hAnsi="黑体" w:eastAsia="黑体"/>
          <w:color w:val="auto"/>
          <w:sz w:val="32"/>
          <w:szCs w:val="32"/>
        </w:rPr>
        <w:t>八</w:t>
      </w:r>
      <w:r>
        <w:rPr>
          <w:rFonts w:hint="eastAsia" w:ascii="黑体" w:hAnsi="黑体" w:eastAsia="黑体"/>
          <w:color w:val="auto"/>
          <w:sz w:val="32"/>
          <w:szCs w:val="32"/>
          <w:lang w:val="zh-CN"/>
        </w:rPr>
        <w:t xml:space="preserve">条 </w:t>
      </w:r>
      <w:r>
        <w:rPr>
          <w:rFonts w:hint="eastAsia" w:ascii="仿宋" w:hAnsi="仿宋" w:eastAsia="仿宋" w:cs="仿宋"/>
          <w:color w:val="auto"/>
          <w:sz w:val="32"/>
          <w:szCs w:val="32"/>
        </w:rPr>
        <w:t>依据《性病防治管理办法》第四十七条“未取得《医疗机构执业许可证》擅自开展性病诊疗活动的，按照《医疗机构管理条例》的有关规定进行处理”处罚的，执行</w:t>
      </w:r>
      <w:r>
        <w:rPr>
          <w:rFonts w:hint="eastAsia" w:ascii="仿宋" w:hAnsi="仿宋" w:eastAsia="仿宋" w:cs="仿宋"/>
          <w:color w:val="auto"/>
          <w:sz w:val="32"/>
          <w:szCs w:val="32"/>
          <w:lang w:eastAsia="zh-CN"/>
        </w:rPr>
        <w:t>第二章第一条</w:t>
      </w:r>
      <w:r>
        <w:rPr>
          <w:rFonts w:hint="eastAsia" w:ascii="仿宋" w:hAnsi="仿宋" w:eastAsia="仿宋" w:cs="仿宋"/>
          <w:color w:val="auto"/>
          <w:sz w:val="32"/>
          <w:szCs w:val="32"/>
        </w:rPr>
        <w:t>规定。</w:t>
      </w:r>
    </w:p>
    <w:p>
      <w:pPr>
        <w:keepNext w:val="0"/>
        <w:keepLines w:val="0"/>
        <w:pageBreakBefore w:val="0"/>
        <w:kinsoku/>
        <w:overflowPunct w:val="0"/>
        <w:topLinePunct/>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eastAsia="zh-CN"/>
        </w:rPr>
        <w:t>第八十八条</w:t>
      </w:r>
      <w:r>
        <w:rPr>
          <w:rFonts w:hint="eastAsia" w:ascii="黑体" w:hAnsi="黑体" w:eastAsia="黑体" w:cs="黑体"/>
          <w:color w:val="auto"/>
          <w:sz w:val="32"/>
          <w:szCs w:val="32"/>
          <w:lang w:val="zh-CN" w:eastAsia="zh-CN"/>
        </w:rPr>
        <w:t>修改为</w:t>
      </w:r>
      <w:r>
        <w:rPr>
          <w:rFonts w:hint="eastAsia" w:ascii="黑体" w:hAnsi="黑体" w:eastAsia="黑体" w:cs="黑体"/>
          <w:color w:val="auto"/>
          <w:sz w:val="32"/>
          <w:szCs w:val="32"/>
          <w:lang w:val="zh-CN"/>
        </w:rPr>
        <w:t>第九</w:t>
      </w:r>
      <w:r>
        <w:rPr>
          <w:rFonts w:hint="eastAsia" w:ascii="黑体" w:hAnsi="黑体" w:eastAsia="黑体"/>
          <w:color w:val="auto"/>
          <w:sz w:val="32"/>
          <w:szCs w:val="32"/>
          <w:lang w:val="zh-CN"/>
        </w:rPr>
        <w:t xml:space="preserve">十九条 </w:t>
      </w:r>
      <w:r>
        <w:rPr>
          <w:rFonts w:hint="eastAsia" w:ascii="仿宋" w:hAnsi="仿宋" w:eastAsia="仿宋" w:cs="仿宋"/>
          <w:color w:val="auto"/>
          <w:sz w:val="32"/>
          <w:szCs w:val="32"/>
        </w:rPr>
        <w:t>依据《性病防治管理办法》第四十八条第一款“医疗机构违反本办法规定，超出诊疗科目登记范围开展性病诊疗活动的，按照《医疗机构管理条例》及其实施细则的有关规定进行处理”处罚的，</w:t>
      </w:r>
      <w:r>
        <w:rPr>
          <w:rFonts w:hint="eastAsia" w:ascii="仿宋" w:hAnsi="仿宋" w:eastAsia="仿宋" w:cs="仿宋"/>
          <w:bCs w:val="0"/>
          <w:color w:val="auto"/>
          <w:sz w:val="32"/>
          <w:szCs w:val="32"/>
        </w:rPr>
        <w:t>执行</w:t>
      </w:r>
      <w:r>
        <w:rPr>
          <w:rFonts w:hint="eastAsia" w:ascii="仿宋" w:hAnsi="仿宋" w:eastAsia="仿宋" w:cs="仿宋"/>
          <w:bCs w:val="0"/>
          <w:color w:val="auto"/>
          <w:sz w:val="32"/>
          <w:szCs w:val="32"/>
          <w:lang w:eastAsia="zh-CN"/>
        </w:rPr>
        <w:t>第二章第二十五条</w:t>
      </w:r>
      <w:r>
        <w:rPr>
          <w:rFonts w:hint="eastAsia" w:ascii="仿宋" w:hAnsi="仿宋" w:eastAsia="仿宋" w:cs="仿宋"/>
          <w:bCs w:val="0"/>
          <w:color w:val="auto"/>
          <w:sz w:val="32"/>
          <w:szCs w:val="32"/>
        </w:rPr>
        <w:t>规定</w:t>
      </w:r>
      <w:r>
        <w:rPr>
          <w:rFonts w:hint="eastAsia" w:ascii="仿宋" w:hAnsi="仿宋" w:eastAsia="仿宋" w:cs="仿宋"/>
          <w:color w:val="auto"/>
          <w:sz w:val="32"/>
          <w:szCs w:val="32"/>
        </w:rPr>
        <w:t>。</w:t>
      </w:r>
    </w:p>
    <w:p>
      <w:pPr>
        <w:keepNext w:val="0"/>
        <w:keepLines w:val="0"/>
        <w:pageBreakBefore w:val="0"/>
        <w:kinsoku/>
        <w:overflowPunct w:val="0"/>
        <w:topLinePunct/>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auto"/>
          <w:kern w:val="0"/>
          <w:sz w:val="32"/>
          <w:szCs w:val="32"/>
        </w:rPr>
      </w:pPr>
      <w:r>
        <w:rPr>
          <w:rFonts w:hint="eastAsia" w:ascii="黑体" w:hAnsi="黑体" w:eastAsia="黑体" w:cs="黑体"/>
          <w:color w:val="auto"/>
          <w:sz w:val="32"/>
          <w:szCs w:val="32"/>
          <w:lang w:val="zh-CN"/>
        </w:rPr>
        <w:t>第九十一条</w:t>
      </w:r>
      <w:r>
        <w:rPr>
          <w:rFonts w:hint="eastAsia" w:ascii="黑体" w:hAnsi="黑体" w:eastAsia="黑体" w:cs="黑体"/>
          <w:color w:val="auto"/>
          <w:sz w:val="32"/>
          <w:szCs w:val="32"/>
          <w:lang w:val="zh-CN" w:eastAsia="zh-CN"/>
        </w:rPr>
        <w:t>修改为</w:t>
      </w:r>
      <w:r>
        <w:rPr>
          <w:rFonts w:hint="eastAsia" w:ascii="黑体" w:hAnsi="黑体" w:eastAsia="黑体" w:cs="黑体"/>
          <w:color w:val="auto"/>
          <w:sz w:val="32"/>
          <w:szCs w:val="32"/>
          <w:lang w:val="zh-CN"/>
        </w:rPr>
        <w:t>第一百零</w:t>
      </w:r>
      <w:r>
        <w:rPr>
          <w:rFonts w:hint="eastAsia" w:ascii="黑体" w:hAnsi="黑体" w:eastAsia="黑体"/>
          <w:color w:val="auto"/>
          <w:sz w:val="32"/>
          <w:szCs w:val="32"/>
        </w:rPr>
        <w:t>二</w:t>
      </w:r>
      <w:r>
        <w:rPr>
          <w:rFonts w:hint="eastAsia" w:ascii="黑体" w:hAnsi="黑体" w:eastAsia="黑体"/>
          <w:color w:val="auto"/>
          <w:sz w:val="32"/>
          <w:szCs w:val="32"/>
          <w:lang w:val="zh-CN"/>
        </w:rPr>
        <w:t xml:space="preserve">条 </w:t>
      </w:r>
      <w:r>
        <w:rPr>
          <w:rFonts w:hint="eastAsia" w:ascii="仿宋" w:hAnsi="仿宋" w:eastAsia="仿宋" w:cs="仿宋"/>
          <w:color w:val="auto"/>
          <w:kern w:val="0"/>
          <w:sz w:val="32"/>
          <w:szCs w:val="32"/>
        </w:rPr>
        <w:t>依据《性病防治管理办法》第五十条“医师在性病诊疗活动中违反本办法规定，有下列情形之一的，由县级以上卫生行政部门按照《执业医师法》第三十七条的有关规定进行处理：（一）违反性病诊疗规范，造成严重后果的；（二）泄露患</w:t>
      </w:r>
      <w:bookmarkStart w:id="0" w:name="OLE_LINK26"/>
      <w:bookmarkEnd w:id="0"/>
      <w:r>
        <w:rPr>
          <w:rFonts w:hint="eastAsia" w:ascii="仿宋" w:hAnsi="仿宋" w:eastAsia="仿宋" w:cs="仿宋"/>
          <w:color w:val="auto"/>
          <w:kern w:val="0"/>
          <w:sz w:val="32"/>
          <w:szCs w:val="32"/>
        </w:rPr>
        <w:t>者隐私，造成严重后果的；（三）未按照规定报告性病疫情，造成严重后果的；（四）违反本办法其他规定，造成严重后果的”处罚的,执行</w:t>
      </w:r>
      <w:r>
        <w:rPr>
          <w:rFonts w:hint="eastAsia" w:ascii="仿宋" w:hAnsi="仿宋" w:eastAsia="仿宋" w:cs="仿宋"/>
          <w:color w:val="auto"/>
          <w:kern w:val="0"/>
          <w:sz w:val="32"/>
          <w:szCs w:val="32"/>
          <w:lang w:eastAsia="zh-CN"/>
        </w:rPr>
        <w:t>第二章第七条、第八条</w:t>
      </w:r>
      <w:r>
        <w:rPr>
          <w:rFonts w:hint="eastAsia" w:ascii="仿宋" w:hAnsi="仿宋" w:eastAsia="仿宋" w:cs="仿宋"/>
          <w:color w:val="auto"/>
          <w:kern w:val="0"/>
          <w:sz w:val="32"/>
          <w:szCs w:val="32"/>
        </w:rPr>
        <w:t>规定。</w:t>
      </w:r>
    </w:p>
    <w:p>
      <w:pPr>
        <w:keepNext w:val="0"/>
        <w:keepLines w:val="0"/>
        <w:pageBreakBefore w:val="0"/>
        <w:kinsoku/>
        <w:overflowPunct w:val="0"/>
        <w:topLinePunct/>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auto"/>
          <w:kern w:val="0"/>
          <w:sz w:val="32"/>
          <w:szCs w:val="32"/>
          <w:lang w:val="en-US" w:eastAsia="zh-CN"/>
        </w:rPr>
      </w:pPr>
      <w:r>
        <w:rPr>
          <w:rFonts w:hint="eastAsia" w:ascii="黑体" w:hAnsi="黑体" w:eastAsia="黑体"/>
          <w:color w:val="auto"/>
          <w:sz w:val="32"/>
          <w:szCs w:val="32"/>
          <w:lang w:val="zh-CN"/>
        </w:rPr>
        <w:t>第九十二条</w:t>
      </w:r>
      <w:r>
        <w:rPr>
          <w:rFonts w:hint="eastAsia" w:ascii="黑体" w:hAnsi="黑体" w:eastAsia="黑体" w:cs="Times New Roman"/>
          <w:color w:val="auto"/>
          <w:sz w:val="32"/>
          <w:szCs w:val="32"/>
          <w:lang w:val="zh-CN" w:eastAsia="zh-CN"/>
        </w:rPr>
        <w:t>修改为</w:t>
      </w:r>
      <w:r>
        <w:rPr>
          <w:rFonts w:hint="eastAsia" w:ascii="黑体" w:hAnsi="黑体" w:eastAsia="黑体"/>
          <w:color w:val="auto"/>
          <w:sz w:val="32"/>
          <w:szCs w:val="32"/>
          <w:lang w:val="zh-CN"/>
        </w:rPr>
        <w:t>第</w:t>
      </w:r>
      <w:r>
        <w:rPr>
          <w:rFonts w:hint="eastAsia" w:ascii="黑体" w:hAnsi="黑体" w:eastAsia="黑体"/>
          <w:color w:val="auto"/>
          <w:sz w:val="32"/>
          <w:szCs w:val="32"/>
        </w:rPr>
        <w:t>一百零三</w:t>
      </w:r>
      <w:r>
        <w:rPr>
          <w:rFonts w:hint="eastAsia" w:ascii="黑体" w:hAnsi="黑体" w:eastAsia="黑体"/>
          <w:color w:val="auto"/>
          <w:sz w:val="32"/>
          <w:szCs w:val="32"/>
          <w:lang w:val="zh-CN"/>
        </w:rPr>
        <w:t xml:space="preserve">条 </w:t>
      </w:r>
      <w:r>
        <w:rPr>
          <w:rFonts w:hint="eastAsia" w:ascii="仿宋" w:hAnsi="仿宋" w:eastAsia="仿宋" w:cs="仿宋"/>
          <w:color w:val="auto"/>
          <w:kern w:val="0"/>
          <w:sz w:val="32"/>
          <w:szCs w:val="32"/>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w:t>
      </w:r>
      <w:r>
        <w:rPr>
          <w:rFonts w:hint="eastAsia" w:ascii="仿宋" w:hAnsi="仿宋" w:eastAsia="仿宋" w:cs="仿宋"/>
          <w:color w:val="auto"/>
          <w:kern w:val="0"/>
          <w:sz w:val="32"/>
          <w:szCs w:val="32"/>
          <w:lang w:eastAsia="zh-CN"/>
        </w:rPr>
        <w:t>第二章第二十八条</w:t>
      </w:r>
      <w:r>
        <w:rPr>
          <w:rFonts w:hint="eastAsia" w:ascii="仿宋" w:hAnsi="仿宋" w:eastAsia="仿宋" w:cs="仿宋"/>
          <w:color w:val="auto"/>
          <w:kern w:val="0"/>
          <w:sz w:val="32"/>
          <w:szCs w:val="32"/>
        </w:rPr>
        <w:t>规定。</w:t>
      </w:r>
    </w:p>
    <w:p>
      <w:pPr>
        <w:keepNext w:val="0"/>
        <w:keepLines w:val="0"/>
        <w:pageBreakBefore w:val="0"/>
        <w:numPr>
          <w:ilvl w:val="0"/>
          <w:numId w:val="3"/>
        </w:numPr>
        <w:kinsoku/>
        <w:wordWrap/>
        <w:overflowPunct/>
        <w:topLinePunct w:val="0"/>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将原“第十三节 结核病防治管理办法”裁量基准调整为第十五节，并调整相应条款序号。</w:t>
      </w:r>
    </w:p>
    <w:p>
      <w:pPr>
        <w:keepNext w:val="0"/>
        <w:keepLines w:val="0"/>
        <w:pageBreakBefore w:val="0"/>
        <w:numPr>
          <w:ilvl w:val="0"/>
          <w:numId w:val="1"/>
        </w:numPr>
        <w:kinsoku/>
        <w:wordWrap/>
        <w:overflowPunct/>
        <w:topLinePunct w:val="0"/>
        <w:autoSpaceDE w:val="0"/>
        <w:autoSpaceDN w:val="0"/>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bCs/>
          <w:color w:val="auto"/>
          <w:sz w:val="32"/>
          <w:szCs w:val="32"/>
          <w:lang w:eastAsia="zh-CN"/>
        </w:rPr>
      </w:pPr>
      <w:r>
        <w:rPr>
          <w:rFonts w:hint="eastAsia" w:ascii="黑体" w:hAnsi="黑体" w:eastAsia="黑体" w:cs="黑体"/>
          <w:b w:val="0"/>
          <w:bCs w:val="0"/>
          <w:sz w:val="32"/>
          <w:szCs w:val="32"/>
          <w:lang w:val="en-US" w:eastAsia="zh-CN"/>
        </w:rPr>
        <w:t>将原“第四章 食品安全法及其实施条例处罚裁量基准”修改为“</w:t>
      </w: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章 食品安全法及其实施条例处罚裁量基准</w:t>
      </w:r>
      <w:r>
        <w:rPr>
          <w:rFonts w:hint="eastAsia" w:ascii="黑体" w:hAnsi="黑体" w:eastAsia="黑体" w:cs="黑体"/>
          <w:bCs/>
          <w:color w:val="auto"/>
          <w:sz w:val="32"/>
          <w:szCs w:val="32"/>
          <w:lang w:eastAsia="zh-CN"/>
        </w:rPr>
        <w:t>”</w:t>
      </w:r>
    </w:p>
    <w:p>
      <w:pPr>
        <w:keepNext w:val="0"/>
        <w:keepLines w:val="0"/>
        <w:pageBreakBefore w:val="0"/>
        <w:numPr>
          <w:ilvl w:val="0"/>
          <w:numId w:val="1"/>
        </w:numPr>
        <w:kinsoku/>
        <w:wordWrap/>
        <w:overflowPunct/>
        <w:topLinePunct w:val="0"/>
        <w:autoSpaceDE w:val="0"/>
        <w:autoSpaceDN w:val="0"/>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将原“第五章 生活饮用水处罚裁量基准”修改为“</w:t>
      </w:r>
      <w:r>
        <w:rPr>
          <w:rFonts w:hint="eastAsia" w:ascii="黑体" w:hAnsi="黑体" w:eastAsia="黑体"/>
          <w:color w:val="auto"/>
          <w:sz w:val="32"/>
          <w:szCs w:val="32"/>
          <w:lang w:eastAsia="zh-CN"/>
        </w:rPr>
        <w:t>第六章</w:t>
      </w:r>
      <w:r>
        <w:rPr>
          <w:rFonts w:hint="eastAsia" w:ascii="黑体" w:hAnsi="黑体" w:eastAsia="黑体"/>
          <w:color w:val="auto"/>
          <w:sz w:val="32"/>
          <w:szCs w:val="32"/>
        </w:rPr>
        <w:t xml:space="preserve"> 生活饮用水处罚裁量基准</w:t>
      </w:r>
      <w:r>
        <w:rPr>
          <w:rFonts w:hint="eastAsia" w:ascii="黑体" w:hAnsi="黑体" w:eastAsia="黑体"/>
          <w:color w:val="auto"/>
          <w:sz w:val="32"/>
          <w:szCs w:val="32"/>
          <w:lang w:eastAsia="zh-CN"/>
        </w:rPr>
        <w:t>”，并作如下修改</w:t>
      </w:r>
    </w:p>
    <w:p>
      <w:pPr>
        <w:keepNext w:val="0"/>
        <w:keepLines w:val="0"/>
        <w:pageBreakBefore w:val="0"/>
        <w:numPr>
          <w:ilvl w:val="-1"/>
          <w:numId w:val="0"/>
        </w:numPr>
        <w:kinsoku/>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lang w:eastAsia="zh-CN"/>
        </w:rPr>
        <w:t>（一）第一条修改为</w:t>
      </w:r>
      <w:r>
        <w:rPr>
          <w:rFonts w:hint="eastAsia" w:ascii="楷体" w:hAnsi="楷体" w:eastAsia="楷体" w:cs="楷体"/>
          <w:color w:val="auto"/>
          <w:sz w:val="32"/>
          <w:szCs w:val="32"/>
          <w:lang w:val="zh-CN"/>
        </w:rPr>
        <w:t>：</w:t>
      </w:r>
      <w:r>
        <w:rPr>
          <w:rFonts w:hint="eastAsia" w:ascii="仿宋" w:hAnsi="仿宋" w:eastAsia="仿宋" w:cs="仿宋"/>
          <w:color w:val="auto"/>
          <w:kern w:val="0"/>
          <w:sz w:val="32"/>
          <w:szCs w:val="32"/>
        </w:rPr>
        <w:t>涉水产品不符合国家卫生标准和卫生规范，可能导致传染病传播、流行的处罚，</w:t>
      </w:r>
      <w:r>
        <w:rPr>
          <w:rFonts w:hint="eastAsia" w:ascii="仿宋" w:hAnsi="仿宋" w:eastAsia="仿宋" w:cs="仿宋"/>
          <w:color w:val="000000" w:themeColor="text1"/>
          <w:kern w:val="0"/>
          <w:sz w:val="32"/>
          <w:szCs w:val="32"/>
          <w14:textFill>
            <w14:solidFill>
              <w14:schemeClr w14:val="tx1"/>
            </w14:solidFill>
          </w14:textFill>
        </w:rPr>
        <w:t>依据第</w:t>
      </w:r>
      <w:r>
        <w:rPr>
          <w:rFonts w:hint="eastAsia" w:ascii="仿宋" w:hAnsi="仿宋" w:eastAsia="仿宋" w:cs="仿宋"/>
          <w:color w:val="000000" w:themeColor="text1"/>
          <w:kern w:val="0"/>
          <w:sz w:val="32"/>
          <w:szCs w:val="32"/>
          <w:lang w:eastAsia="zh-CN"/>
          <w14:textFill>
            <w14:solidFill>
              <w14:schemeClr w14:val="tx1"/>
            </w14:solidFill>
          </w14:textFill>
        </w:rPr>
        <w:t>四</w:t>
      </w:r>
      <w:r>
        <w:rPr>
          <w:rFonts w:hint="eastAsia" w:ascii="仿宋" w:hAnsi="仿宋" w:eastAsia="仿宋" w:cs="仿宋"/>
          <w:color w:val="000000" w:themeColor="text1"/>
          <w:kern w:val="0"/>
          <w:sz w:val="32"/>
          <w:szCs w:val="32"/>
          <w14:textFill>
            <w14:solidFill>
              <w14:schemeClr w14:val="tx1"/>
            </w14:solidFill>
          </w14:textFill>
        </w:rPr>
        <w:t>章第七条和第八条规定执行。</w:t>
      </w:r>
    </w:p>
    <w:p>
      <w:pPr>
        <w:keepNext w:val="0"/>
        <w:keepLines w:val="0"/>
        <w:pageBreakBefore w:val="0"/>
        <w:numPr>
          <w:ilvl w:val="-1"/>
          <w:numId w:val="0"/>
        </w:numPr>
        <w:kinsoku/>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auto"/>
          <w:kern w:val="2"/>
          <w:sz w:val="32"/>
          <w:szCs w:val="32"/>
          <w:lang w:val="en-US" w:eastAsia="zh-CN"/>
        </w:rPr>
        <w:t xml:space="preserve">    </w:t>
      </w:r>
      <w:r>
        <w:rPr>
          <w:rFonts w:hint="eastAsia" w:ascii="楷体" w:hAnsi="楷体" w:eastAsia="楷体" w:cs="楷体"/>
          <w:color w:val="auto"/>
          <w:kern w:val="2"/>
          <w:sz w:val="32"/>
          <w:szCs w:val="32"/>
          <w:lang w:eastAsia="zh-CN"/>
        </w:rPr>
        <w:t>（二）</w:t>
      </w:r>
      <w:r>
        <w:rPr>
          <w:rFonts w:hint="eastAsia" w:ascii="楷体" w:hAnsi="楷体" w:eastAsia="楷体" w:cs="楷体"/>
          <w:color w:val="000000" w:themeColor="text1"/>
          <w:kern w:val="2"/>
          <w:sz w:val="32"/>
          <w:szCs w:val="32"/>
          <w:lang w:eastAsia="zh-CN"/>
          <w14:textFill>
            <w14:solidFill>
              <w14:schemeClr w14:val="tx1"/>
            </w14:solidFill>
          </w14:textFill>
        </w:rPr>
        <w:t>删除第二条第二款。</w:t>
      </w:r>
    </w:p>
    <w:p>
      <w:pPr>
        <w:keepNext w:val="0"/>
        <w:keepLines w:val="0"/>
        <w:pageBreakBefore w:val="0"/>
        <w:numPr>
          <w:ilvl w:val="-1"/>
          <w:numId w:val="0"/>
        </w:numPr>
        <w:kinsoku/>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auto"/>
          <w:kern w:val="2"/>
          <w:sz w:val="32"/>
          <w:szCs w:val="32"/>
          <w:lang w:val="en-US" w:eastAsia="zh-CN"/>
        </w:rPr>
        <w:t xml:space="preserve">    </w:t>
      </w:r>
      <w:r>
        <w:rPr>
          <w:rFonts w:hint="eastAsia" w:ascii="楷体" w:hAnsi="楷体" w:eastAsia="楷体" w:cs="楷体"/>
          <w:color w:val="auto"/>
          <w:kern w:val="2"/>
          <w:sz w:val="32"/>
          <w:szCs w:val="32"/>
          <w:lang w:eastAsia="zh-CN"/>
        </w:rPr>
        <w:t>（三）</w:t>
      </w:r>
      <w:r>
        <w:rPr>
          <w:rFonts w:hint="eastAsia" w:ascii="楷体" w:hAnsi="楷体" w:eastAsia="楷体" w:cs="楷体"/>
          <w:color w:val="000000" w:themeColor="text1"/>
          <w:kern w:val="2"/>
          <w:sz w:val="32"/>
          <w:szCs w:val="32"/>
          <w:lang w:eastAsia="zh-CN"/>
          <w14:textFill>
            <w14:solidFill>
              <w14:schemeClr w14:val="tx1"/>
            </w14:solidFill>
          </w14:textFill>
        </w:rPr>
        <w:t>删除第四条、第六条、第七条中的“、消毒产品”</w:t>
      </w:r>
      <w:r>
        <w:rPr>
          <w:rFonts w:hint="eastAsia" w:ascii="楷体" w:hAnsi="楷体" w:eastAsia="楷体" w:cs="楷体"/>
          <w:color w:val="auto"/>
          <w:kern w:val="2"/>
          <w:sz w:val="32"/>
          <w:szCs w:val="32"/>
          <w:lang w:eastAsia="zh-CN"/>
        </w:rPr>
        <w:t>。</w:t>
      </w:r>
    </w:p>
    <w:p>
      <w:pPr>
        <w:keepNext w:val="0"/>
        <w:keepLines w:val="0"/>
        <w:pageBreakBefore w:val="0"/>
        <w:numPr>
          <w:ilvl w:val="-1"/>
          <w:numId w:val="0"/>
        </w:numPr>
        <w:kinsoku/>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楷体" w:hAnsi="楷体" w:eastAsia="楷体" w:cs="楷体"/>
          <w:color w:val="auto"/>
          <w:kern w:val="2"/>
          <w:sz w:val="32"/>
          <w:szCs w:val="32"/>
          <w:lang w:val="en-US" w:eastAsia="zh-CN"/>
        </w:rPr>
        <w:t xml:space="preserve">    </w:t>
      </w:r>
      <w:r>
        <w:rPr>
          <w:rFonts w:hint="eastAsia" w:ascii="楷体" w:hAnsi="楷体" w:eastAsia="楷体" w:cs="楷体"/>
          <w:color w:val="auto"/>
          <w:kern w:val="2"/>
          <w:sz w:val="32"/>
          <w:szCs w:val="32"/>
          <w:lang w:eastAsia="zh-CN"/>
        </w:rPr>
        <w:t>（四）</w:t>
      </w:r>
      <w:r>
        <w:rPr>
          <w:rFonts w:hint="eastAsia" w:ascii="楷体" w:hAnsi="楷体" w:eastAsia="楷体" w:cs="楷体"/>
          <w:color w:val="000000" w:themeColor="text1"/>
          <w:kern w:val="2"/>
          <w:sz w:val="32"/>
          <w:szCs w:val="32"/>
          <w:lang w:eastAsia="zh-CN"/>
          <w14:textFill>
            <w14:solidFill>
              <w14:schemeClr w14:val="tx1"/>
            </w14:solidFill>
          </w14:textFill>
        </w:rPr>
        <w:t>第九条第二款修改为：</w:t>
      </w:r>
      <w:r>
        <w:rPr>
          <w:rFonts w:hint="eastAsia" w:ascii="仿宋" w:hAnsi="仿宋" w:eastAsia="仿宋" w:cs="仿宋"/>
          <w:color w:val="000000" w:themeColor="text1"/>
          <w:kern w:val="0"/>
          <w:sz w:val="32"/>
          <w:szCs w:val="32"/>
          <w:lang w:eastAsia="zh-CN"/>
          <w14:textFill>
            <w14:solidFill>
              <w14:schemeClr w14:val="tx1"/>
            </w14:solidFill>
          </w14:textFill>
        </w:rPr>
        <w:t>依据传染病防治法实施办法第六十六条第二项单位自备水源未经批准与城镇供水系统连接的，依据第四章第三十三条规定处罚。</w:t>
      </w:r>
    </w:p>
    <w:p>
      <w:pPr>
        <w:keepNext w:val="0"/>
        <w:keepLines w:val="0"/>
        <w:pageBreakBefore w:val="0"/>
        <w:numPr>
          <w:ilvl w:val="-1"/>
          <w:numId w:val="0"/>
        </w:numPr>
        <w:kinsoku/>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color w:val="auto"/>
          <w:kern w:val="0"/>
          <w:sz w:val="32"/>
          <w:szCs w:val="32"/>
          <w:lang w:eastAsia="zh-CN"/>
        </w:rPr>
      </w:pPr>
      <w:r>
        <w:rPr>
          <w:rFonts w:hint="eastAsia" w:ascii="楷体" w:hAnsi="楷体" w:eastAsia="楷体" w:cs="楷体"/>
          <w:color w:val="auto"/>
          <w:kern w:val="2"/>
          <w:sz w:val="32"/>
          <w:szCs w:val="32"/>
          <w:lang w:val="en-US" w:eastAsia="zh-CN"/>
        </w:rPr>
        <w:t xml:space="preserve">    </w:t>
      </w:r>
      <w:r>
        <w:rPr>
          <w:rFonts w:hint="eastAsia" w:ascii="楷体" w:hAnsi="楷体" w:eastAsia="楷体" w:cs="楷体"/>
          <w:color w:val="auto"/>
          <w:kern w:val="2"/>
          <w:sz w:val="32"/>
          <w:szCs w:val="32"/>
          <w:lang w:eastAsia="zh-CN"/>
        </w:rPr>
        <w:t>（五）</w:t>
      </w:r>
      <w:r>
        <w:rPr>
          <w:rFonts w:hint="eastAsia" w:ascii="楷体" w:hAnsi="楷体" w:eastAsia="楷体" w:cs="楷体"/>
          <w:color w:val="000000" w:themeColor="text1"/>
          <w:kern w:val="2"/>
          <w:sz w:val="32"/>
          <w:szCs w:val="32"/>
          <w:lang w:eastAsia="zh-CN"/>
          <w14:textFill>
            <w14:solidFill>
              <w14:schemeClr w14:val="tx1"/>
            </w14:solidFill>
          </w14:textFill>
        </w:rPr>
        <w:t>第十条第三项修改为：</w:t>
      </w:r>
      <w:r>
        <w:rPr>
          <w:rFonts w:hint="eastAsia" w:ascii="仿宋" w:hAnsi="仿宋" w:eastAsia="仿宋" w:cs="仿宋"/>
          <w:color w:val="auto"/>
          <w:kern w:val="0"/>
          <w:sz w:val="32"/>
          <w:szCs w:val="32"/>
        </w:rPr>
        <w:t>（三）造成饮用水污染，导致传染病传播、流行的处罚，</w:t>
      </w:r>
      <w:r>
        <w:rPr>
          <w:rFonts w:hint="eastAsia" w:ascii="仿宋" w:hAnsi="仿宋" w:eastAsia="仿宋" w:cs="仿宋"/>
          <w:color w:val="000000" w:themeColor="text1"/>
          <w:kern w:val="0"/>
          <w:sz w:val="32"/>
          <w:szCs w:val="32"/>
          <w14:textFill>
            <w14:solidFill>
              <w14:schemeClr w14:val="tx1"/>
            </w14:solidFill>
          </w14:textFill>
        </w:rPr>
        <w:t>执行第</w:t>
      </w:r>
      <w:r>
        <w:rPr>
          <w:rFonts w:hint="eastAsia" w:ascii="仿宋" w:hAnsi="仿宋" w:eastAsia="仿宋" w:cs="仿宋"/>
          <w:color w:val="000000" w:themeColor="text1"/>
          <w:kern w:val="0"/>
          <w:sz w:val="32"/>
          <w:szCs w:val="32"/>
          <w:lang w:eastAsia="zh-CN"/>
          <w14:textFill>
            <w14:solidFill>
              <w14:schemeClr w14:val="tx1"/>
            </w14:solidFill>
          </w14:textFill>
        </w:rPr>
        <w:t>四</w:t>
      </w:r>
      <w:r>
        <w:rPr>
          <w:rFonts w:hint="eastAsia" w:ascii="仿宋" w:hAnsi="仿宋" w:eastAsia="仿宋" w:cs="仿宋"/>
          <w:color w:val="000000" w:themeColor="text1"/>
          <w:kern w:val="0"/>
          <w:sz w:val="32"/>
          <w:szCs w:val="32"/>
          <w14:textFill>
            <w14:solidFill>
              <w14:schemeClr w14:val="tx1"/>
            </w14:solidFill>
          </w14:textFill>
        </w:rPr>
        <w:t>章第六条规定。</w:t>
      </w:r>
    </w:p>
    <w:p>
      <w:pPr>
        <w:keepNext w:val="0"/>
        <w:keepLines w:val="0"/>
        <w:pageBreakBefore w:val="0"/>
        <w:numPr>
          <w:ilvl w:val="-1"/>
          <w:numId w:val="0"/>
        </w:numPr>
        <w:kinsoku/>
        <w:bidi w:val="0"/>
        <w:adjustRightInd w:val="0"/>
        <w:snapToGrid w:val="0"/>
        <w:spacing w:line="600" w:lineRule="exact"/>
        <w:ind w:left="0" w:leftChars="0" w:right="0" w:rightChars="0" w:firstLine="0" w:firstLineChars="0"/>
        <w:jc w:val="left"/>
        <w:textAlignment w:val="auto"/>
        <w:outlineLvl w:val="9"/>
        <w:rPr>
          <w:rFonts w:hint="eastAsia" w:ascii="仿宋" w:hAnsi="仿宋" w:eastAsia="仿宋" w:cs="仿宋"/>
          <w:color w:val="auto"/>
          <w:kern w:val="0"/>
          <w:sz w:val="32"/>
          <w:szCs w:val="32"/>
          <w:lang w:eastAsia="zh-CN"/>
        </w:rPr>
      </w:pPr>
      <w:r>
        <w:rPr>
          <w:rFonts w:hint="eastAsia" w:ascii="楷体" w:hAnsi="楷体" w:eastAsia="楷体" w:cs="楷体"/>
          <w:color w:val="auto"/>
          <w:kern w:val="2"/>
          <w:sz w:val="32"/>
          <w:szCs w:val="32"/>
          <w:lang w:val="en-US" w:eastAsia="zh-CN"/>
        </w:rPr>
        <w:t xml:space="preserve">    </w:t>
      </w:r>
      <w:r>
        <w:rPr>
          <w:rFonts w:hint="eastAsia" w:ascii="楷体" w:hAnsi="楷体" w:eastAsia="楷体" w:cs="楷体"/>
          <w:color w:val="auto"/>
          <w:kern w:val="2"/>
          <w:sz w:val="32"/>
          <w:szCs w:val="32"/>
          <w:lang w:eastAsia="zh-CN"/>
        </w:rPr>
        <w:t>（六）第十二条第四项修改为</w:t>
      </w:r>
      <w:r>
        <w:rPr>
          <w:rFonts w:hint="eastAsia" w:ascii="仿宋" w:hAnsi="仿宋" w:eastAsia="仿宋" w:cs="仿宋"/>
          <w:color w:val="auto"/>
          <w:kern w:val="0"/>
          <w:sz w:val="32"/>
          <w:szCs w:val="32"/>
          <w:lang w:eastAsia="zh-CN"/>
        </w:rPr>
        <w:t>：（四）供水单位供应的饮用水水质微生物和消毒剂余量指标不符合《生活饮用水卫生标准》的处罚，执行第四章第六条规定。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lang w:val="en-US" w:eastAsia="zh-CN"/>
        </w:rPr>
      </w:pPr>
      <w:r>
        <w:rPr>
          <w:rFonts w:hint="eastAsia" w:ascii="楷体" w:hAnsi="楷体" w:eastAsia="楷体" w:cs="楷体"/>
          <w:color w:val="auto"/>
          <w:kern w:val="2"/>
          <w:sz w:val="32"/>
          <w:szCs w:val="32"/>
          <w:lang w:eastAsia="zh-CN"/>
        </w:rPr>
        <w:t>（七）第十四条修改为：</w:t>
      </w:r>
      <w:r>
        <w:rPr>
          <w:rFonts w:hint="eastAsia" w:ascii="仿宋" w:hAnsi="仿宋" w:eastAsia="仿宋" w:cs="仿宋"/>
          <w:color w:val="auto"/>
          <w:sz w:val="32"/>
          <w:szCs w:val="32"/>
        </w:rPr>
        <w:t>依据《河北省生活饮用水卫生监督管理办法》第二十五条规定，违反本办法第七条第二款、第九条第二款、第十一条、第十三条、第十四条和第十六条第二款的，</w:t>
      </w:r>
      <w:r>
        <w:rPr>
          <w:rFonts w:hint="eastAsia" w:ascii="仿宋" w:hAnsi="仿宋" w:eastAsia="仿宋" w:cs="仿宋"/>
          <w:color w:val="auto"/>
          <w:sz w:val="32"/>
          <w:szCs w:val="32"/>
          <w:lang w:val="en-US"/>
        </w:rPr>
        <w:t>责令限期改正</w:t>
      </w:r>
      <w:r>
        <w:rPr>
          <w:rFonts w:hint="eastAsia" w:ascii="仿宋" w:hAnsi="仿宋" w:eastAsia="仿宋" w:cs="仿宋"/>
          <w:b w:val="0"/>
          <w:bCs w:val="0"/>
          <w:color w:val="auto"/>
          <w:sz w:val="32"/>
          <w:szCs w:val="32"/>
          <w:lang w:val="en-US" w:eastAsia="zh-CN"/>
        </w:rPr>
        <w:t>，予以通报批评。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bCs w:val="0"/>
          <w:color w:val="auto"/>
          <w:sz w:val="32"/>
          <w:szCs w:val="32"/>
          <w:lang w:val="en-US" w:eastAsia="zh-CN"/>
        </w:rPr>
        <w:t>违反前款规定，经责令改正</w:t>
      </w:r>
      <w:r>
        <w:rPr>
          <w:rFonts w:hint="eastAsia" w:ascii="仿宋" w:hAnsi="仿宋" w:eastAsia="仿宋" w:cs="仿宋"/>
          <w:color w:val="auto"/>
          <w:sz w:val="32"/>
          <w:szCs w:val="32"/>
          <w:lang w:val="en-US"/>
        </w:rPr>
        <w:t>逾期不改正的，</w:t>
      </w:r>
      <w:r>
        <w:rPr>
          <w:rFonts w:hint="eastAsia" w:ascii="仿宋" w:hAnsi="仿宋" w:eastAsia="仿宋" w:cs="仿宋"/>
          <w:color w:val="auto"/>
          <w:sz w:val="32"/>
          <w:szCs w:val="32"/>
        </w:rPr>
        <w:t>按照下列规定处罚：</w:t>
      </w:r>
    </w:p>
    <w:p>
      <w:pPr>
        <w:keepNext w:val="0"/>
        <w:keepLines w:val="0"/>
        <w:pageBreakBefore w:val="0"/>
        <w:kinsoku/>
        <w:bidi w:val="0"/>
        <w:adjustRightInd w:val="0"/>
        <w:snapToGrid w:val="0"/>
        <w:spacing w:line="600" w:lineRule="exact"/>
        <w:ind w:left="0" w:leftChars="0" w:right="0" w:rightChars="0" w:firstLine="560" w:firstLineChars="200"/>
        <w:contextualSpacing/>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（一）非经营性单位有下列情形之一的，处以五百元以上一千元以下的罚款：</w:t>
      </w:r>
    </w:p>
    <w:p>
      <w:pPr>
        <w:keepNext w:val="0"/>
        <w:keepLines w:val="0"/>
        <w:pageBreakBefore w:val="0"/>
        <w:kinsoku/>
        <w:bidi w:val="0"/>
        <w:adjustRightInd w:val="0"/>
        <w:snapToGrid w:val="0"/>
        <w:spacing w:line="600" w:lineRule="exact"/>
        <w:ind w:left="0" w:leftChars="0" w:right="0" w:rightChars="0" w:firstLine="560" w:firstLineChars="200"/>
        <w:contextualSpacing/>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1.集中式供水工程和二次供水设施建设单位，未及时采取措施落实整改要求的；</w:t>
      </w:r>
    </w:p>
    <w:p>
      <w:pPr>
        <w:keepNext w:val="0"/>
        <w:keepLines w:val="0"/>
        <w:pageBreakBefore w:val="0"/>
        <w:kinsoku/>
        <w:bidi w:val="0"/>
        <w:adjustRightInd w:val="0"/>
        <w:snapToGrid w:val="0"/>
        <w:spacing w:line="600" w:lineRule="exact"/>
        <w:ind w:left="0" w:leftChars="0" w:right="0" w:rightChars="0" w:firstLine="560" w:firstLineChars="200"/>
        <w:contextualSpacing/>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2.供水单位和二次供水设施管理单位生产环境、工艺流程、卫生设施、消毒管理、使用的涉水产品和消毒产品、水质检验、从业人员管理等，不符合国家有关卫生标准和卫生规范要求的；</w:t>
      </w:r>
    </w:p>
    <w:p>
      <w:pPr>
        <w:keepNext w:val="0"/>
        <w:keepLines w:val="0"/>
        <w:pageBreakBefore w:val="0"/>
        <w:kinsoku/>
        <w:bidi w:val="0"/>
        <w:adjustRightInd w:val="0"/>
        <w:snapToGrid w:val="0"/>
        <w:spacing w:line="600" w:lineRule="exact"/>
        <w:ind w:left="0" w:leftChars="0" w:right="0" w:rightChars="0" w:firstLine="560" w:firstLineChars="200"/>
        <w:contextualSpacing/>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3.未按规定期限对二次供水设施的水池、水箱等储水设施清洗、消毒的；</w:t>
      </w:r>
    </w:p>
    <w:p>
      <w:pPr>
        <w:keepNext w:val="0"/>
        <w:keepLines w:val="0"/>
        <w:pageBreakBefore w:val="0"/>
        <w:kinsoku/>
        <w:bidi w:val="0"/>
        <w:adjustRightInd w:val="0"/>
        <w:snapToGrid w:val="0"/>
        <w:spacing w:line="600" w:lineRule="exact"/>
        <w:ind w:left="0" w:leftChars="0" w:right="0" w:rightChars="0" w:firstLine="560" w:firstLineChars="200"/>
        <w:contextualSpacing/>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4.二次供水设施的水池、水箱等储水设施清洗、消毒后，未按国家有关规定进行水质检验的。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color w:val="auto"/>
          <w:sz w:val="32"/>
          <w:szCs w:val="32"/>
        </w:rPr>
        <w:t>（二）经营性单位和个人有下列情形之一的，处以违法所得一倍最高不超过三万元的罚款；没有违法所得或者违法所得无法计算的，处以五千元以上七千元以下的罚款：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1.现场制售饮用水设备的选址、设计和水源水选择不符合有关规定，或者设备周围地面未平整硬化的；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2.现场制售饮用水经营者未在设备的醒目位置公示经营单位或者个人及设备管理人员的名称（姓名）、联系方式、巡查记录和水质检验结果的；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default" w:ascii="仿宋" w:hAnsi="仿宋" w:eastAsia="仿宋" w:cs="仿宋"/>
          <w:color w:val="auto"/>
          <w:sz w:val="32"/>
          <w:szCs w:val="32"/>
          <w:lang w:val="en-US"/>
        </w:rPr>
        <w:t>3</w:t>
      </w:r>
      <w:r>
        <w:rPr>
          <w:rFonts w:hint="eastAsia" w:ascii="仿宋" w:hAnsi="仿宋" w:eastAsia="仿宋" w:cs="仿宋"/>
          <w:color w:val="auto"/>
          <w:sz w:val="32"/>
          <w:szCs w:val="32"/>
        </w:rPr>
        <w:t>.涉水产品生产单位未根据产品特点对生产环境卫生、原材料和产品卫生安全进行自检的；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default" w:ascii="仿宋" w:hAnsi="仿宋" w:eastAsia="仿宋" w:cs="仿宋"/>
          <w:color w:val="auto"/>
          <w:sz w:val="32"/>
          <w:szCs w:val="32"/>
          <w:lang w:val="en-US"/>
        </w:rPr>
        <w:t>4</w:t>
      </w:r>
      <w:r>
        <w:rPr>
          <w:rFonts w:hint="eastAsia" w:ascii="仿宋" w:hAnsi="仿宋" w:eastAsia="仿宋" w:cs="仿宋"/>
          <w:color w:val="auto"/>
          <w:sz w:val="32"/>
          <w:szCs w:val="32"/>
        </w:rPr>
        <w:t>.有第一项规定情形的。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（三）经营性单位有下列情形之一的，处以违法所得二倍最高不超过三万元的罚款；没有违法所得或者违法所得无法计算的，处以七千元以上九千元以下的罚款：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1.现场制售饮用水设备距畜禽饲养场所、公共厕所和垃圾堆放处理场所等有毒有害物质污染源10米以内的；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2.现场制售饮用水经营者未配备相应的仪器设备和水质检验人员的；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3.现场制售饮用水经营者未按规定对设备和出水水质进行巡查、自检的；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4.现场制售饮用水经营者未按规定对出水水质进行检验的。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（四）经营性单位有下列情形之一的，处以违法所得三倍最高不超过三万元的罚款；没有违法所得或者违法所得无法计算的，处以九千元以上一万元以下的罚款：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1.使用的现场制售饮用水设备未依法取得卫生许可批准文件的；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2.有第二项第1目和第2目情形的；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3.有第三项第1目和第2目情形的；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4.有第二项第3目和第三项第3目情形的。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color w:val="auto"/>
          <w:sz w:val="32"/>
          <w:szCs w:val="32"/>
        </w:rPr>
        <w:t>（五）供水单位和二次供水设施管理单位安排未取得体检合格证人员从事直接供、管水工作或者安排患有有碍饮用水卫生疾病的或者病原携带者从事直接供、管水工作的处罚，执行</w:t>
      </w:r>
      <w:r>
        <w:rPr>
          <w:rFonts w:hint="eastAsia" w:ascii="仿宋" w:hAnsi="仿宋" w:eastAsia="仿宋" w:cs="仿宋"/>
          <w:color w:val="auto"/>
          <w:kern w:val="0"/>
          <w:sz w:val="32"/>
          <w:szCs w:val="32"/>
        </w:rPr>
        <w:t>本章</w:t>
      </w:r>
      <w:r>
        <w:rPr>
          <w:rFonts w:hint="eastAsia" w:ascii="仿宋" w:hAnsi="仿宋" w:eastAsia="仿宋" w:cs="仿宋"/>
          <w:color w:val="auto"/>
          <w:sz w:val="32"/>
          <w:szCs w:val="32"/>
        </w:rPr>
        <w:t>第八条规定。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color w:val="auto"/>
          <w:sz w:val="32"/>
          <w:szCs w:val="32"/>
        </w:rPr>
        <w:t>（六）饮用水水质不符合国家《生活饮用水卫生标准》的处罚，执行本章第十二条规定。</w:t>
      </w:r>
    </w:p>
    <w:p>
      <w:pPr>
        <w:keepNext w:val="0"/>
        <w:keepLines w:val="0"/>
        <w:pageBreakBefore w:val="0"/>
        <w:numPr>
          <w:ilvl w:val="0"/>
          <w:numId w:val="1"/>
        </w:numPr>
        <w:kinsoku/>
        <w:wordWrap/>
        <w:overflowPunct/>
        <w:topLinePunct w:val="0"/>
        <w:autoSpaceDE w:val="0"/>
        <w:autoSpaceDN w:val="0"/>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将原“第六章 职业卫生与放射卫生处罚裁量基准”修改为“</w:t>
      </w:r>
      <w:r>
        <w:rPr>
          <w:rFonts w:hint="eastAsia" w:ascii="黑体" w:hAnsi="黑体" w:eastAsia="黑体"/>
          <w:color w:val="auto"/>
          <w:sz w:val="32"/>
          <w:szCs w:val="32"/>
          <w:lang w:eastAsia="zh-CN"/>
        </w:rPr>
        <w:t>第七章</w:t>
      </w:r>
      <w:r>
        <w:rPr>
          <w:rFonts w:hint="eastAsia" w:ascii="黑体" w:hAnsi="黑体" w:eastAsia="黑体"/>
          <w:color w:val="auto"/>
          <w:sz w:val="32"/>
          <w:szCs w:val="32"/>
        </w:rPr>
        <w:t xml:space="preserve"> </w:t>
      </w:r>
      <w:r>
        <w:rPr>
          <w:rFonts w:hint="eastAsia" w:ascii="黑体" w:hAnsi="黑体" w:eastAsia="黑体" w:cs="黑体"/>
          <w:bCs/>
          <w:color w:val="auto"/>
          <w:sz w:val="32"/>
          <w:szCs w:val="32"/>
          <w:lang w:val="en-US" w:eastAsia="zh-CN"/>
        </w:rPr>
        <w:t>职业卫生与放射卫生处罚裁量基准</w:t>
      </w:r>
      <w:r>
        <w:rPr>
          <w:rFonts w:hint="eastAsia" w:ascii="黑体" w:hAnsi="黑体" w:eastAsia="黑体"/>
          <w:color w:val="auto"/>
          <w:sz w:val="32"/>
          <w:szCs w:val="32"/>
          <w:lang w:eastAsia="zh-CN"/>
        </w:rPr>
        <w:t>”，并作如下修改</w:t>
      </w:r>
    </w:p>
    <w:p>
      <w:pPr>
        <w:keepNext w:val="0"/>
        <w:keepLines w:val="0"/>
        <w:pageBreakBefore w:val="0"/>
        <w:widowControl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sz w:val="32"/>
          <w:szCs w:val="32"/>
          <w:lang w:val="zh-CN" w:eastAsia="zh-CN" w:bidi="zh-CN"/>
        </w:rPr>
      </w:pPr>
      <w:r>
        <w:rPr>
          <w:rFonts w:hint="eastAsia" w:ascii="楷体" w:hAnsi="楷体" w:eastAsia="楷体" w:cs="楷体"/>
          <w:sz w:val="32"/>
          <w:szCs w:val="32"/>
          <w:lang w:val="zh-CN" w:eastAsia="zh-CN" w:bidi="zh-CN"/>
        </w:rPr>
        <w:t>（一）第一节</w:t>
      </w:r>
      <w:r>
        <w:rPr>
          <w:rFonts w:hint="eastAsia" w:ascii="楷体" w:hAnsi="楷体" w:eastAsia="楷体" w:cs="楷体"/>
          <w:sz w:val="32"/>
          <w:szCs w:val="32"/>
          <w:lang w:val="en-US" w:eastAsia="zh-CN" w:bidi="zh-CN"/>
        </w:rPr>
        <w:t xml:space="preserve"> </w:t>
      </w:r>
      <w:r>
        <w:rPr>
          <w:rFonts w:hint="eastAsia" w:ascii="楷体" w:hAnsi="楷体" w:eastAsia="楷体" w:cs="楷体"/>
          <w:sz w:val="32"/>
          <w:szCs w:val="32"/>
          <w:lang w:val="zh-CN" w:eastAsia="zh-CN" w:bidi="zh-CN"/>
        </w:rPr>
        <w:t>中华人民共和国职业病防治法裁量基准修改为：</w:t>
      </w:r>
    </w:p>
    <w:p>
      <w:pPr>
        <w:keepNext w:val="0"/>
        <w:keepLines w:val="0"/>
        <w:pageBreakBefore w:val="0"/>
        <w:widowControl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hint="eastAsia" w:ascii="黑体" w:hAnsi="仿宋" w:eastAsia="黑体" w:cs="仿宋"/>
          <w:sz w:val="32"/>
          <w:szCs w:val="32"/>
          <w:lang w:val="en-US" w:eastAsia="zh-CN" w:bidi="zh-CN"/>
        </w:rPr>
        <w:t>1.</w:t>
      </w:r>
      <w:r>
        <w:rPr>
          <w:rFonts w:hint="eastAsia" w:ascii="黑体" w:hAnsi="仿宋" w:eastAsia="黑体" w:cs="仿宋"/>
          <w:sz w:val="32"/>
          <w:szCs w:val="32"/>
          <w:lang w:val="zh-CN" w:eastAsia="zh-CN" w:bidi="zh-CN"/>
        </w:rPr>
        <w:t>第一条修改为：</w:t>
      </w:r>
      <w:r>
        <w:rPr>
          <w:rFonts w:ascii="仿宋" w:hAnsi="仿宋" w:eastAsia="仿宋" w:cs="仿宋"/>
          <w:spacing w:val="-12"/>
          <w:sz w:val="32"/>
          <w:szCs w:val="32"/>
          <w:lang w:val="zh-CN" w:eastAsia="zh-CN" w:bidi="zh-CN"/>
        </w:rPr>
        <w:t>依据《中华人民共和国职业病防治法》第六十九条规定，建设单位未按</w:t>
      </w:r>
      <w:r>
        <w:rPr>
          <w:rFonts w:ascii="仿宋" w:hAnsi="仿宋" w:eastAsia="仿宋" w:cs="仿宋"/>
          <w:spacing w:val="-1"/>
          <w:sz w:val="32"/>
          <w:szCs w:val="32"/>
          <w:lang w:val="zh-CN" w:eastAsia="zh-CN" w:bidi="zh-CN"/>
        </w:rPr>
        <w:t>照规定进行职业病危害预评价的，给予警告，责令限期改正，经责令改正逾期不改</w:t>
      </w:r>
      <w:r>
        <w:rPr>
          <w:rFonts w:ascii="仿宋" w:hAnsi="仿宋" w:eastAsia="仿宋" w:cs="仿宋"/>
          <w:sz w:val="32"/>
          <w:szCs w:val="32"/>
          <w:lang w:val="zh-CN" w:eastAsia="zh-CN" w:bidi="zh-CN"/>
        </w:rPr>
        <w:t>正的，按照下列规定罚款：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（一）职业病危害一般的建设项目，投资规模在一千万元以下的，处十万元以上十五万元以下的罚款。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（二</w:t>
      </w:r>
      <w:r>
        <w:rPr>
          <w:rFonts w:ascii="仿宋" w:hAnsi="仿宋" w:eastAsia="仿宋" w:cs="仿宋"/>
          <w:spacing w:val="-60"/>
          <w:sz w:val="32"/>
          <w:szCs w:val="32"/>
          <w:lang w:val="zh-CN" w:eastAsia="zh-CN" w:bidi="zh-CN"/>
        </w:rPr>
        <w:t>）</w:t>
      </w:r>
      <w:r>
        <w:rPr>
          <w:rFonts w:ascii="仿宋" w:hAnsi="仿宋" w:eastAsia="仿宋" w:cs="仿宋"/>
          <w:spacing w:val="-6"/>
          <w:sz w:val="32"/>
          <w:szCs w:val="32"/>
          <w:lang w:val="zh-CN" w:eastAsia="zh-CN" w:bidi="zh-CN"/>
        </w:rPr>
        <w:t>职业病危害一般的建设项目，投资规模在一千万元以上五千万元以</w:t>
      </w:r>
      <w:r>
        <w:rPr>
          <w:rFonts w:ascii="仿宋" w:hAnsi="仿宋" w:eastAsia="仿宋" w:cs="仿宋"/>
          <w:spacing w:val="0"/>
          <w:sz w:val="32"/>
          <w:szCs w:val="32"/>
          <w:lang w:val="zh-CN" w:eastAsia="zh-CN" w:bidi="zh-CN"/>
        </w:rPr>
        <w:t>下</w:t>
      </w:r>
      <w:r>
        <w:rPr>
          <w:rFonts w:hint="default" w:ascii="仿宋" w:hAnsi="仿宋" w:eastAsia="仿宋" w:cs="仿宋"/>
          <w:b w:val="0"/>
          <w:bCs w:val="0"/>
          <w:spacing w:val="0"/>
          <w:sz w:val="32"/>
          <w:szCs w:val="32"/>
          <w:lang w:val="zh-CN" w:eastAsia="zh-CN" w:bidi="zh-CN"/>
        </w:rPr>
        <w:t>或职业病危害严重的建设项目，投资规模在一千万元以下的，</w:t>
      </w:r>
      <w:r>
        <w:rPr>
          <w:rFonts w:ascii="仿宋" w:hAnsi="仿宋" w:eastAsia="仿宋" w:cs="仿宋"/>
          <w:sz w:val="32"/>
          <w:szCs w:val="32"/>
          <w:lang w:val="zh-CN" w:eastAsia="zh-CN" w:bidi="zh-CN"/>
        </w:rPr>
        <w:t>处十五万元以上二十万元以下的罚款。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（三）职业病危害一般的建设项目，投资规模在五千万元以上或职业病危害</w:t>
      </w:r>
      <w:r>
        <w:rPr>
          <w:rFonts w:hint="default" w:ascii="仿宋" w:hAnsi="仿宋" w:eastAsia="仿宋" w:cs="仿宋"/>
          <w:b w:val="0"/>
          <w:bCs w:val="0"/>
          <w:spacing w:val="0"/>
          <w:sz w:val="32"/>
          <w:szCs w:val="32"/>
          <w:lang w:val="zh-CN" w:eastAsia="zh-CN" w:bidi="zh-CN"/>
        </w:rPr>
        <w:t>严重</w:t>
      </w:r>
      <w:r>
        <w:rPr>
          <w:rFonts w:ascii="仿宋" w:hAnsi="仿宋" w:eastAsia="仿宋" w:cs="仿宋"/>
          <w:spacing w:val="0"/>
          <w:sz w:val="32"/>
          <w:szCs w:val="32"/>
          <w:lang w:val="zh-CN" w:eastAsia="zh-CN" w:bidi="zh-CN"/>
        </w:rPr>
        <w:t>的建设项目，投资规模在</w:t>
      </w:r>
      <w:r>
        <w:rPr>
          <w:rFonts w:hint="default" w:ascii="仿宋" w:hAnsi="仿宋" w:eastAsia="仿宋" w:cs="仿宋"/>
          <w:b w:val="0"/>
          <w:bCs w:val="0"/>
          <w:spacing w:val="0"/>
          <w:sz w:val="32"/>
          <w:szCs w:val="32"/>
          <w:lang w:val="zh-CN" w:eastAsia="zh-CN" w:bidi="zh-CN"/>
        </w:rPr>
        <w:t>一千万元以上</w:t>
      </w:r>
      <w:r>
        <w:rPr>
          <w:rFonts w:ascii="仿宋" w:hAnsi="仿宋" w:eastAsia="仿宋" w:cs="仿宋"/>
          <w:spacing w:val="0"/>
          <w:sz w:val="32"/>
          <w:szCs w:val="32"/>
          <w:lang w:val="zh-CN" w:eastAsia="zh-CN" w:bidi="zh-CN"/>
        </w:rPr>
        <w:t>五千万元以下的，处二十万元以上三十万元以下的罚款。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（四）职业病危害严</w:t>
      </w:r>
      <w:r>
        <w:rPr>
          <w:rFonts w:ascii="仿宋" w:hAnsi="仿宋" w:eastAsia="仿宋" w:cs="仿宋"/>
          <w:spacing w:val="0"/>
          <w:sz w:val="32"/>
          <w:szCs w:val="32"/>
          <w:lang w:val="zh-CN" w:eastAsia="zh-CN" w:bidi="zh-CN"/>
        </w:rPr>
        <w:t>重的建设项目，投资规模在五千万元</w:t>
      </w:r>
      <w:r>
        <w:rPr>
          <w:rFonts w:hint="default" w:ascii="仿宋" w:hAnsi="仿宋" w:eastAsia="仿宋" w:cs="仿宋"/>
          <w:b w:val="0"/>
          <w:bCs w:val="0"/>
          <w:spacing w:val="0"/>
          <w:sz w:val="32"/>
          <w:szCs w:val="32"/>
          <w:lang w:val="zh-CN" w:eastAsia="zh-CN" w:bidi="zh-CN"/>
        </w:rPr>
        <w:t>以上</w:t>
      </w:r>
      <w:r>
        <w:rPr>
          <w:rFonts w:ascii="仿宋" w:hAnsi="仿宋" w:eastAsia="仿宋" w:cs="仿宋"/>
          <w:spacing w:val="0"/>
          <w:sz w:val="32"/>
          <w:szCs w:val="32"/>
          <w:lang w:val="zh-CN" w:eastAsia="zh-CN" w:bidi="zh-CN"/>
        </w:rPr>
        <w:t>的，处三十万元以上</w:t>
      </w:r>
      <w:r>
        <w:rPr>
          <w:rFonts w:hint="default" w:ascii="仿宋" w:hAnsi="仿宋" w:eastAsia="仿宋" w:cs="仿宋"/>
          <w:b w:val="0"/>
          <w:bCs w:val="0"/>
          <w:spacing w:val="0"/>
          <w:sz w:val="32"/>
          <w:szCs w:val="32"/>
          <w:lang w:val="zh-CN" w:eastAsia="zh-CN" w:bidi="zh-CN"/>
        </w:rPr>
        <w:t>五</w:t>
      </w:r>
      <w:r>
        <w:rPr>
          <w:rFonts w:hint="default" w:ascii="仿宋" w:hAnsi="仿宋" w:eastAsia="仿宋" w:cs="仿宋"/>
          <w:spacing w:val="0"/>
          <w:sz w:val="32"/>
          <w:szCs w:val="32"/>
          <w:lang w:val="zh-CN" w:eastAsia="zh-CN" w:bidi="zh-CN"/>
        </w:rPr>
        <w:t>十</w:t>
      </w:r>
      <w:r>
        <w:rPr>
          <w:rFonts w:ascii="仿宋" w:hAnsi="仿宋" w:eastAsia="仿宋" w:cs="仿宋"/>
          <w:spacing w:val="0"/>
          <w:sz w:val="32"/>
          <w:szCs w:val="32"/>
          <w:lang w:val="zh-CN" w:eastAsia="zh-CN" w:bidi="zh-CN"/>
        </w:rPr>
        <w:t>万元以下的罚款。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有下列情形之一的，按第一款规定处罚：</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（一）医疗机构可能产生放射性职业病危害的建设项目未按照规定提交放射性职业病危害预评价报告，或者放射性职业病危害预评价报告未经卫生行政部门审核同意，开工建设的；</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（二</w:t>
      </w:r>
      <w:r>
        <w:rPr>
          <w:rFonts w:ascii="仿宋" w:hAnsi="仿宋" w:eastAsia="仿宋" w:cs="仿宋"/>
          <w:spacing w:val="-60"/>
          <w:sz w:val="32"/>
          <w:szCs w:val="32"/>
          <w:lang w:val="zh-CN" w:eastAsia="zh-CN" w:bidi="zh-CN"/>
        </w:rPr>
        <w:t>）</w:t>
      </w:r>
      <w:r>
        <w:rPr>
          <w:rFonts w:ascii="仿宋" w:hAnsi="仿宋" w:eastAsia="仿宋" w:cs="仿宋"/>
          <w:spacing w:val="-4"/>
          <w:sz w:val="32"/>
          <w:szCs w:val="32"/>
          <w:lang w:val="zh-CN" w:eastAsia="zh-CN" w:bidi="zh-CN"/>
        </w:rPr>
        <w:t>建设项目的职业病防护设施未按照规定与主体工程同时设计、同时施工、</w:t>
      </w:r>
      <w:r>
        <w:rPr>
          <w:rFonts w:ascii="仿宋" w:hAnsi="仿宋" w:eastAsia="仿宋" w:cs="仿宋"/>
          <w:sz w:val="32"/>
          <w:szCs w:val="32"/>
          <w:lang w:val="zh-CN" w:eastAsia="zh-CN" w:bidi="zh-CN"/>
        </w:rPr>
        <w:t>同时投入生产和使用的；</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（三）建设项目的职业病防护设施设计不符合国家职业卫生标准和卫生要求， 或者医疗机构放射性职业病危害严重的建设项目的防护设施设计未经卫生行政部门审查同意擅自施工的；</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（四）未按照规定对职业病防护设施进行职业病危害控制效果评价的;</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（五）建设项目竣工投入生产和使用前，职业病防护设施未按照规定验收合格的。</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08"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pacing w:val="-13"/>
          <w:sz w:val="32"/>
          <w:szCs w:val="32"/>
          <w:lang w:val="zh-CN" w:eastAsia="zh-CN" w:bidi="zh-CN"/>
        </w:rPr>
        <w:t xml:space="preserve">有第一款、第二款规定情形之一，经罚款处罚仍不改正或存在其他严重情节的， </w:t>
      </w:r>
      <w:r>
        <w:rPr>
          <w:rFonts w:ascii="仿宋" w:hAnsi="仿宋" w:eastAsia="仿宋" w:cs="仿宋"/>
          <w:sz w:val="32"/>
          <w:szCs w:val="32"/>
          <w:lang w:val="zh-CN" w:eastAsia="zh-CN" w:bidi="zh-CN"/>
        </w:rPr>
        <w:t>责令停止产生职业病危害的作业，或者提请有关人民政府按照国务院规定的权限责令停建、关闭。</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lang w:val="zh-CN" w:eastAsia="zh-CN" w:bidi="zh-CN"/>
        </w:rPr>
      </w:pPr>
      <w:r>
        <w:rPr>
          <w:rFonts w:ascii="仿宋" w:hAnsi="仿宋" w:eastAsia="仿宋" w:cs="仿宋"/>
          <w:b/>
          <w:bCs w:val="0"/>
          <w:kern w:val="0"/>
          <w:sz w:val="21"/>
          <w:szCs w:val="21"/>
          <w:lang w:val="zh-CN" w:bidi="zh-CN"/>
        </w:rPr>
        <w:t>▲裁量因素：</w:t>
      </w:r>
      <w:r>
        <w:rPr>
          <w:rFonts w:hint="eastAsia" w:ascii="仿宋" w:hAnsi="仿宋" w:eastAsia="仿宋" w:cs="仿宋"/>
          <w:b w:val="0"/>
          <w:bCs w:val="0"/>
          <w:kern w:val="2"/>
          <w:sz w:val="21"/>
          <w:szCs w:val="21"/>
          <w:lang w:val="zh-CN" w:bidi="zh-CN"/>
        </w:rPr>
        <w:t>①情形；②职业危害项目类别；③投资规模；④后果。</w:t>
      </w:r>
    </w:p>
    <w:p>
      <w:pPr>
        <w:keepNext w:val="0"/>
        <w:keepLines w:val="0"/>
        <w:pageBreakBefore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zh-CN" w:bidi="zh-CN"/>
        </w:rPr>
      </w:pPr>
      <w:r>
        <w:rPr>
          <w:rFonts w:ascii="仿宋" w:hAnsi="仿宋" w:eastAsia="仿宋" w:cs="仿宋"/>
          <w:b/>
          <w:bCs w:val="0"/>
          <w:spacing w:val="-1"/>
          <w:kern w:val="0"/>
          <w:sz w:val="21"/>
          <w:szCs w:val="21"/>
          <w:lang w:val="zh-CN" w:bidi="zh-CN"/>
        </w:rPr>
        <w:t>▲适用说明：</w:t>
      </w:r>
      <w:r>
        <w:rPr>
          <w:rFonts w:hint="eastAsia" w:ascii="仿宋" w:hAnsi="仿宋" w:eastAsia="仿宋" w:cs="仿宋"/>
          <w:b w:val="0"/>
          <w:bCs w:val="0"/>
          <w:spacing w:val="0"/>
          <w:kern w:val="2"/>
          <w:sz w:val="21"/>
          <w:szCs w:val="21"/>
          <w:lang w:val="zh-CN" w:bidi="zh-CN"/>
        </w:rPr>
        <w:t xml:space="preserve">按照 </w:t>
      </w:r>
      <w:r>
        <w:rPr>
          <w:rFonts w:hint="eastAsia" w:ascii="仿宋" w:hAnsi="仿宋" w:eastAsia="仿宋" w:cs="仿宋"/>
          <w:b w:val="0"/>
          <w:bCs w:val="0"/>
          <w:kern w:val="2"/>
          <w:sz w:val="21"/>
          <w:szCs w:val="21"/>
          <w:lang w:val="zh-CN" w:bidi="zh-CN"/>
        </w:rPr>
        <w:t>GBZ/T181</w:t>
      </w:r>
      <w:r>
        <w:rPr>
          <w:rFonts w:hint="eastAsia" w:ascii="仿宋" w:hAnsi="仿宋" w:eastAsia="仿宋" w:cs="仿宋"/>
          <w:b w:val="0"/>
          <w:bCs w:val="0"/>
          <w:spacing w:val="0"/>
          <w:kern w:val="2"/>
          <w:sz w:val="21"/>
          <w:szCs w:val="21"/>
          <w:lang w:val="zh-CN" w:bidi="zh-CN"/>
        </w:rPr>
        <w:t>《职业病危害放射防护评价报告编制规范》附录“用于职业病</w:t>
      </w:r>
      <w:r>
        <w:rPr>
          <w:rFonts w:hint="eastAsia" w:ascii="仿宋" w:hAnsi="仿宋" w:eastAsia="仿宋" w:cs="仿宋"/>
          <w:b w:val="0"/>
          <w:bCs w:val="0"/>
          <w:kern w:val="2"/>
          <w:sz w:val="21"/>
          <w:szCs w:val="21"/>
          <w:lang w:val="zh-CN" w:bidi="zh-CN"/>
        </w:rPr>
        <w:t>危害评价的建设项目分类”规定，职业病危害建设项目的风险类别确定，</w:t>
      </w:r>
      <w:r>
        <w:rPr>
          <w:rFonts w:hint="eastAsia" w:ascii="仿宋" w:hAnsi="仿宋" w:eastAsia="仿宋" w:cs="仿宋"/>
          <w:b w:val="0"/>
          <w:bCs w:val="0"/>
          <w:spacing w:val="0"/>
          <w:kern w:val="2"/>
          <w:sz w:val="21"/>
          <w:szCs w:val="21"/>
          <w:lang w:val="zh-CN" w:bidi="zh-CN"/>
        </w:rPr>
        <w:t xml:space="preserve">A类对应严重，B、C </w:t>
      </w:r>
      <w:r>
        <w:rPr>
          <w:rFonts w:hint="eastAsia" w:ascii="仿宋" w:hAnsi="仿宋" w:eastAsia="仿宋" w:cs="仿宋"/>
          <w:b w:val="0"/>
          <w:bCs w:val="0"/>
          <w:spacing w:val="0"/>
          <w:kern w:val="2"/>
          <w:sz w:val="21"/>
          <w:szCs w:val="21"/>
          <w:lang w:val="en-US" w:bidi="zh-CN"/>
        </w:rPr>
        <w:t>二类对应</w:t>
      </w:r>
      <w:r>
        <w:rPr>
          <w:rFonts w:hint="eastAsia" w:ascii="仿宋" w:hAnsi="仿宋" w:eastAsia="仿宋" w:cs="仿宋"/>
          <w:b w:val="0"/>
          <w:bCs w:val="0"/>
          <w:spacing w:val="0"/>
          <w:kern w:val="2"/>
          <w:sz w:val="21"/>
          <w:szCs w:val="21"/>
          <w:lang w:val="zh-CN" w:bidi="zh-CN"/>
        </w:rPr>
        <w:t>一般。</w:t>
      </w:r>
    </w:p>
    <w:p>
      <w:pPr>
        <w:keepNext w:val="0"/>
        <w:keepLines w:val="0"/>
        <w:pageBreakBefore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zh-CN" w:bidi="zh-CN"/>
        </w:rPr>
      </w:pPr>
      <w:r>
        <w:rPr>
          <w:rFonts w:hint="eastAsia" w:ascii="仿宋" w:hAnsi="仿宋" w:eastAsia="仿宋" w:cs="仿宋"/>
          <w:b w:val="0"/>
          <w:bCs w:val="0"/>
          <w:spacing w:val="0"/>
          <w:kern w:val="2"/>
          <w:sz w:val="21"/>
          <w:szCs w:val="21"/>
          <w:lang w:val="zh-CN" w:bidi="zh-CN"/>
        </w:rPr>
        <w:t xml:space="preserve">医疗机构放射性职业病危害建设项目风险类别，在本基准中 </w:t>
      </w:r>
      <w:r>
        <w:rPr>
          <w:rFonts w:hint="eastAsia" w:ascii="仿宋" w:hAnsi="仿宋" w:eastAsia="仿宋" w:cs="仿宋"/>
          <w:b w:val="0"/>
          <w:bCs w:val="0"/>
          <w:kern w:val="2"/>
          <w:sz w:val="21"/>
          <w:szCs w:val="21"/>
          <w:lang w:val="zh-CN" w:bidi="zh-CN"/>
        </w:rPr>
        <w:t>A</w:t>
      </w:r>
      <w:r>
        <w:rPr>
          <w:rFonts w:hint="eastAsia" w:ascii="仿宋" w:hAnsi="仿宋" w:eastAsia="仿宋" w:cs="仿宋"/>
          <w:b w:val="0"/>
          <w:bCs w:val="0"/>
          <w:spacing w:val="0"/>
          <w:kern w:val="2"/>
          <w:sz w:val="21"/>
          <w:szCs w:val="21"/>
          <w:lang w:val="zh-CN" w:bidi="zh-CN"/>
        </w:rPr>
        <w:t xml:space="preserve"> 对应严重</w:t>
      </w:r>
      <w:r>
        <w:rPr>
          <w:rFonts w:hint="eastAsia" w:ascii="仿宋" w:hAnsi="仿宋" w:eastAsia="仿宋" w:cs="仿宋"/>
          <w:b w:val="0"/>
          <w:bCs w:val="0"/>
          <w:kern w:val="2"/>
          <w:sz w:val="21"/>
          <w:szCs w:val="21"/>
          <w:lang w:val="zh-CN" w:bidi="zh-CN"/>
        </w:rPr>
        <w:t>（例如：立体定向</w:t>
      </w:r>
      <w:r>
        <w:rPr>
          <w:rFonts w:hint="eastAsia" w:ascii="仿宋" w:hAnsi="仿宋" w:eastAsia="仿宋" w:cs="仿宋"/>
          <w:b w:val="0"/>
          <w:bCs w:val="0"/>
          <w:spacing w:val="0"/>
          <w:kern w:val="2"/>
          <w:sz w:val="21"/>
          <w:szCs w:val="21"/>
          <w:lang w:val="zh-CN" w:bidi="zh-CN"/>
        </w:rPr>
        <w:t>放射治疗装置</w:t>
      </w:r>
      <w:r>
        <w:rPr>
          <w:rFonts w:hint="eastAsia" w:ascii="仿宋" w:hAnsi="仿宋" w:eastAsia="仿宋" w:cs="仿宋"/>
          <w:b w:val="0"/>
          <w:bCs w:val="0"/>
          <w:kern w:val="2"/>
          <w:sz w:val="21"/>
          <w:szCs w:val="21"/>
          <w:lang w:val="zh-CN" w:bidi="zh-CN"/>
        </w:rPr>
        <w:t>（γ</w:t>
      </w:r>
      <w:r>
        <w:rPr>
          <w:rFonts w:hint="eastAsia" w:ascii="仿宋" w:hAnsi="仿宋" w:eastAsia="仿宋" w:cs="仿宋"/>
          <w:b w:val="0"/>
          <w:bCs w:val="0"/>
          <w:spacing w:val="0"/>
          <w:kern w:val="2"/>
          <w:sz w:val="21"/>
          <w:szCs w:val="21"/>
          <w:lang w:val="zh-CN" w:bidi="zh-CN"/>
        </w:rPr>
        <w:t>刀、</w:t>
      </w:r>
      <w:r>
        <w:rPr>
          <w:rFonts w:hint="eastAsia" w:ascii="仿宋" w:hAnsi="仿宋" w:eastAsia="仿宋" w:cs="仿宋"/>
          <w:b w:val="0"/>
          <w:bCs w:val="0"/>
          <w:kern w:val="2"/>
          <w:sz w:val="21"/>
          <w:szCs w:val="21"/>
          <w:lang w:val="zh-CN" w:bidi="zh-CN"/>
        </w:rPr>
        <w:t>X</w:t>
      </w:r>
      <w:r>
        <w:rPr>
          <w:rFonts w:hint="eastAsia" w:ascii="仿宋" w:hAnsi="仿宋" w:eastAsia="仿宋" w:cs="仿宋"/>
          <w:b w:val="0"/>
          <w:bCs w:val="0"/>
          <w:spacing w:val="0"/>
          <w:kern w:val="2"/>
          <w:sz w:val="21"/>
          <w:szCs w:val="21"/>
          <w:lang w:val="zh-CN" w:bidi="zh-CN"/>
        </w:rPr>
        <w:t xml:space="preserve"> 刀等）、医用加速器、质子治疗装置、重离子治疗装置、钴</w:t>
      </w:r>
      <w:r>
        <w:rPr>
          <w:rFonts w:hint="eastAsia" w:ascii="仿宋" w:hAnsi="仿宋" w:eastAsia="仿宋" w:cs="仿宋"/>
          <w:b w:val="0"/>
          <w:bCs w:val="0"/>
          <w:kern w:val="2"/>
          <w:sz w:val="21"/>
          <w:szCs w:val="21"/>
          <w:lang w:val="zh-CN" w:bidi="zh-CN"/>
        </w:rPr>
        <w:t>-60</w:t>
      </w:r>
      <w:r>
        <w:rPr>
          <w:rFonts w:hint="eastAsia" w:ascii="仿宋" w:hAnsi="仿宋" w:eastAsia="仿宋" w:cs="仿宋"/>
          <w:b w:val="0"/>
          <w:bCs w:val="0"/>
          <w:spacing w:val="0"/>
          <w:kern w:val="2"/>
          <w:sz w:val="21"/>
          <w:szCs w:val="21"/>
          <w:lang w:val="zh-CN" w:bidi="zh-CN"/>
        </w:rPr>
        <w:t xml:space="preserve"> 治疗机、中子治疗装置与后装治疗机等放射治疗设施，正电子发射计算机断层显像装置（PET）</w:t>
      </w:r>
      <w:r>
        <w:rPr>
          <w:rFonts w:hint="eastAsia" w:ascii="仿宋" w:hAnsi="仿宋" w:eastAsia="仿宋" w:cs="仿宋"/>
          <w:b w:val="0"/>
          <w:bCs w:val="0"/>
          <w:kern w:val="2"/>
          <w:sz w:val="21"/>
          <w:szCs w:val="21"/>
          <w:lang w:val="zh-CN" w:bidi="zh-CN"/>
        </w:rPr>
        <w:t>与单光子发射计算机断层显像装置（SPECT）及使用放射性药物进行治疗的核医学设施</w:t>
      </w:r>
      <w:r>
        <w:rPr>
          <w:rFonts w:hint="eastAsia" w:ascii="仿宋" w:hAnsi="仿宋" w:eastAsia="仿宋" w:cs="仿宋"/>
          <w:b w:val="0"/>
          <w:bCs w:val="0"/>
          <w:spacing w:val="0"/>
          <w:kern w:val="2"/>
          <w:sz w:val="21"/>
          <w:szCs w:val="21"/>
          <w:lang w:val="zh-CN" w:bidi="zh-CN"/>
        </w:rPr>
        <w:t>）。</w:t>
      </w:r>
      <w:r>
        <w:rPr>
          <w:rFonts w:hint="eastAsia" w:ascii="仿宋" w:hAnsi="仿宋" w:eastAsia="仿宋" w:cs="仿宋"/>
          <w:b w:val="0"/>
          <w:bCs w:val="0"/>
          <w:kern w:val="2"/>
          <w:sz w:val="21"/>
          <w:szCs w:val="21"/>
          <w:lang w:val="zh-CN" w:bidi="zh-CN"/>
        </w:rPr>
        <w:t>B</w:t>
      </w:r>
      <w:r>
        <w:rPr>
          <w:rFonts w:hint="eastAsia" w:ascii="仿宋" w:hAnsi="仿宋" w:eastAsia="仿宋" w:cs="仿宋"/>
          <w:b w:val="0"/>
          <w:bCs w:val="0"/>
          <w:spacing w:val="0"/>
          <w:kern w:val="2"/>
          <w:sz w:val="21"/>
          <w:szCs w:val="21"/>
          <w:lang w:val="zh-CN" w:bidi="zh-CN"/>
        </w:rPr>
        <w:t>、</w:t>
      </w:r>
      <w:r>
        <w:rPr>
          <w:rFonts w:hint="eastAsia" w:ascii="仿宋" w:hAnsi="仿宋" w:eastAsia="仿宋" w:cs="仿宋"/>
          <w:b w:val="0"/>
          <w:bCs w:val="0"/>
          <w:kern w:val="2"/>
          <w:sz w:val="21"/>
          <w:szCs w:val="21"/>
          <w:lang w:val="zh-CN" w:bidi="zh-CN"/>
        </w:rPr>
        <w:t>C</w:t>
      </w:r>
      <w:r>
        <w:rPr>
          <w:rFonts w:hint="eastAsia" w:ascii="仿宋" w:hAnsi="仿宋" w:eastAsia="仿宋" w:cs="仿宋"/>
          <w:b w:val="0"/>
          <w:bCs w:val="0"/>
          <w:spacing w:val="0"/>
          <w:kern w:val="2"/>
          <w:sz w:val="21"/>
          <w:szCs w:val="21"/>
          <w:lang w:val="zh-CN" w:bidi="zh-CN"/>
        </w:rPr>
        <w:t xml:space="preserve"> 对应一般（例如：医用 </w:t>
      </w:r>
      <w:r>
        <w:rPr>
          <w:rFonts w:hint="eastAsia" w:ascii="仿宋" w:hAnsi="仿宋" w:eastAsia="仿宋" w:cs="仿宋"/>
          <w:b w:val="0"/>
          <w:bCs w:val="0"/>
          <w:kern w:val="2"/>
          <w:sz w:val="21"/>
          <w:szCs w:val="21"/>
          <w:lang w:val="zh-CN" w:bidi="zh-CN"/>
        </w:rPr>
        <w:t>X</w:t>
      </w:r>
      <w:r>
        <w:rPr>
          <w:rFonts w:hint="eastAsia" w:ascii="仿宋" w:hAnsi="仿宋" w:eastAsia="仿宋" w:cs="仿宋"/>
          <w:b w:val="0"/>
          <w:bCs w:val="0"/>
          <w:spacing w:val="0"/>
          <w:kern w:val="2"/>
          <w:sz w:val="21"/>
          <w:szCs w:val="21"/>
          <w:lang w:val="zh-CN" w:bidi="zh-CN"/>
        </w:rPr>
        <w:t xml:space="preserve"> 射线 </w:t>
      </w:r>
      <w:r>
        <w:rPr>
          <w:rFonts w:hint="eastAsia" w:ascii="仿宋" w:hAnsi="仿宋" w:eastAsia="仿宋" w:cs="仿宋"/>
          <w:b w:val="0"/>
          <w:bCs w:val="0"/>
          <w:kern w:val="2"/>
          <w:sz w:val="21"/>
          <w:szCs w:val="21"/>
          <w:lang w:val="zh-CN" w:bidi="zh-CN"/>
        </w:rPr>
        <w:t>CT</w:t>
      </w:r>
      <w:r>
        <w:rPr>
          <w:rFonts w:hint="eastAsia" w:ascii="仿宋" w:hAnsi="仿宋" w:eastAsia="仿宋" w:cs="仿宋"/>
          <w:b w:val="0"/>
          <w:bCs w:val="0"/>
          <w:spacing w:val="0"/>
          <w:kern w:val="2"/>
          <w:sz w:val="21"/>
          <w:szCs w:val="21"/>
          <w:lang w:val="zh-CN" w:bidi="zh-CN"/>
        </w:rPr>
        <w:t xml:space="preserve"> 机、</w:t>
      </w:r>
      <w:r>
        <w:rPr>
          <w:rFonts w:hint="eastAsia" w:ascii="仿宋" w:hAnsi="仿宋" w:eastAsia="仿宋" w:cs="仿宋"/>
          <w:b w:val="0"/>
          <w:bCs w:val="0"/>
          <w:kern w:val="2"/>
          <w:sz w:val="21"/>
          <w:szCs w:val="21"/>
          <w:lang w:val="zh-CN" w:bidi="zh-CN"/>
        </w:rPr>
        <w:t>DRX</w:t>
      </w:r>
      <w:r>
        <w:rPr>
          <w:rFonts w:hint="eastAsia" w:ascii="仿宋" w:hAnsi="仿宋" w:eastAsia="仿宋" w:cs="仿宋"/>
          <w:b w:val="0"/>
          <w:bCs w:val="0"/>
          <w:spacing w:val="0"/>
          <w:kern w:val="2"/>
          <w:sz w:val="21"/>
          <w:szCs w:val="21"/>
          <w:lang w:val="zh-CN" w:bidi="zh-CN"/>
        </w:rPr>
        <w:t xml:space="preserve"> 射线机、牙科 </w:t>
      </w:r>
      <w:r>
        <w:rPr>
          <w:rFonts w:hint="eastAsia" w:ascii="仿宋" w:hAnsi="仿宋" w:eastAsia="仿宋" w:cs="仿宋"/>
          <w:b w:val="0"/>
          <w:bCs w:val="0"/>
          <w:kern w:val="2"/>
          <w:sz w:val="21"/>
          <w:szCs w:val="21"/>
          <w:lang w:val="zh-CN" w:bidi="zh-CN"/>
        </w:rPr>
        <w:t>X</w:t>
      </w:r>
      <w:r>
        <w:rPr>
          <w:rFonts w:hint="eastAsia" w:ascii="仿宋" w:hAnsi="仿宋" w:eastAsia="仿宋" w:cs="仿宋"/>
          <w:b w:val="0"/>
          <w:bCs w:val="0"/>
          <w:spacing w:val="0"/>
          <w:kern w:val="2"/>
          <w:sz w:val="21"/>
          <w:szCs w:val="21"/>
          <w:lang w:val="zh-CN" w:bidi="zh-CN"/>
        </w:rPr>
        <w:t xml:space="preserve"> 射线机等</w:t>
      </w:r>
      <w:r>
        <w:rPr>
          <w:rFonts w:hint="eastAsia" w:ascii="仿宋" w:hAnsi="仿宋" w:eastAsia="仿宋" w:cs="仿宋"/>
          <w:b w:val="0"/>
          <w:bCs w:val="0"/>
          <w:kern w:val="2"/>
          <w:sz w:val="21"/>
          <w:szCs w:val="21"/>
          <w:lang w:val="zh-CN" w:bidi="zh-CN"/>
        </w:rPr>
        <w:t>）。</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ascii="仿宋" w:hAnsi="仿宋" w:eastAsia="仿宋" w:cs="仿宋"/>
          <w:b w:val="0"/>
          <w:bCs/>
          <w:kern w:val="0"/>
          <w:sz w:val="21"/>
          <w:szCs w:val="21"/>
          <w:lang w:val="zh-CN" w:bidi="zh-CN"/>
        </w:rPr>
      </w:pPr>
      <w:r>
        <w:rPr>
          <w:rFonts w:ascii="仿宋" w:hAnsi="仿宋" w:eastAsia="仿宋" w:cs="仿宋"/>
          <w:b/>
          <w:bCs w:val="0"/>
          <w:kern w:val="0"/>
          <w:sz w:val="21"/>
          <w:szCs w:val="21"/>
          <w:lang w:val="zh-CN" w:bidi="zh-CN"/>
        </w:rPr>
        <w:t>▲</w:t>
      </w:r>
      <w:r>
        <w:rPr>
          <w:rFonts w:ascii="仿宋" w:hAnsi="仿宋" w:eastAsia="仿宋" w:cs="仿宋"/>
          <w:b/>
          <w:bCs w:val="0"/>
          <w:spacing w:val="-8"/>
          <w:kern w:val="0"/>
          <w:sz w:val="21"/>
          <w:szCs w:val="21"/>
          <w:lang w:val="zh-CN" w:bidi="zh-CN"/>
        </w:rPr>
        <w:t>处罚条文：</w:t>
      </w:r>
      <w:r>
        <w:rPr>
          <w:rFonts w:hint="eastAsia" w:ascii="仿宋" w:hAnsi="仿宋" w:eastAsia="仿宋" w:cs="仿宋"/>
          <w:b w:val="0"/>
          <w:bCs w:val="0"/>
          <w:spacing w:val="0"/>
          <w:kern w:val="2"/>
          <w:sz w:val="21"/>
          <w:szCs w:val="21"/>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w:t>
      </w:r>
      <w:r>
        <w:rPr>
          <w:rFonts w:hint="eastAsia" w:ascii="仿宋" w:hAnsi="仿宋" w:eastAsia="仿宋" w:cs="仿宋"/>
          <w:b w:val="0"/>
          <w:bCs w:val="0"/>
          <w:spacing w:val="0"/>
          <w:w w:val="100"/>
          <w:kern w:val="2"/>
          <w:sz w:val="21"/>
          <w:szCs w:val="21"/>
          <w:lang w:val="zh-CN" w:bidi="zh-CN"/>
        </w:rPr>
        <w:t>院规定的权限责令停建、关闭：(一)未按照规定进行职业病危害预评价的;(二)医疗机构可能产</w:t>
      </w:r>
      <w:r>
        <w:rPr>
          <w:rFonts w:hint="eastAsia" w:ascii="仿宋" w:hAnsi="仿宋" w:eastAsia="仿宋" w:cs="仿宋"/>
          <w:b w:val="0"/>
          <w:bCs w:val="0"/>
          <w:spacing w:val="0"/>
          <w:kern w:val="2"/>
          <w:sz w:val="21"/>
          <w:szCs w:val="21"/>
          <w:lang w:val="zh-CN" w:bidi="zh-CN"/>
        </w:rPr>
        <w:t>生放射性职业病危害的建设项目未按照规定提交放射性职业病危害预评价报告，或者放射性职</w:t>
      </w:r>
      <w:r>
        <w:rPr>
          <w:rFonts w:hint="eastAsia" w:ascii="仿宋" w:hAnsi="仿宋" w:eastAsia="仿宋" w:cs="仿宋"/>
          <w:b w:val="0"/>
          <w:bCs w:val="0"/>
          <w:spacing w:val="0"/>
          <w:w w:val="100"/>
          <w:kern w:val="2"/>
          <w:sz w:val="21"/>
          <w:szCs w:val="21"/>
          <w:lang w:val="zh-CN" w:bidi="zh-CN"/>
        </w:rPr>
        <w:t>业病危害预评价报告未经卫生行政部门审核同意，开工建设的;(三)建设项目的职业病防护设施未按照规定与主体工程同时设计、同时施工、同时投入生产和使用的;(四)建设项目的职业病防</w:t>
      </w:r>
      <w:r>
        <w:rPr>
          <w:rFonts w:hint="eastAsia" w:ascii="仿宋" w:hAnsi="仿宋" w:eastAsia="仿宋" w:cs="仿宋"/>
          <w:b w:val="0"/>
          <w:bCs w:val="0"/>
          <w:spacing w:val="0"/>
          <w:kern w:val="2"/>
          <w:sz w:val="21"/>
          <w:szCs w:val="21"/>
          <w:lang w:val="zh-CN" w:bidi="zh-CN"/>
        </w:rPr>
        <w:t>护设施设计不符合国家职业卫生标准和卫生要求，或者医疗机构放射性职业病危害严重的建设</w:t>
      </w:r>
      <w:r>
        <w:rPr>
          <w:rFonts w:hint="eastAsia" w:ascii="仿宋" w:hAnsi="仿宋" w:eastAsia="仿宋" w:cs="仿宋"/>
          <w:b w:val="0"/>
          <w:bCs w:val="0"/>
          <w:w w:val="100"/>
          <w:kern w:val="2"/>
          <w:sz w:val="21"/>
          <w:szCs w:val="21"/>
          <w:lang w:val="zh-CN" w:bidi="zh-CN"/>
        </w:rPr>
        <w:t>项目的防护设施设计未经卫生行政部门审查同意擅自施工的;(五)未按照规定对职业病防护设施进行职业病危害控制效果评价的;(六)建设项目竣工投入生产和使用前，职业病防护设施未按</w:t>
      </w:r>
      <w:r>
        <w:rPr>
          <w:rFonts w:hint="eastAsia" w:ascii="仿宋" w:hAnsi="仿宋" w:eastAsia="仿宋" w:cs="仿宋"/>
          <w:b w:val="0"/>
          <w:bCs w:val="0"/>
          <w:kern w:val="2"/>
          <w:sz w:val="21"/>
          <w:szCs w:val="21"/>
          <w:lang w:val="zh-CN" w:bidi="zh-CN"/>
        </w:rPr>
        <w:t>照规定验收合格的。</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hint="eastAsia" w:ascii="黑体" w:hAnsi="仿宋" w:eastAsia="黑体" w:cs="仿宋"/>
          <w:sz w:val="32"/>
          <w:szCs w:val="32"/>
          <w:lang w:val="en-US" w:eastAsia="zh-CN" w:bidi="zh-CN"/>
        </w:rPr>
        <w:t>2.</w:t>
      </w:r>
      <w:r>
        <w:rPr>
          <w:rFonts w:hint="eastAsia" w:ascii="黑体" w:hAnsi="仿宋" w:eastAsia="黑体" w:cs="仿宋"/>
          <w:sz w:val="32"/>
          <w:szCs w:val="32"/>
          <w:lang w:val="zh-CN" w:eastAsia="zh-CN" w:bidi="zh-CN"/>
        </w:rPr>
        <w:t>第三条第二项、</w:t>
      </w:r>
      <w:r>
        <w:rPr>
          <w:rFonts w:hint="eastAsia" w:ascii="黑体" w:hAnsi="仿宋" w:eastAsia="黑体" w:cs="仿宋"/>
          <w:sz w:val="32"/>
          <w:szCs w:val="32"/>
          <w:lang w:val="en-US" w:eastAsia="zh-CN" w:bidi="zh-CN"/>
        </w:rPr>
        <w:t>第三项</w:t>
      </w:r>
      <w:r>
        <w:rPr>
          <w:rFonts w:hint="eastAsia" w:ascii="黑体" w:hAnsi="仿宋" w:eastAsia="黑体" w:cs="仿宋"/>
          <w:sz w:val="32"/>
          <w:szCs w:val="32"/>
          <w:lang w:val="zh-CN" w:eastAsia="zh-CN" w:bidi="zh-CN"/>
        </w:rPr>
        <w:t>改为：</w:t>
      </w:r>
      <w:r>
        <w:rPr>
          <w:rFonts w:ascii="仿宋" w:hAnsi="仿宋" w:eastAsia="仿宋" w:cs="仿宋"/>
          <w:sz w:val="32"/>
          <w:szCs w:val="32"/>
          <w:lang w:val="zh-CN" w:eastAsia="zh-CN" w:bidi="zh-CN"/>
        </w:rPr>
        <w:t xml:space="preserve"> </w:t>
      </w:r>
    </w:p>
    <w:p>
      <w:pPr>
        <w:keepNext w:val="0"/>
        <w:keepLines w:val="0"/>
        <w:pageBreakBefore w:val="0"/>
        <w:widowControl w:val="0"/>
        <w:tabs>
          <w:tab w:val="left" w:pos="933"/>
        </w:tabs>
        <w:kinsoku/>
        <w:autoSpaceDE w:val="0"/>
        <w:autoSpaceDN w:val="0"/>
        <w:bidi w:val="0"/>
        <w:adjustRightInd w:val="0"/>
        <w:snapToGrid w:val="0"/>
        <w:spacing w:line="600" w:lineRule="exact"/>
        <w:ind w:left="0" w:leftChars="0" w:right="0" w:rightChars="0" w:firstLine="556" w:firstLineChars="200"/>
        <w:jc w:val="left"/>
        <w:textAlignment w:val="auto"/>
        <w:outlineLvl w:val="9"/>
        <w:rPr>
          <w:rFonts w:ascii="仿宋" w:hAnsi="仿宋" w:eastAsia="仿宋" w:cs="仿宋"/>
          <w:spacing w:val="-1"/>
          <w:sz w:val="32"/>
          <w:szCs w:val="32"/>
          <w:lang w:val="zh-CN" w:eastAsia="zh-CN" w:bidi="zh-CN"/>
        </w:rPr>
      </w:pPr>
      <w:r>
        <w:rPr>
          <w:rFonts w:ascii="仿宋" w:hAnsi="仿宋" w:eastAsia="仿宋" w:cs="仿宋"/>
          <w:spacing w:val="-1"/>
          <w:sz w:val="32"/>
          <w:szCs w:val="32"/>
          <w:lang w:val="zh-CN" w:eastAsia="zh-CN" w:bidi="zh-CN"/>
        </w:rPr>
        <w:t>（二）有本法第七十一条第二项情形的，按下列规定处罚：</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28" w:firstLineChars="200"/>
        <w:jc w:val="left"/>
        <w:textAlignment w:val="auto"/>
        <w:outlineLvl w:val="9"/>
        <w:rPr>
          <w:rFonts w:ascii="仿宋" w:hAnsi="仿宋" w:eastAsia="仿宋" w:cs="仿宋"/>
          <w:spacing w:val="-4"/>
          <w:sz w:val="32"/>
          <w:szCs w:val="32"/>
          <w:lang w:val="zh-CN" w:eastAsia="zh-CN" w:bidi="zh-CN"/>
        </w:rPr>
      </w:pPr>
      <w:r>
        <w:rPr>
          <w:rFonts w:hint="eastAsia" w:ascii="仿宋" w:hAnsi="仿宋" w:eastAsia="仿宋" w:cs="仿宋"/>
          <w:spacing w:val="-8"/>
          <w:sz w:val="32"/>
          <w:szCs w:val="32"/>
          <w:lang w:val="en-US" w:eastAsia="zh-CN" w:bidi="zh-CN"/>
        </w:rPr>
        <w:t>1.</w:t>
      </w:r>
      <w:r>
        <w:rPr>
          <w:rFonts w:ascii="仿宋" w:hAnsi="仿宋" w:eastAsia="仿宋" w:cs="仿宋"/>
          <w:spacing w:val="-8"/>
          <w:sz w:val="32"/>
          <w:szCs w:val="32"/>
          <w:lang w:val="zh-CN" w:eastAsia="zh-CN" w:bidi="zh-CN"/>
        </w:rPr>
        <w:t>职业病危害因素日常监测无专人负责，或者不能正常监测的，责令限期改正</w:t>
      </w:r>
      <w:r>
        <w:rPr>
          <w:rFonts w:ascii="仿宋" w:hAnsi="仿宋" w:eastAsia="仿宋" w:cs="仿宋"/>
          <w:spacing w:val="-4"/>
          <w:sz w:val="32"/>
          <w:szCs w:val="32"/>
          <w:lang w:val="zh-CN" w:eastAsia="zh-CN" w:bidi="zh-CN"/>
        </w:rPr>
        <w:t>，给予警告；</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44" w:firstLineChars="200"/>
        <w:jc w:val="left"/>
        <w:textAlignment w:val="auto"/>
        <w:outlineLvl w:val="9"/>
        <w:rPr>
          <w:rFonts w:ascii="仿宋" w:hAnsi="仿宋" w:eastAsia="仿宋" w:cs="仿宋"/>
          <w:sz w:val="32"/>
          <w:szCs w:val="32"/>
          <w:lang w:val="zh-CN" w:eastAsia="zh-CN" w:bidi="zh-CN"/>
        </w:rPr>
      </w:pPr>
      <w:r>
        <w:rPr>
          <w:rFonts w:hint="eastAsia" w:ascii="仿宋" w:hAnsi="仿宋" w:eastAsia="仿宋" w:cs="仿宋"/>
          <w:spacing w:val="-4"/>
          <w:sz w:val="32"/>
          <w:szCs w:val="32"/>
          <w:lang w:val="en-US" w:eastAsia="zh-CN" w:bidi="zh-CN"/>
        </w:rPr>
        <w:t>2.</w:t>
      </w:r>
      <w:r>
        <w:rPr>
          <w:rFonts w:ascii="仿宋" w:hAnsi="仿宋" w:eastAsia="仿宋" w:cs="仿宋"/>
          <w:sz w:val="32"/>
          <w:szCs w:val="32"/>
          <w:lang w:val="zh-CN" w:eastAsia="zh-CN" w:bidi="zh-CN"/>
        </w:rPr>
        <w:t>无日常监测系统的，处五万元以上七万元以下罚款；</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hint="eastAsia" w:ascii="仿宋" w:hAnsi="仿宋" w:eastAsia="仿宋" w:cs="仿宋"/>
          <w:sz w:val="32"/>
          <w:szCs w:val="32"/>
          <w:lang w:val="en-US" w:eastAsia="zh-CN" w:bidi="zh-CN"/>
        </w:rPr>
        <w:t>3.</w:t>
      </w:r>
      <w:r>
        <w:rPr>
          <w:rFonts w:ascii="仿宋" w:hAnsi="仿宋" w:eastAsia="仿宋" w:cs="仿宋"/>
          <w:spacing w:val="-1"/>
          <w:sz w:val="32"/>
          <w:szCs w:val="32"/>
          <w:lang w:val="zh-CN" w:eastAsia="zh-CN" w:bidi="zh-CN"/>
        </w:rPr>
        <w:t>有第一目、第二目情形之一，经警告、责令改正逾期不改正的，处</w:t>
      </w:r>
      <w:r>
        <w:rPr>
          <w:rFonts w:hint="default" w:ascii="仿宋" w:hAnsi="仿宋" w:eastAsia="仿宋" w:cs="仿宋"/>
          <w:b w:val="0"/>
          <w:spacing w:val="-1"/>
          <w:sz w:val="32"/>
          <w:szCs w:val="32"/>
          <w:lang w:val="zh-CN" w:eastAsia="zh-CN" w:bidi="zh-CN"/>
        </w:rPr>
        <w:t>七</w:t>
      </w:r>
      <w:r>
        <w:rPr>
          <w:rFonts w:ascii="仿宋" w:hAnsi="仿宋" w:eastAsia="仿宋" w:cs="仿宋"/>
          <w:spacing w:val="-1"/>
          <w:sz w:val="32"/>
          <w:szCs w:val="32"/>
          <w:lang w:val="zh-CN" w:eastAsia="zh-CN" w:bidi="zh-CN"/>
        </w:rPr>
        <w:t>万元以</w:t>
      </w:r>
      <w:r>
        <w:rPr>
          <w:rFonts w:ascii="仿宋" w:hAnsi="仿宋" w:eastAsia="仿宋" w:cs="仿宋"/>
          <w:sz w:val="32"/>
          <w:szCs w:val="32"/>
          <w:lang w:val="zh-CN" w:eastAsia="zh-CN" w:bidi="zh-CN"/>
        </w:rPr>
        <w:t>上十万元以下罚款。</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（三）有本法第七十一条第三项情形，订立或者变更劳动合同时，未告知劳动者职业病危害真实情况的，按所涉及的劳动者人数处罚：</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hint="eastAsia" w:ascii="仿宋" w:hAnsi="仿宋" w:eastAsia="仿宋" w:cs="仿宋"/>
          <w:sz w:val="32"/>
          <w:szCs w:val="32"/>
          <w:lang w:val="en-US" w:eastAsia="zh-CN" w:bidi="zh-CN"/>
        </w:rPr>
        <w:t>1.</w:t>
      </w:r>
      <w:r>
        <w:rPr>
          <w:rFonts w:ascii="仿宋" w:hAnsi="仿宋" w:eastAsia="仿宋" w:cs="仿宋"/>
          <w:sz w:val="32"/>
          <w:szCs w:val="32"/>
          <w:lang w:val="zh-CN" w:eastAsia="zh-CN" w:bidi="zh-CN"/>
        </w:rPr>
        <w:t>一人至三人的，责令限期改正，给予警告</w:t>
      </w:r>
      <w:r>
        <w:rPr>
          <w:rFonts w:hint="eastAsia" w:ascii="仿宋" w:hAnsi="仿宋" w:eastAsia="仿宋" w:cs="仿宋"/>
          <w:sz w:val="32"/>
          <w:szCs w:val="32"/>
          <w:lang w:val="zh-CN" w:eastAsia="zh-CN" w:bidi="zh-CN"/>
        </w:rPr>
        <w:t>，</w:t>
      </w:r>
      <w:r>
        <w:rPr>
          <w:rFonts w:hint="default" w:ascii="仿宋" w:hAnsi="仿宋" w:eastAsia="仿宋" w:cs="仿宋"/>
          <w:b w:val="0"/>
          <w:bCs w:val="0"/>
          <w:color w:val="auto"/>
          <w:kern w:val="2"/>
          <w:sz w:val="32"/>
          <w:szCs w:val="32"/>
          <w:lang w:val="zh-CN" w:eastAsia="zh-CN" w:bidi="zh-CN"/>
        </w:rPr>
        <w:t>并处五万元罚款；</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pacing w:val="0"/>
          <w:sz w:val="32"/>
          <w:szCs w:val="32"/>
          <w:lang w:val="zh-CN" w:eastAsia="zh-CN" w:bidi="zh-CN"/>
        </w:rPr>
      </w:pPr>
      <w:r>
        <w:rPr>
          <w:rFonts w:hint="eastAsia" w:ascii="仿宋" w:hAnsi="仿宋" w:eastAsia="仿宋" w:cs="仿宋"/>
          <w:sz w:val="32"/>
          <w:szCs w:val="32"/>
          <w:lang w:val="en-US" w:eastAsia="zh-CN" w:bidi="zh-CN"/>
        </w:rPr>
        <w:t>2.</w:t>
      </w:r>
      <w:r>
        <w:rPr>
          <w:rFonts w:ascii="仿宋" w:hAnsi="仿宋" w:eastAsia="仿宋" w:cs="仿宋"/>
          <w:spacing w:val="-11"/>
          <w:sz w:val="32"/>
          <w:szCs w:val="32"/>
          <w:lang w:val="zh-CN" w:eastAsia="zh-CN" w:bidi="zh-CN"/>
        </w:rPr>
        <w:t>四人至十人的，责令限期改正，给予警告，并处五万元以上</w:t>
      </w:r>
      <w:r>
        <w:rPr>
          <w:rFonts w:hint="default" w:ascii="仿宋" w:hAnsi="仿宋" w:eastAsia="仿宋" w:cs="仿宋"/>
          <w:b w:val="0"/>
          <w:bCs w:val="0"/>
          <w:spacing w:val="0"/>
          <w:sz w:val="32"/>
          <w:szCs w:val="32"/>
          <w:lang w:val="zh-CN" w:eastAsia="zh-CN" w:bidi="zh-CN"/>
        </w:rPr>
        <w:t>六</w:t>
      </w:r>
      <w:r>
        <w:rPr>
          <w:rFonts w:ascii="仿宋" w:hAnsi="仿宋" w:eastAsia="仿宋" w:cs="仿宋"/>
          <w:spacing w:val="0"/>
          <w:sz w:val="32"/>
          <w:szCs w:val="32"/>
          <w:lang w:val="zh-CN" w:eastAsia="zh-CN" w:bidi="zh-CN"/>
        </w:rPr>
        <w:t>万元以下罚款；</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pacing w:val="0"/>
          <w:sz w:val="32"/>
          <w:szCs w:val="32"/>
          <w:lang w:val="zh-CN" w:eastAsia="zh-CN" w:bidi="zh-CN"/>
        </w:rPr>
      </w:pPr>
      <w:r>
        <w:rPr>
          <w:rFonts w:hint="default" w:ascii="仿宋" w:hAnsi="仿宋" w:eastAsia="仿宋" w:cs="仿宋"/>
          <w:spacing w:val="0"/>
          <w:sz w:val="32"/>
          <w:szCs w:val="32"/>
          <w:lang w:val="zh-CN" w:eastAsia="zh-CN" w:bidi="zh-CN"/>
        </w:rPr>
        <w:t>3.</w:t>
      </w:r>
      <w:r>
        <w:rPr>
          <w:rFonts w:ascii="仿宋" w:hAnsi="仿宋" w:eastAsia="仿宋" w:cs="仿宋"/>
          <w:spacing w:val="0"/>
          <w:sz w:val="32"/>
          <w:szCs w:val="32"/>
          <w:lang w:val="zh-CN" w:eastAsia="zh-CN" w:bidi="zh-CN"/>
        </w:rPr>
        <w:t>十一人以上的，责令限期改正，给予警告，并处</w:t>
      </w:r>
      <w:r>
        <w:rPr>
          <w:rFonts w:hint="default" w:ascii="仿宋" w:hAnsi="仿宋" w:eastAsia="仿宋" w:cs="仿宋"/>
          <w:b w:val="0"/>
          <w:bCs w:val="0"/>
          <w:spacing w:val="0"/>
          <w:sz w:val="32"/>
          <w:szCs w:val="32"/>
          <w:lang w:val="zh-CN" w:eastAsia="zh-CN" w:bidi="zh-CN"/>
        </w:rPr>
        <w:t>六</w:t>
      </w:r>
      <w:r>
        <w:rPr>
          <w:rFonts w:ascii="仿宋" w:hAnsi="仿宋" w:eastAsia="仿宋" w:cs="仿宋"/>
          <w:spacing w:val="0"/>
          <w:sz w:val="32"/>
          <w:szCs w:val="32"/>
          <w:lang w:val="zh-CN" w:eastAsia="zh-CN" w:bidi="zh-CN"/>
        </w:rPr>
        <w:t>万元以上</w:t>
      </w:r>
      <w:r>
        <w:rPr>
          <w:rFonts w:hint="default" w:ascii="仿宋" w:hAnsi="仿宋" w:eastAsia="仿宋" w:cs="仿宋"/>
          <w:b w:val="0"/>
          <w:bCs w:val="0"/>
          <w:spacing w:val="0"/>
          <w:sz w:val="32"/>
          <w:szCs w:val="32"/>
          <w:lang w:val="zh-CN" w:eastAsia="zh-CN" w:bidi="zh-CN"/>
        </w:rPr>
        <w:t>八</w:t>
      </w:r>
      <w:r>
        <w:rPr>
          <w:rFonts w:ascii="仿宋" w:hAnsi="仿宋" w:eastAsia="仿宋" w:cs="仿宋"/>
          <w:spacing w:val="0"/>
          <w:sz w:val="32"/>
          <w:szCs w:val="32"/>
          <w:lang w:val="zh-CN" w:eastAsia="zh-CN" w:bidi="zh-CN"/>
        </w:rPr>
        <w:t>万元以下罚款。</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sz w:val="32"/>
          <w:szCs w:val="32"/>
          <w:lang w:val="zh-CN" w:eastAsia="zh-CN" w:bidi="zh-CN"/>
        </w:rPr>
      </w:pPr>
      <w:r>
        <w:rPr>
          <w:rFonts w:hint="default" w:ascii="仿宋" w:hAnsi="仿宋" w:eastAsia="仿宋" w:cs="仿宋"/>
          <w:spacing w:val="0"/>
          <w:sz w:val="32"/>
          <w:szCs w:val="32"/>
          <w:lang w:val="zh-CN" w:eastAsia="zh-CN" w:bidi="zh-CN"/>
        </w:rPr>
        <w:t>4.</w:t>
      </w:r>
      <w:r>
        <w:rPr>
          <w:rFonts w:hint="default" w:ascii="仿宋" w:hAnsi="仿宋" w:eastAsia="仿宋" w:cs="仿宋"/>
          <w:b w:val="0"/>
          <w:bCs w:val="0"/>
          <w:sz w:val="32"/>
          <w:szCs w:val="32"/>
          <w:lang w:val="zh-CN" w:eastAsia="zh-CN" w:bidi="zh-CN"/>
        </w:rPr>
        <w:t>有第一目至第三目情形之一，经处罚仍不改正的，处八万元以上十万元以下罚款。</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（四）有本法第七十一条第四项情形，未按规定组织职业健康检查、建立职业健康监护档案或者未将检查结果书面告知劳动者的，</w:t>
      </w:r>
      <w:r>
        <w:rPr>
          <w:rFonts w:hint="default" w:ascii="仿宋" w:hAnsi="仿宋" w:eastAsia="仿宋" w:cs="仿宋"/>
          <w:sz w:val="32"/>
          <w:szCs w:val="32"/>
          <w:lang w:val="zh-CN" w:eastAsia="zh-CN" w:bidi="zh-CN"/>
        </w:rPr>
        <w:t>比照</w:t>
      </w:r>
      <w:r>
        <w:rPr>
          <w:rFonts w:ascii="仿宋" w:hAnsi="仿宋" w:eastAsia="仿宋" w:cs="仿宋"/>
          <w:sz w:val="32"/>
          <w:szCs w:val="32"/>
          <w:lang w:val="zh-CN" w:eastAsia="zh-CN" w:bidi="zh-CN"/>
        </w:rPr>
        <w:t>本条第三项规定处罚；</w:t>
      </w:r>
    </w:p>
    <w:p>
      <w:pPr>
        <w:keepNext w:val="0"/>
        <w:keepLines w:val="0"/>
        <w:pageBreakBefore w:val="0"/>
        <w:widowControl w:val="0"/>
        <w:tabs>
          <w:tab w:val="left" w:pos="1053"/>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（五）有本法第七十一条第五项情形，未依照本法规定在劳动者离开用人单位时提供职业健康监护档案复印件的，</w:t>
      </w:r>
      <w:r>
        <w:rPr>
          <w:rFonts w:hint="default" w:ascii="仿宋" w:hAnsi="仿宋" w:eastAsia="仿宋" w:cs="仿宋"/>
          <w:sz w:val="32"/>
          <w:szCs w:val="32"/>
          <w:lang w:val="zh-CN" w:eastAsia="zh-CN" w:bidi="zh-CN"/>
        </w:rPr>
        <w:t>比照</w:t>
      </w:r>
      <w:r>
        <w:rPr>
          <w:rFonts w:ascii="仿宋" w:hAnsi="仿宋" w:eastAsia="仿宋" w:cs="仿宋"/>
          <w:sz w:val="32"/>
          <w:szCs w:val="32"/>
          <w:lang w:val="zh-CN" w:eastAsia="zh-CN" w:bidi="zh-CN"/>
        </w:rPr>
        <w:t>本条第三项规定处罚。</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kern w:val="0"/>
          <w:sz w:val="32"/>
          <w:szCs w:val="32"/>
          <w:lang w:val="zh-CN" w:bidi="zh-CN"/>
        </w:rPr>
      </w:pPr>
      <w:r>
        <w:rPr>
          <w:rFonts w:hint="eastAsia" w:ascii="黑体" w:hAnsi="仿宋" w:eastAsia="黑体" w:cs="仿宋"/>
          <w:kern w:val="0"/>
          <w:sz w:val="32"/>
          <w:szCs w:val="32"/>
          <w:lang w:val="en-US" w:bidi="zh-CN"/>
        </w:rPr>
        <w:t>3.</w:t>
      </w:r>
      <w:r>
        <w:rPr>
          <w:rFonts w:hint="eastAsia" w:ascii="黑体" w:hAnsi="仿宋" w:eastAsia="黑体" w:cs="仿宋"/>
          <w:kern w:val="0"/>
          <w:sz w:val="32"/>
          <w:szCs w:val="32"/>
          <w:lang w:val="zh-CN" w:bidi="zh-CN"/>
        </w:rPr>
        <w:t>第四条第二项修改为：</w:t>
      </w:r>
      <w:r>
        <w:rPr>
          <w:rFonts w:hint="eastAsia" w:ascii="仿宋" w:hAnsi="仿宋" w:eastAsia="仿宋" w:cs="仿宋"/>
          <w:kern w:val="0"/>
          <w:sz w:val="32"/>
          <w:szCs w:val="32"/>
          <w:lang w:val="zh-CN" w:bidi="zh-CN"/>
        </w:rPr>
        <w:t xml:space="preserve"> </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ascii="仿宋" w:hAnsi="仿宋" w:eastAsia="仿宋" w:cs="仿宋"/>
          <w:sz w:val="32"/>
          <w:szCs w:val="32"/>
          <w:lang w:val="zh-CN" w:eastAsia="zh-CN" w:bidi="zh-CN"/>
        </w:rPr>
      </w:pPr>
      <w:r>
        <w:rPr>
          <w:rFonts w:hint="eastAsia" w:ascii="黑体" w:hAnsi="黑体" w:eastAsia="黑体" w:cs="仿宋"/>
          <w:b/>
          <w:sz w:val="32"/>
          <w:szCs w:val="32"/>
          <w:lang w:val="zh-CN" w:eastAsia="zh-CN" w:bidi="zh-CN"/>
        </w:rPr>
        <w:t>第四条</w:t>
      </w:r>
      <w:r>
        <w:rPr>
          <w:rFonts w:ascii="仿宋" w:hAnsi="仿宋" w:eastAsia="仿宋" w:cs="仿宋"/>
          <w:b w:val="0"/>
          <w:sz w:val="32"/>
          <w:szCs w:val="32"/>
          <w:lang w:val="zh-CN" w:eastAsia="zh-CN" w:bidi="zh-CN"/>
        </w:rPr>
        <w:t>……</w:t>
      </w:r>
      <w:r>
        <w:rPr>
          <w:rFonts w:ascii="仿宋" w:hAnsi="仿宋" w:eastAsia="仿宋" w:cs="仿宋"/>
          <w:sz w:val="32"/>
          <w:szCs w:val="32"/>
          <w:lang w:val="zh-CN" w:eastAsia="zh-CN" w:bidi="zh-CN"/>
        </w:rPr>
        <w:t>（二）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ascii="仿宋" w:hAnsi="仿宋" w:eastAsia="仿宋" w:cs="仿宋"/>
          <w:b w:val="0"/>
          <w:color w:val="auto"/>
          <w:sz w:val="32"/>
          <w:szCs w:val="32"/>
          <w:lang w:val="zh-CN" w:eastAsia="zh-CN" w:bidi="zh-CN"/>
        </w:rPr>
        <w:t>或</w:t>
      </w:r>
      <w:r>
        <w:rPr>
          <w:rFonts w:ascii="仿宋" w:hAnsi="仿宋" w:eastAsia="仿宋" w:cs="仿宋"/>
          <w:sz w:val="32"/>
          <w:szCs w:val="32"/>
          <w:lang w:val="zh-CN" w:eastAsia="zh-CN" w:bidi="zh-CN"/>
        </w:rPr>
        <w:t>接害劳动者人数罚款：</w:t>
      </w:r>
    </w:p>
    <w:p>
      <w:pPr>
        <w:keepNext w:val="0"/>
        <w:keepLines w:val="0"/>
        <w:pageBreakBefore w:val="0"/>
        <w:widowControl w:val="0"/>
        <w:numPr>
          <w:ilvl w:val="-1"/>
          <w:numId w:val="0"/>
        </w:numPr>
        <w:tabs>
          <w:tab w:val="left" w:pos="933"/>
        </w:tabs>
        <w:kinsoku/>
        <w:autoSpaceDE w:val="0"/>
        <w:autoSpaceDN w:val="0"/>
        <w:bidi w:val="0"/>
        <w:adjustRightInd w:val="0"/>
        <w:snapToGrid w:val="0"/>
        <w:spacing w:line="600" w:lineRule="exact"/>
        <w:ind w:left="0" w:leftChars="0" w:right="0" w:rightChars="0" w:firstLine="616" w:firstLineChars="200"/>
        <w:jc w:val="left"/>
        <w:textAlignment w:val="auto"/>
        <w:outlineLvl w:val="9"/>
        <w:rPr>
          <w:rFonts w:ascii="仿宋" w:hAnsi="仿宋" w:eastAsia="仿宋" w:cs="仿宋"/>
          <w:sz w:val="32"/>
          <w:szCs w:val="32"/>
          <w:lang w:val="zh-CN" w:eastAsia="zh-CN" w:bidi="zh-CN"/>
        </w:rPr>
      </w:pPr>
      <w:r>
        <w:rPr>
          <w:rFonts w:hint="eastAsia" w:ascii="仿宋" w:hAnsi="仿宋" w:eastAsia="仿宋" w:cs="仿宋"/>
          <w:spacing w:val="-6"/>
          <w:sz w:val="32"/>
          <w:szCs w:val="32"/>
          <w:lang w:val="en-US" w:eastAsia="zh-CN" w:bidi="zh-CN"/>
        </w:rPr>
        <w:t>1.</w:t>
      </w:r>
      <w:r>
        <w:rPr>
          <w:rFonts w:ascii="仿宋" w:hAnsi="仿宋" w:eastAsia="仿宋" w:cs="仿宋"/>
          <w:spacing w:val="-6"/>
          <w:sz w:val="32"/>
          <w:szCs w:val="32"/>
          <w:lang w:val="zh-CN" w:eastAsia="zh-CN" w:bidi="zh-CN"/>
        </w:rPr>
        <w:t>一处职业病防护设施或者劳动者五人以下的，处五万元以上十万元以下罚款；</w:t>
      </w:r>
    </w:p>
    <w:p>
      <w:pPr>
        <w:keepNext w:val="0"/>
        <w:keepLines w:val="0"/>
        <w:pageBreakBefore w:val="0"/>
        <w:widowControl w:val="0"/>
        <w:numPr>
          <w:ilvl w:val="-1"/>
          <w:numId w:val="0"/>
        </w:numPr>
        <w:tabs>
          <w:tab w:val="left" w:pos="933"/>
        </w:tabs>
        <w:kinsoku/>
        <w:autoSpaceDE w:val="0"/>
        <w:autoSpaceDN w:val="0"/>
        <w:bidi w:val="0"/>
        <w:adjustRightInd w:val="0"/>
        <w:snapToGrid w:val="0"/>
        <w:spacing w:line="600" w:lineRule="exact"/>
        <w:ind w:left="0" w:leftChars="0" w:right="0" w:rightChars="0" w:firstLine="616" w:firstLineChars="200"/>
        <w:jc w:val="left"/>
        <w:textAlignment w:val="auto"/>
        <w:outlineLvl w:val="9"/>
        <w:rPr>
          <w:rFonts w:ascii="仿宋" w:hAnsi="仿宋" w:eastAsia="仿宋" w:cs="仿宋"/>
          <w:sz w:val="32"/>
          <w:szCs w:val="32"/>
          <w:lang w:val="zh-CN" w:eastAsia="zh-CN" w:bidi="zh-CN"/>
        </w:rPr>
      </w:pPr>
      <w:r>
        <w:rPr>
          <w:rFonts w:hint="eastAsia" w:ascii="仿宋" w:hAnsi="仿宋" w:eastAsia="仿宋" w:cs="仿宋"/>
          <w:spacing w:val="-1"/>
          <w:sz w:val="32"/>
          <w:szCs w:val="32"/>
          <w:lang w:val="en-US" w:eastAsia="zh-CN" w:bidi="zh-CN"/>
        </w:rPr>
        <w:t>2.</w:t>
      </w:r>
      <w:r>
        <w:rPr>
          <w:rFonts w:ascii="仿宋" w:hAnsi="仿宋" w:eastAsia="仿宋" w:cs="仿宋"/>
          <w:spacing w:val="-1"/>
          <w:sz w:val="32"/>
          <w:szCs w:val="32"/>
          <w:lang w:val="zh-CN" w:eastAsia="zh-CN" w:bidi="zh-CN"/>
        </w:rPr>
        <w:t>二处职业病防护设施或者劳动者六人至十人的，处十万元以上十五万元以下</w:t>
      </w:r>
      <w:r>
        <w:rPr>
          <w:rFonts w:ascii="仿宋" w:hAnsi="仿宋" w:eastAsia="仿宋" w:cs="仿宋"/>
          <w:sz w:val="32"/>
          <w:szCs w:val="32"/>
          <w:lang w:val="zh-CN" w:eastAsia="zh-CN" w:bidi="zh-CN"/>
        </w:rPr>
        <w:t>罚款；</w:t>
      </w:r>
    </w:p>
    <w:p>
      <w:pPr>
        <w:keepNext w:val="0"/>
        <w:keepLines w:val="0"/>
        <w:pageBreakBefore w:val="0"/>
        <w:widowControl w:val="0"/>
        <w:numPr>
          <w:ilvl w:val="-1"/>
          <w:numId w:val="0"/>
        </w:numPr>
        <w:tabs>
          <w:tab w:val="left" w:pos="933"/>
        </w:tabs>
        <w:kinsoku/>
        <w:autoSpaceDE w:val="0"/>
        <w:autoSpaceDN w:val="0"/>
        <w:bidi w:val="0"/>
        <w:adjustRightInd w:val="0"/>
        <w:snapToGrid w:val="0"/>
        <w:spacing w:line="600" w:lineRule="exact"/>
        <w:ind w:left="0" w:leftChars="0" w:right="0" w:rightChars="0" w:firstLine="616" w:firstLineChars="200"/>
        <w:jc w:val="left"/>
        <w:textAlignment w:val="auto"/>
        <w:outlineLvl w:val="9"/>
        <w:rPr>
          <w:rFonts w:ascii="仿宋" w:hAnsi="仿宋" w:eastAsia="仿宋" w:cs="仿宋"/>
          <w:sz w:val="32"/>
          <w:szCs w:val="32"/>
          <w:lang w:val="zh-CN" w:eastAsia="zh-CN" w:bidi="zh-CN"/>
        </w:rPr>
      </w:pPr>
      <w:r>
        <w:rPr>
          <w:rFonts w:hint="eastAsia" w:ascii="仿宋" w:hAnsi="仿宋" w:eastAsia="仿宋" w:cs="仿宋"/>
          <w:spacing w:val="-1"/>
          <w:sz w:val="32"/>
          <w:szCs w:val="32"/>
          <w:lang w:val="en-US" w:eastAsia="zh-CN" w:bidi="zh-CN"/>
        </w:rPr>
        <w:t>3.</w:t>
      </w:r>
      <w:r>
        <w:rPr>
          <w:rFonts w:ascii="仿宋" w:hAnsi="仿宋" w:eastAsia="仿宋" w:cs="仿宋"/>
          <w:spacing w:val="-1"/>
          <w:sz w:val="32"/>
          <w:szCs w:val="32"/>
          <w:lang w:val="zh-CN" w:eastAsia="zh-CN" w:bidi="zh-CN"/>
        </w:rPr>
        <w:t>三处以上职业病防护设施或者劳动者十一人以上的，处十五万元以上二十万</w:t>
      </w:r>
      <w:r>
        <w:rPr>
          <w:rFonts w:ascii="仿宋" w:hAnsi="仿宋" w:eastAsia="仿宋" w:cs="仿宋"/>
          <w:sz w:val="32"/>
          <w:szCs w:val="32"/>
          <w:lang w:val="zh-CN" w:eastAsia="zh-CN" w:bidi="zh-CN"/>
        </w:rPr>
        <w:t>元以下罚款。</w:t>
      </w:r>
    </w:p>
    <w:p>
      <w:pPr>
        <w:keepNext w:val="0"/>
        <w:keepLines w:val="0"/>
        <w:pageBreakBefore w:val="0"/>
        <w:widowControl w:val="0"/>
        <w:tabs>
          <w:tab w:val="left" w:pos="933"/>
        </w:tabs>
        <w:kinsoku/>
        <w:autoSpaceDE w:val="0"/>
        <w:autoSpaceDN w:val="0"/>
        <w:bidi w:val="0"/>
        <w:adjustRightInd w:val="0"/>
        <w:snapToGrid w:val="0"/>
        <w:spacing w:line="600" w:lineRule="exact"/>
        <w:ind w:left="0" w:leftChars="0" w:right="0" w:rightChars="0" w:firstLine="616" w:firstLineChars="200"/>
        <w:jc w:val="left"/>
        <w:textAlignment w:val="auto"/>
        <w:outlineLvl w:val="9"/>
        <w:rPr>
          <w:rFonts w:ascii="仿宋" w:hAnsi="仿宋" w:eastAsia="仿宋" w:cs="仿宋"/>
          <w:b w:val="0"/>
          <w:bCs w:val="0"/>
          <w:spacing w:val="-1"/>
          <w:kern w:val="2"/>
          <w:sz w:val="32"/>
          <w:szCs w:val="32"/>
          <w:lang w:val="zh-CN" w:bidi="zh-CN"/>
        </w:rPr>
      </w:pPr>
      <w:r>
        <w:rPr>
          <w:rFonts w:hint="eastAsia" w:ascii="黑体" w:hAnsi="仿宋" w:eastAsia="黑体" w:cs="仿宋"/>
          <w:sz w:val="32"/>
          <w:szCs w:val="32"/>
          <w:lang w:val="en-US" w:eastAsia="zh-CN" w:bidi="zh-CN"/>
        </w:rPr>
        <w:t>4.</w:t>
      </w:r>
      <w:r>
        <w:rPr>
          <w:rFonts w:hint="eastAsia" w:ascii="黑体" w:hAnsi="仿宋" w:eastAsia="黑体" w:cs="仿宋"/>
          <w:sz w:val="32"/>
          <w:szCs w:val="32"/>
          <w:lang w:val="zh-CN" w:eastAsia="zh-CN" w:bidi="zh-CN"/>
        </w:rPr>
        <w:t>第八条修改为：</w:t>
      </w:r>
      <w:r>
        <w:rPr>
          <w:rFonts w:ascii="仿宋" w:hAnsi="仿宋" w:eastAsia="仿宋" w:cs="仿宋"/>
          <w:b w:val="0"/>
          <w:bCs w:val="0"/>
          <w:spacing w:val="-1"/>
          <w:sz w:val="32"/>
          <w:szCs w:val="32"/>
          <w:lang w:val="zh-CN" w:eastAsia="zh-CN" w:bidi="zh-CN"/>
        </w:rPr>
        <w:t>依据《中华人民共和国职业病防治法》第七十七条规定，用人单位已经</w:t>
      </w:r>
      <w:r>
        <w:rPr>
          <w:rFonts w:ascii="仿宋" w:hAnsi="仿宋" w:eastAsia="仿宋" w:cs="仿宋"/>
          <w:b w:val="0"/>
          <w:bCs w:val="0"/>
          <w:spacing w:val="-1"/>
          <w:kern w:val="2"/>
          <w:sz w:val="32"/>
          <w:szCs w:val="32"/>
          <w:lang w:val="zh-CN" w:bidi="zh-CN"/>
        </w:rPr>
        <w:t>对劳动者生命健康造成严重损害的，责令停止产生职业病危害的作业，并按下列规定罚款：</w:t>
      </w:r>
    </w:p>
    <w:p>
      <w:pPr>
        <w:keepNext w:val="0"/>
        <w:keepLines w:val="0"/>
        <w:pageBreakBefore w:val="0"/>
        <w:widowControl w:val="0"/>
        <w:tabs>
          <w:tab w:val="left" w:pos="933"/>
        </w:tabs>
        <w:kinsoku/>
        <w:autoSpaceDE w:val="0"/>
        <w:autoSpaceDN w:val="0"/>
        <w:bidi w:val="0"/>
        <w:adjustRightInd w:val="0"/>
        <w:snapToGrid w:val="0"/>
        <w:spacing w:line="600" w:lineRule="exact"/>
        <w:ind w:left="0" w:leftChars="0" w:right="0" w:rightChars="0" w:firstLine="616" w:firstLineChars="200"/>
        <w:jc w:val="left"/>
        <w:textAlignment w:val="auto"/>
        <w:outlineLvl w:val="9"/>
        <w:rPr>
          <w:rFonts w:ascii="仿宋" w:hAnsi="仿宋" w:eastAsia="仿宋" w:cs="仿宋"/>
          <w:b w:val="0"/>
          <w:spacing w:val="-1"/>
          <w:sz w:val="32"/>
          <w:szCs w:val="32"/>
          <w:lang w:val="zh-CN" w:eastAsia="zh-CN" w:bidi="zh-CN"/>
        </w:rPr>
      </w:pPr>
      <w:r>
        <w:rPr>
          <w:rFonts w:ascii="仿宋" w:hAnsi="仿宋" w:eastAsia="仿宋" w:cs="仿宋"/>
          <w:b w:val="0"/>
          <w:spacing w:val="-1"/>
          <w:sz w:val="32"/>
          <w:szCs w:val="32"/>
          <w:lang w:val="zh-CN" w:eastAsia="zh-CN" w:bidi="zh-CN"/>
        </w:rPr>
        <w:t>（一）十人以下的，处以十万元以上二十万元以下的罚款；</w:t>
      </w:r>
    </w:p>
    <w:p>
      <w:pPr>
        <w:keepNext w:val="0"/>
        <w:keepLines w:val="0"/>
        <w:pageBreakBefore w:val="0"/>
        <w:widowControl w:val="0"/>
        <w:tabs>
          <w:tab w:val="left" w:pos="933"/>
        </w:tabs>
        <w:kinsoku/>
        <w:autoSpaceDE w:val="0"/>
        <w:autoSpaceDN w:val="0"/>
        <w:bidi w:val="0"/>
        <w:adjustRightInd w:val="0"/>
        <w:snapToGrid w:val="0"/>
        <w:spacing w:line="600" w:lineRule="exact"/>
        <w:ind w:left="0" w:leftChars="0" w:right="0" w:rightChars="0" w:firstLine="616" w:firstLineChars="200"/>
        <w:jc w:val="left"/>
        <w:textAlignment w:val="auto"/>
        <w:outlineLvl w:val="9"/>
        <w:rPr>
          <w:rFonts w:ascii="仿宋" w:hAnsi="仿宋" w:eastAsia="仿宋" w:cs="仿宋"/>
          <w:b w:val="0"/>
          <w:spacing w:val="-1"/>
          <w:sz w:val="32"/>
          <w:szCs w:val="32"/>
          <w:lang w:val="zh-CN" w:eastAsia="zh-CN" w:bidi="zh-CN"/>
        </w:rPr>
      </w:pPr>
      <w:r>
        <w:rPr>
          <w:rFonts w:ascii="仿宋" w:hAnsi="仿宋" w:eastAsia="仿宋" w:cs="仿宋"/>
          <w:b w:val="0"/>
          <w:spacing w:val="-1"/>
          <w:sz w:val="32"/>
          <w:szCs w:val="32"/>
          <w:lang w:val="zh-CN" w:eastAsia="zh-CN" w:bidi="zh-CN"/>
        </w:rPr>
        <w:t>（二）十一人以上五十人以下或者死亡五人以下的，或者发生职业性炭疽五人以下的，处以二十万元以上三十五万元以下的罚款；</w:t>
      </w:r>
    </w:p>
    <w:p>
      <w:pPr>
        <w:keepNext w:val="0"/>
        <w:keepLines w:val="0"/>
        <w:pageBreakBefore w:val="0"/>
        <w:widowControl w:val="0"/>
        <w:tabs>
          <w:tab w:val="left" w:pos="933"/>
        </w:tabs>
        <w:kinsoku/>
        <w:autoSpaceDE w:val="0"/>
        <w:autoSpaceDN w:val="0"/>
        <w:bidi w:val="0"/>
        <w:adjustRightInd w:val="0"/>
        <w:snapToGrid w:val="0"/>
        <w:spacing w:line="600" w:lineRule="exact"/>
        <w:ind w:left="0" w:leftChars="0" w:right="0" w:rightChars="0" w:firstLine="616" w:firstLineChars="200"/>
        <w:jc w:val="left"/>
        <w:textAlignment w:val="auto"/>
        <w:outlineLvl w:val="9"/>
        <w:rPr>
          <w:rFonts w:ascii="仿宋" w:hAnsi="仿宋" w:eastAsia="仿宋" w:cs="仿宋"/>
          <w:b w:val="0"/>
          <w:spacing w:val="-1"/>
          <w:sz w:val="32"/>
          <w:szCs w:val="32"/>
          <w:lang w:val="zh-CN" w:eastAsia="zh-CN" w:bidi="zh-CN"/>
        </w:rPr>
      </w:pPr>
      <w:r>
        <w:rPr>
          <w:rFonts w:ascii="仿宋" w:hAnsi="仿宋" w:eastAsia="仿宋" w:cs="仿宋"/>
          <w:b w:val="0"/>
          <w:spacing w:val="-1"/>
          <w:sz w:val="32"/>
          <w:szCs w:val="32"/>
          <w:lang w:val="zh-CN" w:eastAsia="zh-CN" w:bidi="zh-CN"/>
        </w:rPr>
        <w:t>（三）五十一人以上或者死亡六人以上，或者发生职业性炭疽六人以上的，处以三十五万元以上五十万元以下的罚款。</w:t>
      </w:r>
    </w:p>
    <w:p>
      <w:pPr>
        <w:keepNext w:val="0"/>
        <w:keepLines w:val="0"/>
        <w:pageBreakBefore w:val="0"/>
        <w:widowControl w:val="0"/>
        <w:tabs>
          <w:tab w:val="left" w:pos="933"/>
        </w:tabs>
        <w:kinsoku/>
        <w:autoSpaceDE w:val="0"/>
        <w:autoSpaceDN w:val="0"/>
        <w:bidi w:val="0"/>
        <w:adjustRightInd w:val="0"/>
        <w:snapToGrid w:val="0"/>
        <w:spacing w:line="600" w:lineRule="exact"/>
        <w:ind w:left="0" w:leftChars="0" w:right="0" w:rightChars="0" w:firstLine="616" w:firstLineChars="200"/>
        <w:jc w:val="left"/>
        <w:textAlignment w:val="auto"/>
        <w:outlineLvl w:val="9"/>
        <w:rPr>
          <w:rFonts w:ascii="仿宋" w:hAnsi="仿宋" w:eastAsia="仿宋" w:cs="仿宋"/>
          <w:spacing w:val="-1"/>
          <w:sz w:val="32"/>
          <w:szCs w:val="32"/>
          <w:lang w:val="zh-CN" w:eastAsia="zh-CN" w:bidi="zh-CN"/>
        </w:rPr>
      </w:pPr>
      <w:r>
        <w:rPr>
          <w:rFonts w:ascii="仿宋" w:hAnsi="仿宋" w:eastAsia="仿宋" w:cs="仿宋"/>
          <w:b w:val="0"/>
          <w:spacing w:val="-1"/>
          <w:sz w:val="32"/>
          <w:szCs w:val="32"/>
          <w:lang w:val="zh-CN" w:eastAsia="zh-CN" w:bidi="zh-CN"/>
        </w:rPr>
        <w:t>有前款第二项、第三项情形的，可以提请有关人民政府按照国务院规定的权限责令关闭。</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hint="eastAsia" w:ascii="黑体" w:hAnsi="仿宋" w:eastAsia="黑体" w:cs="仿宋"/>
          <w:sz w:val="32"/>
          <w:szCs w:val="32"/>
          <w:lang w:val="en-US" w:eastAsia="zh-CN" w:bidi="zh-CN"/>
        </w:rPr>
        <w:t>5.</w:t>
      </w:r>
      <w:r>
        <w:rPr>
          <w:rFonts w:hint="eastAsia" w:ascii="黑体" w:hAnsi="仿宋" w:eastAsia="黑体" w:cs="仿宋"/>
          <w:sz w:val="32"/>
          <w:szCs w:val="32"/>
          <w:lang w:val="zh-CN" w:eastAsia="zh-CN" w:bidi="zh-CN"/>
        </w:rPr>
        <w:t>删去第十条。</w:t>
      </w:r>
    </w:p>
    <w:p>
      <w:pPr>
        <w:keepNext w:val="0"/>
        <w:keepLines w:val="0"/>
        <w:pageBreakBefore w:val="0"/>
        <w:widowControl w:val="0"/>
        <w:tabs>
          <w:tab w:val="left" w:pos="3960"/>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hint="eastAsia" w:ascii="黑体" w:hAnsi="仿宋" w:eastAsia="黑体" w:cs="仿宋"/>
          <w:sz w:val="32"/>
          <w:szCs w:val="32"/>
          <w:lang w:val="zh-CN" w:eastAsia="zh-CN" w:bidi="zh-CN"/>
        </w:rPr>
        <w:t>6</w:t>
      </w:r>
      <w:r>
        <w:rPr>
          <w:rFonts w:hint="eastAsia" w:ascii="黑体" w:hAnsi="仿宋" w:eastAsia="黑体" w:cs="仿宋"/>
          <w:sz w:val="32"/>
          <w:szCs w:val="32"/>
          <w:lang w:val="en-US" w:eastAsia="zh-CN" w:bidi="zh-CN"/>
        </w:rPr>
        <w:t>.</w:t>
      </w:r>
      <w:r>
        <w:rPr>
          <w:rFonts w:hint="eastAsia" w:ascii="黑体" w:hAnsi="仿宋" w:eastAsia="黑体" w:cs="仿宋"/>
          <w:sz w:val="32"/>
          <w:szCs w:val="32"/>
          <w:lang w:val="zh-CN" w:eastAsia="zh-CN" w:bidi="zh-CN"/>
        </w:rPr>
        <w:t xml:space="preserve">第十一条修改为第十条 </w:t>
      </w:r>
      <w:r>
        <w:rPr>
          <w:rFonts w:ascii="仿宋" w:hAnsi="仿宋" w:eastAsia="仿宋" w:cs="仿宋"/>
          <w:sz w:val="32"/>
          <w:szCs w:val="32"/>
          <w:lang w:val="zh-CN" w:eastAsia="zh-CN" w:bidi="zh-CN"/>
        </w:rPr>
        <w:t>依据《中华人民共和国职业病防治法》第八十条规定，</w:t>
      </w:r>
      <w:r>
        <w:rPr>
          <w:rFonts w:hint="default" w:ascii="仿宋" w:hAnsi="仿宋" w:eastAsia="仿宋" w:cs="仿宋"/>
          <w:b w:val="0"/>
          <w:bCs w:val="0"/>
          <w:sz w:val="32"/>
          <w:szCs w:val="32"/>
          <w:lang w:val="zh-CN" w:eastAsia="zh-CN" w:bidi="zh-CN"/>
        </w:rPr>
        <w:t>从事职业卫生技术服务的机构和承担职业病诊断的医疗卫生机构超出资质认可或者诊疗项目登记范围从事职业卫生技术服务或者职业病诊断的、</w:t>
      </w:r>
      <w:r>
        <w:rPr>
          <w:rFonts w:ascii="仿宋" w:hAnsi="仿宋" w:eastAsia="仿宋" w:cs="仿宋"/>
          <w:sz w:val="32"/>
          <w:szCs w:val="32"/>
          <w:lang w:val="zh-CN" w:eastAsia="zh-CN" w:bidi="zh-CN"/>
        </w:rPr>
        <w:t>不按照《职业病防治法》规定履行法定职责的、出具虚假证明文件的，责令立即停止违法行为，给予警告，并按下列规定罚款：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（一）没有违法所得的，处五千元以上一万元以下罚款；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（二）违法所得不足五千元的，没收违法所得，并处一万元以上二万元以下罚款；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（三）</w:t>
      </w:r>
      <w:r>
        <w:rPr>
          <w:rFonts w:ascii="仿宋" w:hAnsi="仿宋" w:eastAsia="仿宋" w:cs="仿宋"/>
          <w:spacing w:val="-1"/>
          <w:sz w:val="32"/>
          <w:szCs w:val="32"/>
          <w:lang w:val="zh-CN" w:eastAsia="zh-CN" w:bidi="zh-CN"/>
        </w:rPr>
        <w:t>违法所得五千元以上五万元以下的，没收违法所得，并处违法所得二倍</w:t>
      </w:r>
      <w:r>
        <w:rPr>
          <w:rFonts w:ascii="仿宋" w:hAnsi="仿宋" w:eastAsia="仿宋" w:cs="仿宋"/>
          <w:sz w:val="32"/>
          <w:szCs w:val="32"/>
          <w:lang w:val="zh-CN" w:eastAsia="zh-CN" w:bidi="zh-CN"/>
        </w:rPr>
        <w:t>以上三倍以下罚款；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（四）</w:t>
      </w:r>
      <w:r>
        <w:rPr>
          <w:rFonts w:ascii="仿宋" w:hAnsi="仿宋" w:eastAsia="仿宋" w:cs="仿宋"/>
          <w:spacing w:val="-1"/>
          <w:sz w:val="32"/>
          <w:szCs w:val="32"/>
          <w:lang w:val="zh-CN" w:eastAsia="zh-CN" w:bidi="zh-CN"/>
        </w:rPr>
        <w:t>违法所得五万元以上十万元以下的，没收违法所得，并处违法所得三倍</w:t>
      </w:r>
      <w:r>
        <w:rPr>
          <w:rFonts w:ascii="仿宋" w:hAnsi="仿宋" w:eastAsia="仿宋" w:cs="仿宋"/>
          <w:sz w:val="32"/>
          <w:szCs w:val="32"/>
          <w:lang w:val="zh-CN" w:eastAsia="zh-CN" w:bidi="zh-CN"/>
        </w:rPr>
        <w:t>以上四倍以下罚款；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（五）违法所得十万元以上的，没收违法所得，并处违法所得四倍以上五倍以下罚款。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lang w:val="zh-CN" w:eastAsia="zh-CN" w:bidi="zh-CN"/>
        </w:rPr>
      </w:pPr>
      <w:r>
        <w:rPr>
          <w:rFonts w:ascii="仿宋" w:hAnsi="仿宋" w:eastAsia="仿宋" w:cs="仿宋"/>
          <w:sz w:val="32"/>
          <w:szCs w:val="32"/>
          <w:lang w:val="zh-CN" w:eastAsia="zh-CN" w:bidi="zh-CN"/>
        </w:rPr>
        <w:t>情节严重的，由原认可或者批准机关取消其相应的资格</w:t>
      </w:r>
      <w:r>
        <w:rPr>
          <w:rFonts w:hint="eastAsia" w:ascii="仿宋" w:hAnsi="仿宋" w:eastAsia="仿宋" w:cs="仿宋"/>
          <w:sz w:val="32"/>
          <w:szCs w:val="32"/>
          <w:lang w:val="zh-CN" w:eastAsia="zh-CN" w:bidi="zh-CN"/>
        </w:rPr>
        <w:t>。</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ascii="仿宋" w:hAnsi="仿宋" w:eastAsia="仿宋" w:cs="仿宋"/>
          <w:b w:val="0"/>
          <w:bCs w:val="0"/>
          <w:sz w:val="21"/>
          <w:szCs w:val="21"/>
          <w:lang w:val="zh-CN" w:eastAsia="zh-CN" w:bidi="zh-CN"/>
        </w:rPr>
      </w:pPr>
      <w:r>
        <w:rPr>
          <w:rFonts w:ascii="仿宋" w:hAnsi="仿宋" w:eastAsia="仿宋" w:cs="仿宋"/>
          <w:b/>
          <w:bCs/>
          <w:sz w:val="21"/>
          <w:szCs w:val="21"/>
          <w:lang w:val="zh-CN" w:eastAsia="zh-CN" w:bidi="zh-CN"/>
        </w:rPr>
        <w:t>▲裁量因素：</w:t>
      </w:r>
      <w:r>
        <w:rPr>
          <w:rFonts w:ascii="仿宋" w:hAnsi="仿宋" w:eastAsia="仿宋" w:cs="仿宋"/>
          <w:b w:val="0"/>
          <w:bCs w:val="0"/>
          <w:sz w:val="21"/>
          <w:szCs w:val="21"/>
          <w:lang w:val="zh-CN" w:eastAsia="zh-CN" w:bidi="zh-CN"/>
        </w:rPr>
        <w:t>①情形；②违法所得。</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ascii="仿宋" w:hAnsi="仿宋" w:eastAsia="仿宋" w:cs="仿宋"/>
          <w:sz w:val="21"/>
          <w:szCs w:val="21"/>
          <w:lang w:val="zh-CN" w:eastAsia="zh-CN" w:bidi="zh-CN"/>
        </w:rPr>
      </w:pPr>
      <w:r>
        <w:rPr>
          <w:rFonts w:hint="eastAsia" w:ascii="仿宋" w:hAnsi="仿宋" w:eastAsia="仿宋" w:cs="仿宋"/>
          <w:b/>
          <w:bCs/>
          <w:sz w:val="21"/>
          <w:szCs w:val="21"/>
          <w:lang w:val="zh-CN" w:eastAsia="zh-CN" w:bidi="zh-CN"/>
        </w:rPr>
        <w:t>▲处罚条文：</w:t>
      </w:r>
      <w:r>
        <w:rPr>
          <w:rFonts w:hint="eastAsia" w:ascii="仿宋" w:hAnsi="仿宋" w:eastAsia="仿宋" w:cs="仿宋"/>
          <w:b w:val="0"/>
          <w:bCs w:val="0"/>
          <w:sz w:val="21"/>
          <w:szCs w:val="21"/>
          <w:lang w:val="zh-CN" w:eastAsia="zh-CN" w:bidi="zh-CN"/>
        </w:rPr>
        <w:t>《中华人民共和国职业病防治法》第八十条 从事职业卫生技术服务的机构和承担职业病诊断的医疗卫生机构违反本法规定，有下列行为之一的，由卫生行政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pPr>
        <w:keepNext w:val="0"/>
        <w:keepLines w:val="0"/>
        <w:pageBreakBefore w:val="0"/>
        <w:widowControl w:val="0"/>
        <w:numPr>
          <w:ilvl w:val="-1"/>
          <w:numId w:val="0"/>
        </w:numPr>
        <w:kinsoku/>
        <w:autoSpaceDE w:val="0"/>
        <w:autoSpaceDN w:val="0"/>
        <w:bidi w:val="0"/>
        <w:adjustRightInd w:val="0"/>
        <w:snapToGrid w:val="0"/>
        <w:spacing w:line="600" w:lineRule="exact"/>
        <w:ind w:left="0" w:leftChars="0" w:right="0" w:rightChars="0" w:firstLine="0" w:firstLineChars="0"/>
        <w:jc w:val="left"/>
        <w:textAlignment w:val="auto"/>
        <w:outlineLvl w:val="9"/>
        <w:rPr>
          <w:rFonts w:hint="eastAsia" w:ascii="黑体" w:hAnsi="仿宋" w:eastAsia="黑体" w:cs="仿宋"/>
          <w:sz w:val="32"/>
          <w:szCs w:val="32"/>
          <w:lang w:val="zh-CN" w:eastAsia="zh-CN" w:bidi="zh-CN"/>
        </w:rPr>
      </w:pPr>
      <w:r>
        <w:rPr>
          <w:rFonts w:hint="eastAsia" w:ascii="黑体" w:hAnsi="仿宋" w:eastAsia="黑体" w:cs="仿宋"/>
          <w:sz w:val="32"/>
          <w:szCs w:val="32"/>
          <w:lang w:val="en-US" w:eastAsia="zh-CN" w:bidi="zh-CN"/>
        </w:rPr>
        <w:t xml:space="preserve">    7.</w:t>
      </w:r>
      <w:r>
        <w:rPr>
          <w:rFonts w:hint="eastAsia" w:ascii="黑体" w:hAnsi="仿宋" w:eastAsia="黑体" w:cs="仿宋"/>
          <w:sz w:val="32"/>
          <w:szCs w:val="32"/>
          <w:lang w:val="zh-CN" w:eastAsia="zh-CN" w:bidi="zh-CN"/>
        </w:rPr>
        <w:t>删去第十二条、原第十三条；第十</w:t>
      </w:r>
      <w:r>
        <w:rPr>
          <w:rFonts w:hint="eastAsia" w:ascii="黑体" w:hAnsi="仿宋" w:eastAsia="黑体" w:cs="仿宋"/>
          <w:sz w:val="32"/>
          <w:szCs w:val="32"/>
          <w:lang w:val="en-US" w:eastAsia="zh-CN" w:bidi="zh-CN"/>
        </w:rPr>
        <w:t>四</w:t>
      </w:r>
      <w:r>
        <w:rPr>
          <w:rFonts w:hint="eastAsia" w:ascii="黑体" w:hAnsi="仿宋" w:eastAsia="黑体" w:cs="仿宋"/>
          <w:sz w:val="32"/>
          <w:szCs w:val="32"/>
          <w:lang w:val="zh-CN" w:eastAsia="zh-CN" w:bidi="zh-CN"/>
        </w:rPr>
        <w:t>条至第</w:t>
      </w:r>
      <w:r>
        <w:rPr>
          <w:rFonts w:hint="eastAsia" w:ascii="黑体" w:hAnsi="仿宋" w:eastAsia="黑体" w:cs="仿宋"/>
          <w:sz w:val="32"/>
          <w:szCs w:val="32"/>
          <w:lang w:val="en-US" w:eastAsia="zh-CN" w:bidi="zh-CN"/>
        </w:rPr>
        <w:t>二</w:t>
      </w:r>
      <w:r>
        <w:rPr>
          <w:rFonts w:hint="eastAsia" w:ascii="黑体" w:hAnsi="仿宋" w:eastAsia="黑体" w:cs="仿宋"/>
          <w:sz w:val="32"/>
          <w:szCs w:val="32"/>
          <w:lang w:val="zh-CN" w:eastAsia="zh-CN" w:bidi="zh-CN"/>
        </w:rPr>
        <w:t>十七条序号相应调整为第十</w:t>
      </w:r>
      <w:r>
        <w:rPr>
          <w:rFonts w:hint="eastAsia" w:ascii="黑体" w:hAnsi="仿宋" w:eastAsia="黑体" w:cs="仿宋"/>
          <w:sz w:val="32"/>
          <w:szCs w:val="32"/>
          <w:lang w:val="en-US" w:eastAsia="zh-CN" w:bidi="zh-CN"/>
        </w:rPr>
        <w:t>一</w:t>
      </w:r>
      <w:r>
        <w:rPr>
          <w:rFonts w:hint="eastAsia" w:ascii="黑体" w:hAnsi="仿宋" w:eastAsia="黑体" w:cs="仿宋"/>
          <w:sz w:val="32"/>
          <w:szCs w:val="32"/>
          <w:lang w:val="zh-CN" w:eastAsia="zh-CN" w:bidi="zh-CN"/>
        </w:rPr>
        <w:t>条至第</w:t>
      </w:r>
      <w:r>
        <w:rPr>
          <w:rFonts w:hint="eastAsia" w:ascii="黑体" w:hAnsi="仿宋" w:eastAsia="黑体" w:cs="仿宋"/>
          <w:sz w:val="32"/>
          <w:szCs w:val="32"/>
          <w:lang w:val="en-US" w:eastAsia="zh-CN" w:bidi="zh-CN"/>
        </w:rPr>
        <w:t>二</w:t>
      </w:r>
      <w:r>
        <w:rPr>
          <w:rFonts w:hint="eastAsia" w:ascii="黑体" w:hAnsi="仿宋" w:eastAsia="黑体" w:cs="仿宋"/>
          <w:sz w:val="32"/>
          <w:szCs w:val="32"/>
          <w:lang w:val="zh-CN" w:eastAsia="zh-CN" w:bidi="zh-CN"/>
        </w:rPr>
        <w:t>十</w:t>
      </w:r>
      <w:r>
        <w:rPr>
          <w:rFonts w:hint="eastAsia" w:ascii="黑体" w:hAnsi="仿宋" w:eastAsia="黑体" w:cs="仿宋"/>
          <w:sz w:val="32"/>
          <w:szCs w:val="32"/>
          <w:lang w:val="en-US" w:eastAsia="zh-CN" w:bidi="zh-CN"/>
        </w:rPr>
        <w:t>四</w:t>
      </w:r>
      <w:r>
        <w:rPr>
          <w:rFonts w:hint="eastAsia" w:ascii="黑体" w:hAnsi="仿宋" w:eastAsia="黑体" w:cs="仿宋"/>
          <w:sz w:val="32"/>
          <w:szCs w:val="32"/>
          <w:lang w:val="zh-CN" w:eastAsia="zh-CN" w:bidi="zh-CN"/>
        </w:rPr>
        <w:t>条。</w:t>
      </w:r>
    </w:p>
    <w:p>
      <w:pPr>
        <w:keepNext w:val="0"/>
        <w:keepLines w:val="0"/>
        <w:pageBreakBefore w:val="0"/>
        <w:widowControl w:val="0"/>
        <w:numPr>
          <w:ilvl w:val="0"/>
          <w:numId w:val="4"/>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sz w:val="32"/>
          <w:szCs w:val="32"/>
          <w:lang w:val="zh-CN" w:eastAsia="zh-CN" w:bidi="zh-CN"/>
        </w:rPr>
      </w:pPr>
      <w:r>
        <w:rPr>
          <w:rFonts w:hint="eastAsia" w:ascii="楷体" w:hAnsi="楷体" w:eastAsia="楷体" w:cs="楷体"/>
          <w:sz w:val="32"/>
          <w:szCs w:val="32"/>
          <w:lang w:val="zh-CN" w:eastAsia="zh-CN" w:bidi="zh-CN"/>
        </w:rPr>
        <w:t>“第四节</w:t>
      </w:r>
      <w:r>
        <w:rPr>
          <w:rFonts w:hint="eastAsia" w:ascii="楷体" w:hAnsi="楷体" w:eastAsia="楷体" w:cs="楷体"/>
          <w:sz w:val="32"/>
          <w:szCs w:val="32"/>
          <w:lang w:val="en-US" w:eastAsia="zh-CN" w:bidi="zh-CN"/>
        </w:rPr>
        <w:t xml:space="preserve"> </w:t>
      </w:r>
      <w:r>
        <w:rPr>
          <w:rFonts w:hint="eastAsia" w:ascii="楷体" w:hAnsi="楷体" w:eastAsia="楷体" w:cs="楷体"/>
          <w:sz w:val="32"/>
          <w:szCs w:val="32"/>
          <w:lang w:val="zh-CN" w:eastAsia="zh-CN" w:bidi="zh-CN"/>
        </w:rPr>
        <w:t>放射诊疗管理规定”裁量基准做出以下修改：</w:t>
      </w:r>
    </w:p>
    <w:p>
      <w:pPr>
        <w:keepNext w:val="0"/>
        <w:keepLines w:val="0"/>
        <w:pageBreakBefore w:val="0"/>
        <w:widowControl/>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000000"/>
          <w:sz w:val="32"/>
          <w:szCs w:val="32"/>
        </w:rPr>
      </w:pPr>
      <w:r>
        <w:rPr>
          <w:rFonts w:hint="eastAsia" w:ascii="仿宋" w:hAnsi="仿宋" w:eastAsia="仿宋" w:cs="仿宋"/>
          <w:color w:val="auto"/>
          <w:sz w:val="32"/>
          <w:szCs w:val="32"/>
          <w:lang w:val="en-US" w:eastAsia="zh-CN"/>
        </w:rPr>
        <w:t>1.</w:t>
      </w:r>
      <w:r>
        <w:rPr>
          <w:rFonts w:hint="eastAsia" w:ascii="黑体" w:hAnsi="黑体" w:eastAsia="黑体" w:cs="黑体"/>
          <w:color w:val="auto"/>
          <w:sz w:val="32"/>
          <w:szCs w:val="32"/>
          <w:lang w:val="zh-CN" w:eastAsia="zh-CN"/>
        </w:rPr>
        <w:t>第</w:t>
      </w:r>
      <w:r>
        <w:rPr>
          <w:rFonts w:hint="eastAsia" w:ascii="黑体" w:hAnsi="黑体" w:eastAsia="黑体" w:cs="黑体"/>
          <w:color w:val="auto"/>
          <w:sz w:val="32"/>
          <w:szCs w:val="32"/>
          <w:lang w:eastAsia="zh-CN"/>
        </w:rPr>
        <w:t>二十八</w:t>
      </w:r>
      <w:r>
        <w:rPr>
          <w:rFonts w:hint="eastAsia" w:ascii="黑体" w:hAnsi="黑体" w:eastAsia="黑体" w:cs="黑体"/>
          <w:color w:val="auto"/>
          <w:sz w:val="32"/>
          <w:szCs w:val="32"/>
          <w:lang w:val="zh-CN" w:eastAsia="zh-CN"/>
        </w:rPr>
        <w:t>条</w:t>
      </w:r>
      <w:r>
        <w:rPr>
          <w:rFonts w:hint="eastAsia" w:ascii="黑体" w:hAnsi="黑体" w:eastAsia="黑体" w:cs="黑体"/>
          <w:color w:val="auto"/>
          <w:sz w:val="32"/>
          <w:szCs w:val="32"/>
          <w:lang w:val="en-US" w:eastAsia="zh-CN"/>
        </w:rPr>
        <w:t>修改为第二十五条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000000"/>
          <w:sz w:val="32"/>
          <w:szCs w:val="32"/>
        </w:rPr>
        <w:t>依据《放射诊疗管理规定》第三十八条规定，</w:t>
      </w:r>
      <w:r>
        <w:rPr>
          <w:rFonts w:hint="eastAsia" w:ascii="仿宋" w:hAnsi="仿宋" w:eastAsia="仿宋" w:cs="仿宋"/>
          <w:color w:val="000000"/>
          <w:kern w:val="0"/>
          <w:sz w:val="32"/>
          <w:szCs w:val="32"/>
        </w:rPr>
        <w:t>未取得放射诊疗许可从事放射诊疗工作的，</w:t>
      </w:r>
      <w:r>
        <w:rPr>
          <w:rFonts w:hint="eastAsia" w:ascii="仿宋" w:hAnsi="仿宋" w:eastAsia="仿宋" w:cs="仿宋"/>
          <w:color w:val="000000"/>
          <w:sz w:val="32"/>
          <w:szCs w:val="32"/>
        </w:rPr>
        <w:t>给予警告，责令限期改正</w:t>
      </w:r>
      <w:r>
        <w:rPr>
          <w:rFonts w:hint="eastAsia" w:ascii="仿宋" w:hAnsi="仿宋" w:eastAsia="仿宋" w:cs="仿宋"/>
          <w:color w:val="000000"/>
          <w:kern w:val="0"/>
          <w:sz w:val="32"/>
          <w:szCs w:val="32"/>
        </w:rPr>
        <w:t>，</w:t>
      </w:r>
      <w:r>
        <w:rPr>
          <w:rFonts w:hint="eastAsia" w:ascii="仿宋" w:hAnsi="仿宋" w:eastAsia="仿宋" w:cs="仿宋"/>
          <w:color w:val="000000"/>
          <w:sz w:val="32"/>
          <w:szCs w:val="32"/>
        </w:rPr>
        <w:t>并处一千元以上三千元以下罚款。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kern w:val="2"/>
          <w:sz w:val="32"/>
          <w:szCs w:val="32"/>
          <w:lang w:val="en-US" w:eastAsia="zh-CN"/>
        </w:rPr>
      </w:pPr>
      <w:r>
        <w:rPr>
          <w:rFonts w:hint="eastAsia" w:ascii="仿宋" w:hAnsi="仿宋" w:eastAsia="仿宋" w:cs="仿宋"/>
          <w:color w:val="000000"/>
          <w:sz w:val="32"/>
          <w:szCs w:val="32"/>
        </w:rPr>
        <w:t>医疗机构有下列情形之一的，给予警告，责令限期改正</w:t>
      </w:r>
      <w:r>
        <w:rPr>
          <w:rFonts w:hint="eastAsia" w:ascii="仿宋" w:hAnsi="仿宋" w:eastAsia="仿宋" w:cs="仿宋"/>
          <w:color w:val="000000"/>
          <w:sz w:val="32"/>
          <w:szCs w:val="32"/>
          <w:lang w:val="en-US" w:eastAsia="zh-CN"/>
        </w:rPr>
        <w:t>,</w:t>
      </w:r>
      <w:r>
        <w:rPr>
          <w:rFonts w:hint="eastAsia" w:ascii="仿宋" w:hAnsi="仿宋" w:eastAsia="仿宋" w:cs="仿宋"/>
          <w:color w:val="000000"/>
          <w:kern w:val="2"/>
          <w:sz w:val="32"/>
          <w:szCs w:val="32"/>
        </w:rPr>
        <w:t>并处五百元以上三千元以下罚款</w:t>
      </w:r>
      <w:r>
        <w:rPr>
          <w:rFonts w:hint="eastAsia" w:ascii="仿宋" w:hAnsi="仿宋" w:eastAsia="仿宋" w:cs="仿宋"/>
          <w:color w:val="000000"/>
          <w:kern w:val="2"/>
          <w:sz w:val="32"/>
          <w:szCs w:val="32"/>
          <w:lang w:val="en-US" w:eastAsia="zh-CN"/>
        </w:rPr>
        <w:t>:</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（一）未办理诊疗科目登记或者未按照规定进行校验的；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000000"/>
          <w:sz w:val="32"/>
          <w:szCs w:val="32"/>
        </w:rPr>
      </w:pPr>
      <w:r>
        <w:rPr>
          <w:rFonts w:hint="eastAsia" w:ascii="仿宋" w:hAnsi="仿宋" w:eastAsia="仿宋" w:cs="仿宋"/>
          <w:color w:val="000000"/>
          <w:kern w:val="0"/>
          <w:sz w:val="32"/>
          <w:szCs w:val="32"/>
        </w:rPr>
        <w:t>（二）未经批准擅自变更放射诊疗项目或者超出批准范围从事放射诊疗工作的。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000000"/>
          <w:sz w:val="32"/>
          <w:szCs w:val="32"/>
        </w:rPr>
      </w:pPr>
      <w:r>
        <w:rPr>
          <w:rFonts w:hint="eastAsia" w:ascii="仿宋" w:hAnsi="仿宋" w:eastAsia="仿宋" w:cs="仿宋"/>
          <w:color w:val="000000"/>
          <w:sz w:val="32"/>
          <w:szCs w:val="32"/>
        </w:rPr>
        <w:t>情节严重的，执行</w:t>
      </w:r>
      <w:r>
        <w:rPr>
          <w:rFonts w:hint="eastAsia" w:ascii="仿宋" w:hAnsi="仿宋" w:eastAsia="仿宋" w:cs="仿宋"/>
          <w:color w:val="000000"/>
          <w:kern w:val="0"/>
          <w:sz w:val="32"/>
          <w:szCs w:val="32"/>
          <w:lang w:val="en-US" w:eastAsia="zh-CN"/>
        </w:rPr>
        <w:t>第二章第二十五条</w:t>
      </w:r>
      <w:r>
        <w:rPr>
          <w:rFonts w:hint="eastAsia" w:ascii="仿宋" w:hAnsi="仿宋" w:eastAsia="仿宋" w:cs="仿宋"/>
          <w:color w:val="000000"/>
          <w:sz w:val="32"/>
          <w:szCs w:val="32"/>
        </w:rPr>
        <w:t>规定。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000000"/>
          <w:kern w:val="0"/>
          <w:sz w:val="32"/>
          <w:szCs w:val="32"/>
        </w:rPr>
      </w:pP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lang w:val="zh-CN" w:eastAsia="zh-CN"/>
        </w:rPr>
        <w:t>第</w:t>
      </w:r>
      <w:r>
        <w:rPr>
          <w:rFonts w:hint="eastAsia" w:ascii="黑体" w:hAnsi="黑体" w:eastAsia="黑体" w:cs="黑体"/>
          <w:color w:val="auto"/>
          <w:sz w:val="32"/>
          <w:szCs w:val="32"/>
          <w:lang w:val="en-US" w:eastAsia="zh-CN"/>
        </w:rPr>
        <w:t>二十九</w:t>
      </w:r>
      <w:r>
        <w:rPr>
          <w:rFonts w:hint="eastAsia" w:ascii="黑体" w:hAnsi="黑体" w:eastAsia="黑体" w:cs="黑体"/>
          <w:color w:val="auto"/>
          <w:sz w:val="32"/>
          <w:szCs w:val="32"/>
          <w:lang w:val="zh-CN" w:eastAsia="zh-CN"/>
        </w:rPr>
        <w:t>条</w:t>
      </w:r>
      <w:r>
        <w:rPr>
          <w:rFonts w:hint="eastAsia" w:ascii="黑体" w:hAnsi="黑体" w:eastAsia="黑体" w:cs="黑体"/>
          <w:color w:val="auto"/>
          <w:sz w:val="32"/>
          <w:szCs w:val="32"/>
          <w:lang w:val="en-US" w:eastAsia="zh-CN"/>
        </w:rPr>
        <w:t>修改为第二十六条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000000"/>
          <w:sz w:val="32"/>
          <w:szCs w:val="32"/>
        </w:rPr>
        <w:t>依据《放射诊疗管理规定》第三十九条规定，</w:t>
      </w:r>
      <w:r>
        <w:rPr>
          <w:rFonts w:hint="eastAsia" w:ascii="仿宋" w:hAnsi="仿宋" w:eastAsia="仿宋" w:cs="仿宋"/>
          <w:color w:val="000000"/>
          <w:kern w:val="0"/>
          <w:sz w:val="32"/>
          <w:szCs w:val="32"/>
        </w:rPr>
        <w:t>医疗机构使用不具备相应资质的人员从事放射诊疗工作的，责令限期改正，并按下列规定罚款：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000000"/>
          <w:sz w:val="32"/>
          <w:szCs w:val="32"/>
        </w:rPr>
      </w:pPr>
      <w:r>
        <w:rPr>
          <w:rFonts w:hint="eastAsia" w:ascii="仿宋" w:hAnsi="仿宋" w:eastAsia="仿宋" w:cs="仿宋"/>
          <w:color w:val="000000"/>
          <w:kern w:val="0"/>
          <w:sz w:val="32"/>
          <w:szCs w:val="32"/>
        </w:rPr>
        <w:t>（一）</w:t>
      </w:r>
      <w:r>
        <w:rPr>
          <w:rFonts w:hint="eastAsia" w:ascii="仿宋" w:hAnsi="仿宋" w:eastAsia="仿宋" w:cs="仿宋"/>
          <w:color w:val="000000"/>
          <w:sz w:val="32"/>
          <w:szCs w:val="32"/>
        </w:rPr>
        <w:t>处以五百元以上三千元以下的罚款；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000000"/>
          <w:sz w:val="32"/>
          <w:szCs w:val="32"/>
        </w:rPr>
      </w:pPr>
      <w:r>
        <w:rPr>
          <w:rFonts w:hint="eastAsia" w:ascii="仿宋" w:hAnsi="仿宋" w:eastAsia="仿宋" w:cs="仿宋"/>
          <w:color w:val="000000"/>
          <w:kern w:val="0"/>
          <w:sz w:val="32"/>
          <w:szCs w:val="32"/>
        </w:rPr>
        <w:t>（二）</w:t>
      </w:r>
      <w:r>
        <w:rPr>
          <w:rFonts w:hint="eastAsia" w:ascii="仿宋" w:hAnsi="仿宋" w:eastAsia="仿宋" w:cs="仿宋"/>
          <w:color w:val="000000"/>
          <w:sz w:val="32"/>
          <w:szCs w:val="32"/>
        </w:rPr>
        <w:t>受过罚款处罚仍不改正的，处以三千元以上五千元以下的罚款。</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000000"/>
          <w:kern w:val="0"/>
          <w:sz w:val="32"/>
          <w:szCs w:val="32"/>
        </w:rPr>
      </w:pPr>
      <w:r>
        <w:rPr>
          <w:rFonts w:hint="eastAsia" w:ascii="仿宋" w:hAnsi="仿宋" w:eastAsia="仿宋" w:cs="仿宋"/>
          <w:color w:val="000000"/>
          <w:kern w:val="0"/>
          <w:sz w:val="32"/>
          <w:szCs w:val="32"/>
        </w:rPr>
        <w:t>造成患者伤害或者有其他严重情节的，吊销《医疗机构执业许可证》。</w:t>
      </w:r>
    </w:p>
    <w:p>
      <w:pPr>
        <w:keepNext w:val="0"/>
        <w:keepLines w:val="0"/>
        <w:pageBreakBefore w:val="0"/>
        <w:widowControl/>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kern w:val="0"/>
          <w:sz w:val="32"/>
          <w:szCs w:val="32"/>
        </w:rPr>
      </w:pPr>
      <w:r>
        <w:rPr>
          <w:rFonts w:hint="eastAsia" w:ascii="黑体" w:hAnsi="黑体" w:eastAsia="黑体" w:cs="黑体"/>
          <w:color w:val="000000"/>
          <w:sz w:val="32"/>
          <w:szCs w:val="32"/>
          <w:lang w:val="zh-CN" w:eastAsia="zh-CN"/>
        </w:rPr>
        <w:t>3</w:t>
      </w:r>
      <w:r>
        <w:rPr>
          <w:rFonts w:hint="eastAsia" w:ascii="黑体" w:hAnsi="黑体" w:eastAsia="黑体" w:cs="黑体"/>
          <w:color w:val="000000"/>
          <w:sz w:val="32"/>
          <w:szCs w:val="32"/>
          <w:lang w:val="en-US" w:eastAsia="zh-CN"/>
        </w:rPr>
        <w:t>.</w:t>
      </w:r>
      <w:r>
        <w:rPr>
          <w:rFonts w:hint="eastAsia" w:ascii="黑体" w:hAnsi="黑体" w:eastAsia="黑体" w:cs="黑体"/>
          <w:color w:val="000000"/>
          <w:sz w:val="32"/>
          <w:szCs w:val="32"/>
          <w:lang w:val="zh-CN" w:eastAsia="zh-CN"/>
        </w:rPr>
        <w:t>第三十一条修改为第二十八条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依据《放射诊疗管理规定》第四十一条规定，医疗机构</w:t>
      </w:r>
      <w:r>
        <w:rPr>
          <w:rFonts w:hint="eastAsia" w:ascii="仿宋" w:hAnsi="仿宋" w:eastAsia="仿宋" w:cs="仿宋"/>
          <w:color w:val="000000"/>
          <w:sz w:val="32"/>
          <w:szCs w:val="32"/>
          <w:lang w:eastAsia="zh-CN"/>
        </w:rPr>
        <w:t>有下列情形之一的</w:t>
      </w:r>
      <w:r>
        <w:rPr>
          <w:rFonts w:hint="eastAsia" w:ascii="仿宋" w:hAnsi="仿宋" w:eastAsia="仿宋" w:cs="仿宋"/>
          <w:color w:val="000000"/>
          <w:sz w:val="32"/>
          <w:szCs w:val="32"/>
        </w:rPr>
        <w:t>，给予警告，责令限期改正，并处一千元以下罚款</w:t>
      </w:r>
      <w:r>
        <w:rPr>
          <w:rFonts w:hint="eastAsia" w:ascii="仿宋" w:hAnsi="仿宋" w:eastAsia="仿宋" w:cs="仿宋"/>
          <w:color w:val="000000"/>
          <w:kern w:val="0"/>
          <w:sz w:val="32"/>
          <w:szCs w:val="32"/>
        </w:rPr>
        <w:t>：</w:t>
      </w:r>
    </w:p>
    <w:p>
      <w:pPr>
        <w:keepNext w:val="0"/>
        <w:keepLines w:val="0"/>
        <w:pageBreakBefore w:val="0"/>
        <w:widowControl/>
        <w:numPr>
          <w:ilvl w:val="0"/>
          <w:numId w:val="5"/>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购置、使用不合格或者国家有关部门规定淘汰的放射诊疗设备的；</w:t>
      </w:r>
    </w:p>
    <w:p>
      <w:pPr>
        <w:keepNext w:val="0"/>
        <w:keepLines w:val="0"/>
        <w:pageBreakBefore w:val="0"/>
        <w:widowControl/>
        <w:numPr>
          <w:ilvl w:val="0"/>
          <w:numId w:val="5"/>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未按规定使用安全防护装置和个人防护用品的；</w:t>
      </w:r>
    </w:p>
    <w:p>
      <w:pPr>
        <w:keepNext w:val="0"/>
        <w:keepLines w:val="0"/>
        <w:pageBreakBefore w:val="0"/>
        <w:widowControl/>
        <w:numPr>
          <w:ilvl w:val="0"/>
          <w:numId w:val="5"/>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未按规定对放射诊疗设备、工作场所及防护设施进行检测和检查的；</w:t>
      </w:r>
    </w:p>
    <w:p>
      <w:pPr>
        <w:keepNext w:val="0"/>
        <w:keepLines w:val="0"/>
        <w:pageBreakBefore w:val="0"/>
        <w:widowControl/>
        <w:numPr>
          <w:ilvl w:val="0"/>
          <w:numId w:val="5"/>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发生放射事件未立即采取应急救援和控制措施或者未按规定及时报告的。</w:t>
      </w:r>
    </w:p>
    <w:p>
      <w:pPr>
        <w:keepNext w:val="0"/>
        <w:keepLines w:val="0"/>
        <w:pageBreakBefore w:val="0"/>
        <w:widowControl/>
        <w:numPr>
          <w:ilvl w:val="0"/>
          <w:numId w:val="5"/>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违反本规定的其他情形。</w:t>
      </w:r>
    </w:p>
    <w:p>
      <w:pPr>
        <w:keepNext w:val="0"/>
        <w:keepLines w:val="0"/>
        <w:pageBreakBefore w:val="0"/>
        <w:widowControl/>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有第一款情形之一</w:t>
      </w:r>
      <w:r>
        <w:rPr>
          <w:rFonts w:hint="eastAsia" w:ascii="仿宋" w:hAnsi="仿宋" w:eastAsia="仿宋" w:cs="仿宋"/>
          <w:color w:val="000000"/>
          <w:sz w:val="32"/>
          <w:szCs w:val="32"/>
        </w:rPr>
        <w:t>，警告、责令限期改正，</w:t>
      </w:r>
      <w:r>
        <w:rPr>
          <w:rFonts w:hint="eastAsia" w:ascii="仿宋" w:hAnsi="仿宋" w:eastAsia="仿宋" w:cs="仿宋"/>
          <w:color w:val="000000"/>
          <w:kern w:val="0"/>
          <w:sz w:val="32"/>
          <w:szCs w:val="32"/>
        </w:rPr>
        <w:t>并处一千元以上</w:t>
      </w:r>
      <w:r>
        <w:rPr>
          <w:rFonts w:hint="eastAsia" w:ascii="仿宋" w:hAnsi="仿宋" w:eastAsia="仿宋" w:cs="仿宋"/>
          <w:color w:val="000000"/>
          <w:sz w:val="32"/>
          <w:szCs w:val="32"/>
        </w:rPr>
        <w:t>三千元以下罚款；</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有第一款两种或三种情形</w:t>
      </w:r>
      <w:r>
        <w:rPr>
          <w:rFonts w:hint="eastAsia" w:ascii="仿宋" w:hAnsi="仿宋" w:eastAsia="仿宋" w:cs="仿宋"/>
          <w:color w:val="000000"/>
          <w:sz w:val="32"/>
          <w:szCs w:val="32"/>
        </w:rPr>
        <w:t>，或者</w:t>
      </w:r>
      <w:r>
        <w:rPr>
          <w:rFonts w:hint="eastAsia" w:ascii="仿宋" w:hAnsi="仿宋" w:eastAsia="仿宋" w:cs="仿宋"/>
          <w:color w:val="000000"/>
          <w:kern w:val="0"/>
          <w:sz w:val="32"/>
          <w:szCs w:val="32"/>
        </w:rPr>
        <w:t>未按规定对放射诊疗工作人员进行个人剂量监测、健康检查、建立个人剂量和健康档案的</w:t>
      </w:r>
      <w:r>
        <w:rPr>
          <w:rFonts w:hint="eastAsia" w:ascii="仿宋" w:hAnsi="仿宋" w:eastAsia="仿宋" w:cs="仿宋"/>
          <w:color w:val="000000"/>
          <w:sz w:val="32"/>
          <w:szCs w:val="32"/>
        </w:rPr>
        <w:t>，处三千元以上五千元以下罚款；</w:t>
      </w:r>
    </w:p>
    <w:p>
      <w:pPr>
        <w:keepNext w:val="0"/>
        <w:keepLines w:val="0"/>
        <w:pageBreakBefore w:val="0"/>
        <w:widowControl/>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有第一款四种情形</w:t>
      </w:r>
      <w:r>
        <w:rPr>
          <w:rFonts w:hint="eastAsia" w:ascii="仿宋" w:hAnsi="仿宋" w:eastAsia="仿宋" w:cs="仿宋"/>
          <w:color w:val="000000"/>
          <w:sz w:val="32"/>
          <w:szCs w:val="32"/>
        </w:rPr>
        <w:t>，或者</w:t>
      </w:r>
      <w:r>
        <w:rPr>
          <w:rFonts w:hint="eastAsia" w:ascii="仿宋" w:hAnsi="仿宋" w:eastAsia="仿宋" w:cs="仿宋"/>
          <w:color w:val="000000"/>
          <w:kern w:val="0"/>
          <w:sz w:val="32"/>
          <w:szCs w:val="32"/>
        </w:rPr>
        <w:t>发生放射事件并造成人员健康严重损害的</w:t>
      </w:r>
      <w:r>
        <w:rPr>
          <w:rFonts w:hint="eastAsia" w:ascii="仿宋" w:hAnsi="仿宋" w:eastAsia="仿宋" w:cs="仿宋"/>
          <w:color w:val="000000"/>
          <w:kern w:val="0"/>
          <w:sz w:val="32"/>
          <w:szCs w:val="32"/>
          <w:lang w:eastAsia="zh-CN"/>
        </w:rPr>
        <w:t>，</w:t>
      </w:r>
      <w:r>
        <w:rPr>
          <w:rFonts w:hint="eastAsia" w:ascii="仿宋" w:hAnsi="仿宋" w:eastAsia="仿宋" w:cs="仿宋"/>
          <w:color w:val="000000"/>
          <w:sz w:val="32"/>
          <w:szCs w:val="32"/>
        </w:rPr>
        <w:t>处五千元以上一万元以下罚款。</w:t>
      </w:r>
    </w:p>
    <w:p>
      <w:pPr>
        <w:keepNext w:val="0"/>
        <w:keepLines w:val="0"/>
        <w:pageBreakBefore w:val="0"/>
        <w:widowControl w:val="0"/>
        <w:numPr>
          <w:ilvl w:val="0"/>
          <w:numId w:val="4"/>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sz w:val="32"/>
          <w:szCs w:val="32"/>
          <w:lang w:val="zh-CN" w:eastAsia="zh-CN" w:bidi="zh-CN"/>
        </w:rPr>
      </w:pPr>
      <w:r>
        <w:rPr>
          <w:rFonts w:hint="eastAsia" w:ascii="楷体" w:hAnsi="楷体" w:eastAsia="楷体" w:cs="楷体"/>
          <w:sz w:val="32"/>
          <w:szCs w:val="32"/>
          <w:lang w:val="zh-CN" w:eastAsia="zh-CN" w:bidi="zh-CN"/>
        </w:rPr>
        <w:t>“第五节  放射工作人员职业健康管理办法”作出以下修改：</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color w:val="000000"/>
          <w:sz w:val="32"/>
          <w:szCs w:val="32"/>
        </w:rPr>
      </w:pPr>
      <w:r>
        <w:rPr>
          <w:rFonts w:hint="eastAsia" w:ascii="黑体" w:hAnsi="黑体" w:eastAsia="黑体" w:cs="黑体"/>
          <w:color w:val="000000"/>
          <w:sz w:val="32"/>
          <w:szCs w:val="32"/>
          <w:lang w:val="zh-CN" w:eastAsia="zh-CN"/>
        </w:rPr>
        <w:t>第</w:t>
      </w:r>
      <w:r>
        <w:rPr>
          <w:rFonts w:hint="eastAsia" w:ascii="黑体" w:hAnsi="黑体" w:eastAsia="黑体" w:cs="黑体"/>
          <w:color w:val="000000"/>
          <w:sz w:val="32"/>
          <w:szCs w:val="32"/>
          <w:lang w:eastAsia="zh-CN"/>
        </w:rPr>
        <w:t>三十二</w:t>
      </w:r>
      <w:r>
        <w:rPr>
          <w:rFonts w:hint="eastAsia" w:ascii="黑体" w:hAnsi="黑体" w:eastAsia="黑体" w:cs="黑体"/>
          <w:color w:val="000000"/>
          <w:sz w:val="32"/>
          <w:szCs w:val="32"/>
          <w:lang w:val="en-US" w:eastAsia="zh-CN"/>
        </w:rPr>
        <w:t>条修改为第二十九条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依据《放射工作人员职业健康管理办法》第三十九条规定，医疗机构未给从事放射工作的人员办理《放射工作人员证》的，</w:t>
      </w:r>
      <w:r>
        <w:rPr>
          <w:rFonts w:hint="eastAsia" w:ascii="仿宋" w:hAnsi="仿宋" w:eastAsia="仿宋" w:cs="仿宋"/>
          <w:color w:val="000000"/>
          <w:kern w:val="0"/>
          <w:sz w:val="32"/>
          <w:szCs w:val="32"/>
        </w:rPr>
        <w:t>责令限期改正，</w:t>
      </w:r>
      <w:r>
        <w:rPr>
          <w:rFonts w:hint="eastAsia" w:ascii="仿宋" w:hAnsi="仿宋" w:eastAsia="仿宋" w:cs="仿宋"/>
          <w:color w:val="000000"/>
          <w:sz w:val="32"/>
          <w:szCs w:val="32"/>
        </w:rPr>
        <w:t>给予警告</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并</w:t>
      </w:r>
      <w:r>
        <w:rPr>
          <w:rFonts w:hint="eastAsia" w:ascii="仿宋" w:hAnsi="仿宋" w:eastAsia="仿宋" w:cs="仿宋"/>
          <w:color w:val="000000"/>
          <w:sz w:val="32"/>
          <w:szCs w:val="32"/>
        </w:rPr>
        <w:t>按照下列规定</w:t>
      </w:r>
      <w:r>
        <w:rPr>
          <w:rFonts w:hint="eastAsia" w:ascii="仿宋" w:hAnsi="仿宋" w:eastAsia="仿宋" w:cs="仿宋"/>
          <w:color w:val="000000"/>
          <w:sz w:val="32"/>
          <w:szCs w:val="32"/>
          <w:lang w:val="en-US" w:eastAsia="zh-CN"/>
        </w:rPr>
        <w:t>处理</w:t>
      </w:r>
      <w:r>
        <w:rPr>
          <w:rFonts w:hint="eastAsia" w:ascii="仿宋" w:hAnsi="仿宋" w:eastAsia="仿宋" w:cs="仿宋"/>
          <w:color w:val="000000"/>
          <w:sz w:val="32"/>
          <w:szCs w:val="32"/>
        </w:rPr>
        <w:t>：</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三人以下的，</w:t>
      </w:r>
      <w:r>
        <w:rPr>
          <w:rFonts w:hint="eastAsia" w:ascii="仿宋" w:hAnsi="仿宋" w:eastAsia="仿宋" w:cs="仿宋"/>
          <w:color w:val="000000"/>
          <w:sz w:val="32"/>
          <w:szCs w:val="32"/>
        </w:rPr>
        <w:t>责令限期改正</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行政管理相对人做出改正承诺。</w:t>
      </w:r>
    </w:p>
    <w:p>
      <w:pPr>
        <w:keepNext w:val="0"/>
        <w:keepLines w:val="0"/>
        <w:pageBreakBefore w:val="0"/>
        <w:kinsoku/>
        <w:bidi w:val="0"/>
        <w:adjustRightInd w:val="0"/>
        <w:snapToGrid w:val="0"/>
        <w:spacing w:line="600" w:lineRule="exact"/>
        <w:ind w:left="0" w:leftChars="0" w:right="0" w:rightChars="0" w:firstLine="562" w:firstLineChars="200"/>
        <w:jc w:val="left"/>
        <w:textAlignment w:val="auto"/>
        <w:outlineLvl w:val="9"/>
        <w:rPr>
          <w:rFonts w:ascii="仿宋" w:hAnsi="仿宋" w:eastAsia="仿宋" w:cs="仿宋"/>
          <w:color w:val="000000"/>
          <w:sz w:val="32"/>
          <w:szCs w:val="32"/>
        </w:rPr>
      </w:pPr>
      <w:r>
        <w:rPr>
          <w:rFonts w:hint="eastAsia" w:ascii="仿宋" w:hAnsi="仿宋" w:eastAsia="仿宋" w:cs="仿宋"/>
          <w:b/>
          <w:bCs/>
          <w:color w:val="000000"/>
          <w:sz w:val="32"/>
          <w:szCs w:val="32"/>
          <w:lang w:val="en-US" w:eastAsia="zh-CN"/>
        </w:rPr>
        <w:t>(一）</w:t>
      </w:r>
      <w:r>
        <w:rPr>
          <w:rFonts w:hint="eastAsia" w:ascii="仿宋" w:hAnsi="仿宋" w:eastAsia="仿宋" w:cs="仿宋"/>
          <w:color w:val="000000"/>
          <w:sz w:val="32"/>
          <w:szCs w:val="32"/>
        </w:rPr>
        <w:t>四人以上十人以下的，处以五千元以下的罚款。</w:t>
      </w:r>
    </w:p>
    <w:p>
      <w:pPr>
        <w:keepNext w:val="0"/>
        <w:keepLines w:val="0"/>
        <w:pageBreakBefore w:val="0"/>
        <w:kinsoku/>
        <w:bidi w:val="0"/>
        <w:adjustRightInd w:val="0"/>
        <w:snapToGrid w:val="0"/>
        <w:spacing w:line="600" w:lineRule="exact"/>
        <w:ind w:left="0" w:leftChars="0" w:right="0" w:rightChars="0" w:firstLine="562" w:firstLineChars="200"/>
        <w:jc w:val="left"/>
        <w:textAlignment w:val="auto"/>
        <w:outlineLvl w:val="9"/>
        <w:rPr>
          <w:rFonts w:ascii="仿宋" w:hAnsi="仿宋" w:eastAsia="仿宋" w:cs="仿宋"/>
          <w:color w:val="000000"/>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二）</w:t>
      </w:r>
      <w:r>
        <w:rPr>
          <w:rFonts w:hint="eastAsia" w:ascii="仿宋" w:hAnsi="仿宋" w:eastAsia="仿宋" w:cs="仿宋"/>
          <w:color w:val="000000"/>
          <w:sz w:val="32"/>
          <w:szCs w:val="32"/>
        </w:rPr>
        <w:t>十人以上三十人以下或者</w:t>
      </w:r>
      <w:r>
        <w:rPr>
          <w:rFonts w:hint="eastAsia" w:ascii="仿宋" w:hAnsi="仿宋" w:eastAsia="仿宋" w:cs="仿宋"/>
          <w:color w:val="000000"/>
          <w:kern w:val="0"/>
          <w:sz w:val="32"/>
          <w:szCs w:val="32"/>
        </w:rPr>
        <w:t>受过罚款处罚仍不改正的</w:t>
      </w:r>
      <w:r>
        <w:rPr>
          <w:rFonts w:hint="eastAsia" w:ascii="仿宋" w:hAnsi="仿宋" w:eastAsia="仿宋" w:cs="仿宋"/>
          <w:color w:val="000000"/>
          <w:sz w:val="32"/>
          <w:szCs w:val="32"/>
        </w:rPr>
        <w:t>，处以五千元以上一万元以下的罚款：</w:t>
      </w:r>
    </w:p>
    <w:p>
      <w:pPr>
        <w:keepNext w:val="0"/>
        <w:keepLines w:val="0"/>
        <w:pageBreakBefore w:val="0"/>
        <w:kinsoku/>
        <w:bidi w:val="0"/>
        <w:adjustRightInd w:val="0"/>
        <w:snapToGrid w:val="0"/>
        <w:spacing w:line="600" w:lineRule="exact"/>
        <w:ind w:left="0" w:leftChars="0" w:right="0" w:rightChars="0" w:firstLine="562"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三）</w:t>
      </w:r>
      <w:r>
        <w:rPr>
          <w:rFonts w:hint="eastAsia" w:ascii="仿宋" w:hAnsi="仿宋" w:eastAsia="仿宋" w:cs="仿宋"/>
          <w:color w:val="000000"/>
          <w:sz w:val="32"/>
          <w:szCs w:val="32"/>
        </w:rPr>
        <w:t>三十人以上</w:t>
      </w:r>
      <w:r>
        <w:rPr>
          <w:rFonts w:hint="eastAsia" w:ascii="仿宋" w:hAnsi="仿宋" w:eastAsia="仿宋" w:cs="仿宋"/>
          <w:color w:val="000000"/>
          <w:kern w:val="0"/>
          <w:sz w:val="32"/>
          <w:szCs w:val="32"/>
        </w:rPr>
        <w:t>或者有其他严重后果的，</w:t>
      </w:r>
      <w:r>
        <w:rPr>
          <w:rFonts w:hint="eastAsia" w:ascii="仿宋" w:hAnsi="仿宋" w:eastAsia="仿宋" w:cs="仿宋"/>
          <w:color w:val="000000"/>
          <w:sz w:val="32"/>
          <w:szCs w:val="32"/>
        </w:rPr>
        <w:t>处以一万元以上三万元以下的罚款。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sz w:val="32"/>
          <w:szCs w:val="32"/>
          <w:lang w:val="en-US" w:eastAsia="zh-CN" w:bidi="zh-CN"/>
        </w:rPr>
      </w:pPr>
      <w:r>
        <w:rPr>
          <w:rFonts w:hint="eastAsia" w:ascii="楷体" w:hAnsi="楷体" w:eastAsia="楷体" w:cs="楷体"/>
          <w:sz w:val="32"/>
          <w:szCs w:val="32"/>
          <w:lang w:val="en-US" w:eastAsia="zh-CN" w:bidi="zh-CN"/>
        </w:rPr>
        <w:t>（四）“第四节  职业健康检查管理办法”裁量基准作出以下修改：</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hint="eastAsia" w:ascii="黑体" w:hAnsi="仿宋" w:eastAsia="黑体" w:cs="仿宋"/>
          <w:sz w:val="32"/>
          <w:szCs w:val="32"/>
          <w:lang w:val="en-US" w:eastAsia="zh-CN" w:bidi="zh-CN"/>
        </w:rPr>
        <w:t>原</w:t>
      </w:r>
      <w:r>
        <w:rPr>
          <w:rFonts w:hint="eastAsia" w:ascii="黑体" w:hAnsi="仿宋" w:eastAsia="黑体" w:cs="仿宋"/>
          <w:sz w:val="32"/>
          <w:szCs w:val="32"/>
          <w:lang w:val="zh-CN" w:eastAsia="zh-CN" w:bidi="zh-CN"/>
        </w:rPr>
        <w:t>第三十三条</w:t>
      </w:r>
      <w:r>
        <w:rPr>
          <w:rFonts w:hint="eastAsia" w:ascii="黑体" w:hAnsi="仿宋" w:eastAsia="黑体" w:cs="仿宋"/>
          <w:sz w:val="32"/>
          <w:szCs w:val="32"/>
          <w:lang w:val="en-US" w:eastAsia="zh-CN" w:bidi="zh-CN"/>
        </w:rPr>
        <w:t>序号改为第三十条并修改为：</w:t>
      </w:r>
      <w:r>
        <w:rPr>
          <w:rFonts w:ascii="仿宋" w:hAnsi="仿宋" w:eastAsia="仿宋" w:cs="仿宋"/>
          <w:sz w:val="32"/>
          <w:szCs w:val="32"/>
          <w:lang w:val="zh-CN" w:eastAsia="zh-CN" w:bidi="zh-CN"/>
        </w:rPr>
        <w:t>依据《职业健康检查管理办法》第二十四条规定处罚的，执行</w:t>
      </w:r>
      <w:r>
        <w:rPr>
          <w:rFonts w:hint="default" w:ascii="仿宋" w:hAnsi="仿宋" w:eastAsia="仿宋" w:cs="仿宋"/>
          <w:sz w:val="32"/>
          <w:szCs w:val="32"/>
          <w:lang w:val="zh-CN" w:eastAsia="zh-CN" w:bidi="zh-CN"/>
        </w:rPr>
        <w:t>第二章第一条</w:t>
      </w:r>
      <w:r>
        <w:rPr>
          <w:rFonts w:ascii="仿宋" w:hAnsi="仿宋" w:eastAsia="仿宋" w:cs="仿宋"/>
          <w:sz w:val="32"/>
          <w:szCs w:val="32"/>
          <w:lang w:val="zh-CN" w:eastAsia="zh-CN" w:bidi="zh-CN"/>
        </w:rPr>
        <w:t>规定</w:t>
      </w:r>
      <w:r>
        <w:rPr>
          <w:rFonts w:hint="eastAsia" w:ascii="仿宋" w:hAnsi="仿宋" w:eastAsia="仿宋" w:cs="仿宋"/>
          <w:sz w:val="32"/>
          <w:szCs w:val="32"/>
          <w:lang w:val="zh-CN" w:eastAsia="zh-CN" w:bidi="zh-CN"/>
        </w:rPr>
        <w:t>”，</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黑体" w:hAnsi="仿宋" w:eastAsia="黑体" w:cs="仿宋"/>
          <w:kern w:val="0"/>
          <w:sz w:val="32"/>
          <w:szCs w:val="32"/>
          <w:lang w:val="zh-CN" w:bidi="zh-CN"/>
        </w:rPr>
      </w:pPr>
      <w:r>
        <w:rPr>
          <w:rFonts w:hint="eastAsia" w:ascii="楷体" w:hAnsi="楷体" w:eastAsia="楷体" w:cs="楷体"/>
          <w:kern w:val="0"/>
          <w:sz w:val="32"/>
          <w:szCs w:val="32"/>
          <w:lang w:val="zh-CN" w:bidi="zh-CN"/>
        </w:rPr>
        <w:t>（五）“第五节</w:t>
      </w:r>
      <w:r>
        <w:rPr>
          <w:rFonts w:hint="eastAsia" w:ascii="楷体" w:hAnsi="楷体" w:eastAsia="楷体" w:cs="楷体"/>
          <w:kern w:val="0"/>
          <w:sz w:val="32"/>
          <w:szCs w:val="32"/>
          <w:lang w:val="en-US" w:bidi="zh-CN"/>
        </w:rPr>
        <w:t xml:space="preserve">  职业病诊断与鉴定管理办法</w:t>
      </w:r>
      <w:r>
        <w:rPr>
          <w:rFonts w:hint="eastAsia" w:ascii="楷体" w:hAnsi="楷体" w:eastAsia="楷体" w:cs="楷体"/>
          <w:kern w:val="0"/>
          <w:sz w:val="32"/>
          <w:szCs w:val="32"/>
          <w:lang w:val="zh-CN" w:bidi="zh-CN"/>
        </w:rPr>
        <w:t xml:space="preserve">”裁量基准作出以下修改： </w:t>
      </w:r>
      <w:r>
        <w:rPr>
          <w:rFonts w:ascii="黑体" w:hAnsi="仿宋" w:eastAsia="黑体" w:cs="仿宋"/>
          <w:kern w:val="0"/>
          <w:sz w:val="32"/>
          <w:szCs w:val="32"/>
          <w:lang w:val="zh-CN" w:bidi="zh-CN"/>
        </w:rPr>
        <w:t xml:space="preserve">  </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sz w:val="32"/>
          <w:szCs w:val="32"/>
          <w:lang w:val="zh-CN" w:eastAsia="zh-CN" w:bidi="zh-CN"/>
        </w:rPr>
      </w:pPr>
      <w:r>
        <w:rPr>
          <w:rFonts w:hint="eastAsia" w:ascii="黑体" w:hAnsi="仿宋" w:eastAsia="黑体" w:cs="仿宋"/>
          <w:kern w:val="0"/>
          <w:sz w:val="32"/>
          <w:szCs w:val="32"/>
          <w:lang w:val="en-US" w:bidi="zh-CN"/>
        </w:rPr>
        <w:t>1.</w:t>
      </w:r>
      <w:r>
        <w:rPr>
          <w:rFonts w:ascii="黑体" w:hAnsi="仿宋" w:eastAsia="黑体" w:cs="仿宋"/>
          <w:kern w:val="0"/>
          <w:sz w:val="32"/>
          <w:szCs w:val="32"/>
          <w:lang w:val="zh-CN" w:bidi="zh-CN"/>
        </w:rPr>
        <w:t>增加第三十</w:t>
      </w:r>
      <w:r>
        <w:rPr>
          <w:rFonts w:hint="eastAsia" w:ascii="黑体" w:hAnsi="仿宋" w:eastAsia="黑体" w:cs="仿宋"/>
          <w:kern w:val="0"/>
          <w:sz w:val="32"/>
          <w:szCs w:val="32"/>
          <w:lang w:val="en-US" w:eastAsia="zh-CN" w:bidi="zh-CN"/>
        </w:rPr>
        <w:t>五</w:t>
      </w:r>
      <w:r>
        <w:rPr>
          <w:rFonts w:ascii="黑体" w:hAnsi="仿宋" w:eastAsia="黑体" w:cs="仿宋"/>
          <w:kern w:val="0"/>
          <w:sz w:val="32"/>
          <w:szCs w:val="32"/>
          <w:lang w:val="zh-CN" w:bidi="zh-CN"/>
        </w:rPr>
        <w:t>条</w:t>
      </w:r>
      <w:r>
        <w:rPr>
          <w:rFonts w:hint="default" w:ascii="仿宋" w:hAnsi="仿宋" w:eastAsia="仿宋" w:cs="仿宋"/>
          <w:b w:val="0"/>
          <w:bCs w:val="0"/>
          <w:sz w:val="32"/>
          <w:szCs w:val="32"/>
          <w:lang w:val="zh-CN" w:eastAsia="zh-CN" w:bidi="zh-CN"/>
        </w:rPr>
        <w:t xml:space="preserve">  依据《职业病诊断与鉴定管理办法》第五十四条规定，医疗卫生机构未按照规定备案开展职业病诊断的，责令改正，给予警告，并按下列规定处罚： </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sz w:val="32"/>
          <w:szCs w:val="32"/>
          <w:lang w:val="zh-CN" w:eastAsia="zh-CN" w:bidi="zh-CN"/>
        </w:rPr>
      </w:pPr>
      <w:r>
        <w:rPr>
          <w:rFonts w:hint="default" w:ascii="仿宋" w:hAnsi="仿宋" w:eastAsia="仿宋" w:cs="仿宋"/>
          <w:b w:val="0"/>
          <w:bCs w:val="0"/>
          <w:sz w:val="32"/>
          <w:szCs w:val="32"/>
          <w:lang w:val="zh-CN" w:eastAsia="zh-CN" w:bidi="zh-CN"/>
        </w:rPr>
        <w:t>（一）开展部分职业病诊断工作，尚未出具职业病诊断证明文件的，不予罚款处罚；</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sz w:val="32"/>
          <w:szCs w:val="32"/>
          <w:lang w:val="zh-CN" w:eastAsia="zh-CN" w:bidi="zh-CN"/>
        </w:rPr>
      </w:pPr>
      <w:r>
        <w:rPr>
          <w:rFonts w:hint="default" w:ascii="仿宋" w:hAnsi="仿宋" w:eastAsia="仿宋" w:cs="仿宋"/>
          <w:b w:val="0"/>
          <w:bCs w:val="0"/>
          <w:sz w:val="32"/>
          <w:szCs w:val="32"/>
          <w:lang w:val="zh-CN" w:eastAsia="zh-CN" w:bidi="zh-CN"/>
        </w:rPr>
        <w:t>（二）为一至四名劳动者出具职业病诊断证明文件的，处一万元以下罚款；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sz w:val="32"/>
          <w:szCs w:val="32"/>
          <w:lang w:val="zh-CN" w:eastAsia="zh-CN" w:bidi="zh-CN"/>
        </w:rPr>
      </w:pPr>
      <w:r>
        <w:rPr>
          <w:rFonts w:hint="default" w:ascii="仿宋" w:hAnsi="仿宋" w:eastAsia="仿宋" w:cs="仿宋"/>
          <w:b w:val="0"/>
          <w:bCs w:val="0"/>
          <w:sz w:val="32"/>
          <w:szCs w:val="32"/>
          <w:lang w:val="zh-CN" w:eastAsia="zh-CN" w:bidi="zh-CN"/>
        </w:rPr>
        <w:t>（三）为五至九名劳动者出具职业病诊断证明文件的，处一万元以上二万元以下罚款；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w:t>
      </w:r>
      <w:r>
        <w:rPr>
          <w:rFonts w:hint="default" w:ascii="仿宋" w:hAnsi="仿宋" w:eastAsia="仿宋" w:cs="仿宋"/>
          <w:b w:val="0"/>
          <w:bCs w:val="0"/>
          <w:sz w:val="32"/>
          <w:szCs w:val="32"/>
          <w:lang w:val="zh-CN" w:eastAsia="zh-CN" w:bidi="zh-CN"/>
        </w:rPr>
        <w:t>四）为十名以上劳动者出具职业病诊断证明文件的，处二万元以上三万元以下罚款。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lang w:val="zh-CN" w:eastAsia="zh-CN" w:bidi="zh-CN"/>
        </w:rPr>
      </w:pPr>
      <w:r>
        <w:rPr>
          <w:rFonts w:hint="eastAsia" w:ascii="仿宋" w:hAnsi="仿宋" w:eastAsia="仿宋" w:cs="仿宋"/>
          <w:b/>
          <w:bCs/>
          <w:sz w:val="21"/>
          <w:szCs w:val="21"/>
          <w:lang w:val="zh-CN" w:eastAsia="zh-CN" w:bidi="zh-CN"/>
        </w:rPr>
        <w:t>▲裁量因素：</w:t>
      </w:r>
      <w:r>
        <w:rPr>
          <w:rFonts w:hint="eastAsia" w:ascii="仿宋" w:hAnsi="仿宋" w:eastAsia="仿宋" w:cs="仿宋"/>
          <w:b w:val="0"/>
          <w:bCs w:val="0"/>
          <w:sz w:val="21"/>
          <w:szCs w:val="21"/>
          <w:lang w:val="zh-CN" w:eastAsia="zh-CN" w:bidi="zh-CN"/>
        </w:rPr>
        <w:t>①情形；②人数。</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sz w:val="21"/>
          <w:szCs w:val="21"/>
          <w:lang w:val="zh-CN" w:eastAsia="zh-CN" w:bidi="zh-CN"/>
        </w:rPr>
      </w:pPr>
      <w:r>
        <w:rPr>
          <w:rFonts w:hint="eastAsia" w:ascii="仿宋" w:hAnsi="仿宋" w:eastAsia="仿宋" w:cs="仿宋"/>
          <w:b/>
          <w:bCs/>
          <w:sz w:val="21"/>
          <w:szCs w:val="21"/>
          <w:lang w:val="zh-CN" w:eastAsia="zh-CN" w:bidi="zh-CN"/>
        </w:rPr>
        <w:t>▲裁量条文：</w:t>
      </w:r>
      <w:r>
        <w:rPr>
          <w:rFonts w:hint="eastAsia" w:ascii="仿宋" w:hAnsi="仿宋" w:eastAsia="仿宋" w:cs="仿宋"/>
          <w:b w:val="0"/>
          <w:bCs w:val="0"/>
          <w:sz w:val="21"/>
          <w:szCs w:val="21"/>
          <w:lang w:val="zh-CN" w:eastAsia="zh-CN" w:bidi="zh-CN"/>
        </w:rPr>
        <w:t>依据《职业病诊断与鉴定管理办法》第五十四条  医疗卫生机构未按照规定备案开展职业病诊断的，由县级以上地方卫生健康主管部门责令改正，给予警告，可以并处三万元以下罚款。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lang w:val="zh-CN" w:eastAsia="zh-CN" w:bidi="zh-CN"/>
        </w:rPr>
      </w:pPr>
      <w:r>
        <w:rPr>
          <w:rFonts w:hint="eastAsia" w:ascii="黑体" w:hAnsi="仿宋" w:eastAsia="黑体" w:cs="仿宋"/>
          <w:sz w:val="32"/>
          <w:szCs w:val="32"/>
          <w:lang w:val="en-US" w:eastAsia="zh-CN" w:bidi="zh-CN"/>
        </w:rPr>
        <w:t>2.</w:t>
      </w:r>
      <w:r>
        <w:rPr>
          <w:rFonts w:ascii="黑体" w:hAnsi="仿宋" w:eastAsia="黑体" w:cs="仿宋"/>
          <w:sz w:val="32"/>
          <w:szCs w:val="32"/>
          <w:lang w:val="zh-CN" w:eastAsia="zh-CN" w:bidi="zh-CN"/>
        </w:rPr>
        <w:t>原第三十八条</w:t>
      </w:r>
      <w:r>
        <w:rPr>
          <w:rFonts w:hint="default" w:ascii="黑体" w:hAnsi="仿宋" w:eastAsia="黑体" w:cs="仿宋"/>
          <w:sz w:val="32"/>
          <w:szCs w:val="32"/>
          <w:lang w:val="zh-CN" w:eastAsia="zh-CN" w:bidi="zh-CN"/>
        </w:rPr>
        <w:t>修改为</w:t>
      </w:r>
      <w:r>
        <w:rPr>
          <w:rFonts w:hint="eastAsia" w:ascii="黑体" w:hAnsi="仿宋" w:eastAsia="黑体" w:cs="仿宋"/>
          <w:sz w:val="32"/>
          <w:szCs w:val="32"/>
          <w:lang w:val="zh-CN" w:eastAsia="zh-CN" w:bidi="zh-CN"/>
        </w:rPr>
        <w:t>第</w:t>
      </w:r>
      <w:r>
        <w:rPr>
          <w:rFonts w:hint="default" w:ascii="黑体" w:hAnsi="仿宋" w:eastAsia="黑体" w:cs="仿宋"/>
          <w:sz w:val="32"/>
          <w:szCs w:val="32"/>
          <w:lang w:val="zh-CN" w:eastAsia="zh-CN" w:bidi="zh-CN"/>
        </w:rPr>
        <w:t>三</w:t>
      </w:r>
      <w:r>
        <w:rPr>
          <w:rFonts w:hint="eastAsia" w:ascii="黑体" w:hAnsi="仿宋" w:eastAsia="黑体" w:cs="仿宋"/>
          <w:sz w:val="32"/>
          <w:szCs w:val="32"/>
          <w:lang w:val="en-US" w:eastAsia="zh-CN" w:bidi="zh-CN"/>
        </w:rPr>
        <w:t>十六条</w:t>
      </w:r>
      <w:r>
        <w:rPr>
          <w:rFonts w:hint="eastAsia" w:ascii="黑体" w:hAnsi="仿宋" w:eastAsia="黑体" w:cs="仿宋"/>
          <w:sz w:val="32"/>
          <w:szCs w:val="32"/>
          <w:lang w:val="zh-CN" w:eastAsia="zh-CN" w:bidi="zh-CN"/>
        </w:rPr>
        <w:t xml:space="preserve"> </w:t>
      </w:r>
      <w:r>
        <w:rPr>
          <w:rFonts w:ascii="仿宋" w:hAnsi="仿宋" w:eastAsia="仿宋" w:cs="仿宋"/>
          <w:spacing w:val="0"/>
          <w:sz w:val="32"/>
          <w:szCs w:val="32"/>
          <w:lang w:val="zh-CN" w:eastAsia="zh-CN" w:bidi="zh-CN"/>
        </w:rPr>
        <w:t>依据《职业病诊断与鉴定管理办法》第五十</w:t>
      </w:r>
      <w:r>
        <w:rPr>
          <w:rFonts w:hint="default" w:ascii="仿宋" w:hAnsi="仿宋" w:eastAsia="仿宋" w:cs="仿宋"/>
          <w:b w:val="0"/>
          <w:bCs w:val="0"/>
          <w:color w:val="auto"/>
          <w:spacing w:val="0"/>
          <w:sz w:val="32"/>
          <w:szCs w:val="32"/>
          <w:lang w:val="zh-CN" w:eastAsia="zh-CN" w:bidi="zh-CN"/>
        </w:rPr>
        <w:t>五</w:t>
      </w:r>
      <w:r>
        <w:rPr>
          <w:rFonts w:ascii="仿宋" w:hAnsi="仿宋" w:eastAsia="仿宋" w:cs="仿宋"/>
          <w:spacing w:val="0"/>
          <w:sz w:val="32"/>
          <w:szCs w:val="32"/>
          <w:lang w:val="zh-CN" w:eastAsia="zh-CN" w:bidi="zh-CN"/>
        </w:rPr>
        <w:t>条规定，对职业病诊断机构</w:t>
      </w:r>
      <w:r>
        <w:rPr>
          <w:rFonts w:hint="default" w:ascii="仿宋" w:hAnsi="仿宋" w:eastAsia="仿宋" w:cs="仿宋"/>
          <w:spacing w:val="0"/>
          <w:sz w:val="32"/>
          <w:szCs w:val="32"/>
          <w:lang w:val="zh-CN" w:eastAsia="zh-CN" w:bidi="zh-CN"/>
        </w:rPr>
        <w:t>超出诊疗项目登记范围从事职业病诊断、</w:t>
      </w:r>
      <w:r>
        <w:rPr>
          <w:rFonts w:ascii="仿宋" w:hAnsi="仿宋" w:eastAsia="仿宋" w:cs="仿宋"/>
          <w:spacing w:val="0"/>
          <w:sz w:val="32"/>
          <w:szCs w:val="32"/>
          <w:lang w:val="zh-CN" w:eastAsia="zh-CN" w:bidi="zh-CN"/>
        </w:rPr>
        <w:t>不履行《职业病防治法》规定法定职责以及出具虚假证明文件的处罚，执行</w:t>
      </w:r>
      <w:r>
        <w:rPr>
          <w:rFonts w:ascii="仿宋" w:hAnsi="仿宋" w:eastAsia="仿宋" w:cs="仿宋"/>
          <w:sz w:val="32"/>
          <w:szCs w:val="32"/>
          <w:lang w:val="zh-CN" w:eastAsia="zh-CN" w:bidi="zh-CN"/>
        </w:rPr>
        <w:t>本章第</w:t>
      </w:r>
      <w:r>
        <w:rPr>
          <w:rFonts w:hint="default" w:ascii="仿宋" w:hAnsi="仿宋" w:eastAsia="仿宋" w:cs="仿宋"/>
          <w:b w:val="0"/>
          <w:bCs w:val="0"/>
          <w:color w:val="auto"/>
          <w:sz w:val="32"/>
          <w:szCs w:val="32"/>
          <w:lang w:val="zh-CN" w:eastAsia="zh-CN" w:bidi="zh-CN"/>
        </w:rPr>
        <w:t>十</w:t>
      </w:r>
      <w:r>
        <w:rPr>
          <w:rFonts w:ascii="仿宋" w:hAnsi="仿宋" w:eastAsia="仿宋" w:cs="仿宋"/>
          <w:sz w:val="32"/>
          <w:szCs w:val="32"/>
          <w:lang w:val="zh-CN" w:eastAsia="zh-CN" w:bidi="zh-CN"/>
        </w:rPr>
        <w:t>条规定。</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kern w:val="0"/>
          <w:sz w:val="21"/>
          <w:szCs w:val="21"/>
          <w:lang w:val="zh-CN" w:bidi="zh-CN"/>
        </w:rPr>
      </w:pPr>
      <w:r>
        <w:rPr>
          <w:rFonts w:ascii="仿宋" w:hAnsi="仿宋" w:eastAsia="仿宋" w:cs="仿宋"/>
          <w:kern w:val="0"/>
          <w:sz w:val="21"/>
          <w:szCs w:val="21"/>
          <w:lang w:val="zh-CN" w:bidi="zh-CN"/>
        </w:rPr>
        <w:t>▲</w:t>
      </w:r>
      <w:r>
        <w:rPr>
          <w:rFonts w:ascii="仿宋" w:hAnsi="仿宋" w:eastAsia="仿宋" w:cs="仿宋"/>
          <w:b/>
          <w:kern w:val="0"/>
          <w:sz w:val="21"/>
          <w:szCs w:val="21"/>
          <w:lang w:val="zh-CN" w:bidi="zh-CN"/>
        </w:rPr>
        <w:t>裁量因素：</w:t>
      </w:r>
      <w:r>
        <w:rPr>
          <w:rFonts w:ascii="仿宋" w:hAnsi="仿宋" w:eastAsia="仿宋" w:cs="仿宋"/>
          <w:kern w:val="0"/>
          <w:sz w:val="21"/>
          <w:szCs w:val="21"/>
          <w:lang w:val="zh-CN" w:bidi="zh-CN"/>
        </w:rPr>
        <w:t>①情形；②后果。</w:t>
      </w:r>
    </w:p>
    <w:p>
      <w:pPr>
        <w:keepNext w:val="0"/>
        <w:keepLines w:val="0"/>
        <w:pageBreakBefore w:val="0"/>
        <w:tabs>
          <w:tab w:val="left" w:pos="6115"/>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kern w:val="0"/>
          <w:sz w:val="32"/>
          <w:szCs w:val="32"/>
          <w:lang w:val="zh-CN" w:bidi="zh-CN"/>
        </w:rPr>
      </w:pPr>
      <w:r>
        <w:rPr>
          <w:rFonts w:ascii="仿宋" w:hAnsi="仿宋" w:eastAsia="仿宋" w:cs="仿宋"/>
          <w:kern w:val="0"/>
          <w:sz w:val="21"/>
          <w:szCs w:val="21"/>
          <w:lang w:val="zh-CN" w:bidi="zh-CN"/>
        </w:rPr>
        <w:t>▲</w:t>
      </w:r>
      <w:r>
        <w:rPr>
          <w:rFonts w:ascii="仿宋" w:hAnsi="仿宋" w:eastAsia="仿宋" w:cs="仿宋"/>
          <w:b/>
          <w:kern w:val="0"/>
          <w:sz w:val="21"/>
          <w:szCs w:val="21"/>
          <w:lang w:val="zh-CN" w:bidi="zh-CN"/>
        </w:rPr>
        <w:t>处罚</w:t>
      </w:r>
      <w:r>
        <w:rPr>
          <w:rFonts w:ascii="仿宋" w:hAnsi="仿宋" w:eastAsia="仿宋" w:cs="仿宋"/>
          <w:b/>
          <w:spacing w:val="4"/>
          <w:kern w:val="0"/>
          <w:sz w:val="21"/>
          <w:szCs w:val="21"/>
          <w:lang w:val="zh-CN" w:bidi="zh-CN"/>
        </w:rPr>
        <w:t>条</w:t>
      </w:r>
      <w:r>
        <w:rPr>
          <w:rFonts w:ascii="仿宋" w:hAnsi="仿宋" w:eastAsia="仿宋" w:cs="仿宋"/>
          <w:b/>
          <w:kern w:val="0"/>
          <w:sz w:val="21"/>
          <w:szCs w:val="21"/>
          <w:lang w:val="zh-CN" w:bidi="zh-CN"/>
        </w:rPr>
        <w:t>文：</w:t>
      </w:r>
      <w:r>
        <w:rPr>
          <w:rFonts w:ascii="仿宋" w:hAnsi="仿宋" w:eastAsia="仿宋" w:cs="仿宋"/>
          <w:kern w:val="0"/>
          <w:sz w:val="21"/>
          <w:szCs w:val="21"/>
          <w:lang w:val="zh-CN" w:bidi="zh-CN"/>
        </w:rPr>
        <w:t>《职业病诊断与鉴定管理办法》第五十</w:t>
      </w:r>
      <w:r>
        <w:rPr>
          <w:rFonts w:hint="eastAsia" w:ascii="仿宋" w:hAnsi="仿宋" w:eastAsia="仿宋" w:cs="仿宋"/>
          <w:b/>
          <w:bCs/>
          <w:kern w:val="0"/>
          <w:sz w:val="21"/>
          <w:szCs w:val="21"/>
          <w:lang w:val="en-US" w:bidi="zh-CN"/>
        </w:rPr>
        <w:t>五</w:t>
      </w:r>
      <w:r>
        <w:rPr>
          <w:rFonts w:ascii="仿宋" w:hAnsi="仿宋" w:eastAsia="仿宋" w:cs="仿宋"/>
          <w:kern w:val="0"/>
          <w:sz w:val="21"/>
          <w:szCs w:val="21"/>
          <w:lang w:val="zh-CN" w:bidi="zh-CN"/>
        </w:rPr>
        <w:t>条职业病诊断机构有下列行为</w:t>
      </w:r>
      <w:r>
        <w:rPr>
          <w:rFonts w:ascii="仿宋" w:hAnsi="仿宋" w:eastAsia="仿宋" w:cs="仿宋"/>
          <w:spacing w:val="-13"/>
          <w:kern w:val="0"/>
          <w:sz w:val="21"/>
          <w:szCs w:val="21"/>
          <w:lang w:val="zh-CN" w:bidi="zh-CN"/>
        </w:rPr>
        <w:t>之</w:t>
      </w:r>
      <w:r>
        <w:rPr>
          <w:rFonts w:ascii="仿宋" w:hAnsi="仿宋" w:eastAsia="仿宋" w:cs="仿宋"/>
          <w:kern w:val="0"/>
          <w:sz w:val="21"/>
          <w:szCs w:val="21"/>
          <w:lang w:val="zh-CN" w:bidi="zh-CN"/>
        </w:rPr>
        <w:t>一的，由县级以上地方卫生行政部门按照《职业病防治法》第八十条的规定进行处</w:t>
      </w:r>
      <w:r>
        <w:rPr>
          <w:rFonts w:hint="eastAsia" w:ascii="仿宋" w:hAnsi="仿宋" w:eastAsia="仿宋" w:cs="仿宋"/>
          <w:kern w:val="0"/>
          <w:sz w:val="21"/>
          <w:szCs w:val="21"/>
          <w:lang w:val="en-US" w:bidi="zh-CN"/>
        </w:rPr>
        <w:t>罚</w:t>
      </w:r>
      <w:r>
        <w:rPr>
          <w:rFonts w:hint="eastAsia" w:ascii="仿宋" w:hAnsi="仿宋" w:eastAsia="仿宋" w:cs="仿宋"/>
          <w:kern w:val="0"/>
          <w:sz w:val="21"/>
          <w:szCs w:val="21"/>
          <w:lang w:val="zh-CN" w:bidi="zh-CN"/>
        </w:rPr>
        <w:t>：</w:t>
      </w:r>
      <w:r>
        <w:rPr>
          <w:rFonts w:hint="eastAsia" w:ascii="仿宋" w:hAnsi="仿宋" w:eastAsia="仿宋" w:cs="仿宋"/>
          <w:b/>
          <w:bCs/>
          <w:kern w:val="0"/>
          <w:sz w:val="21"/>
          <w:szCs w:val="21"/>
          <w:lang w:val="zh-CN" w:bidi="zh-CN"/>
        </w:rPr>
        <w:t>（一）</w:t>
      </w:r>
      <w:r>
        <w:rPr>
          <w:rFonts w:hint="default" w:ascii="仿宋" w:hAnsi="仿宋" w:eastAsia="仿宋" w:cs="仿宋"/>
          <w:b w:val="0"/>
          <w:bCs w:val="0"/>
          <w:kern w:val="0"/>
          <w:sz w:val="21"/>
          <w:szCs w:val="21"/>
          <w:lang w:val="zh-CN" w:bidi="zh-CN"/>
        </w:rPr>
        <w:t>超出诊疗项目登记范围从事职业病诊断的；</w:t>
      </w:r>
      <w:r>
        <w:rPr>
          <w:rFonts w:hint="eastAsia" w:ascii="仿宋" w:hAnsi="仿宋" w:eastAsia="仿宋" w:cs="仿宋"/>
          <w:kern w:val="0"/>
          <w:sz w:val="21"/>
          <w:szCs w:val="21"/>
          <w:lang w:val="zh-CN" w:bidi="zh-CN"/>
        </w:rPr>
        <w:t>（</w:t>
      </w:r>
      <w:r>
        <w:rPr>
          <w:rFonts w:ascii="仿宋" w:hAnsi="仿宋" w:eastAsia="仿宋" w:cs="仿宋"/>
          <w:kern w:val="0"/>
          <w:sz w:val="21"/>
          <w:szCs w:val="21"/>
          <w:lang w:val="zh-CN" w:bidi="zh-CN"/>
        </w:rPr>
        <w:t>二）不按照《职业病防治法》规定履行法定职责的；（三）出具虚假证明文件的。</w:t>
      </w:r>
    </w:p>
    <w:p>
      <w:pPr>
        <w:keepNext w:val="0"/>
        <w:keepLines w:val="0"/>
        <w:pageBreakBefore w:val="0"/>
        <w:tabs>
          <w:tab w:val="left" w:pos="6115"/>
        </w:tabs>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b w:val="0"/>
          <w:bCs w:val="0"/>
          <w:color w:val="auto"/>
          <w:kern w:val="2"/>
          <w:sz w:val="32"/>
          <w:szCs w:val="32"/>
          <w:lang w:val="zh-CN" w:bidi="zh-CN"/>
        </w:rPr>
      </w:pPr>
      <w:r>
        <w:rPr>
          <w:rFonts w:hint="eastAsia" w:ascii="黑体" w:hAnsi="黑体" w:eastAsia="黑体" w:cs="Calibri"/>
          <w:color w:val="000000"/>
          <w:kern w:val="0"/>
          <w:sz w:val="32"/>
          <w:szCs w:val="32"/>
          <w:lang w:val="en-US" w:eastAsia="zh-CN" w:bidi="ar-SA"/>
        </w:rPr>
        <w:t>3.</w:t>
      </w:r>
      <w:r>
        <w:rPr>
          <w:rFonts w:ascii="黑体" w:hAnsi="黑体" w:eastAsia="黑体" w:cs="Calibri"/>
          <w:color w:val="000000"/>
          <w:kern w:val="0"/>
          <w:sz w:val="32"/>
          <w:szCs w:val="32"/>
          <w:lang w:val="en-US" w:bidi="ar-SA"/>
        </w:rPr>
        <w:t>增加第三十</w:t>
      </w:r>
      <w:r>
        <w:rPr>
          <w:rFonts w:hint="eastAsia" w:ascii="黑体" w:hAnsi="黑体" w:eastAsia="黑体" w:cs="Calibri"/>
          <w:color w:val="000000"/>
          <w:kern w:val="0"/>
          <w:sz w:val="32"/>
          <w:szCs w:val="32"/>
          <w:lang w:val="en-US" w:eastAsia="zh-CN" w:bidi="ar-SA"/>
        </w:rPr>
        <w:t>七</w:t>
      </w:r>
      <w:r>
        <w:rPr>
          <w:rFonts w:ascii="黑体" w:hAnsi="黑体" w:eastAsia="黑体" w:cs="Calibri"/>
          <w:color w:val="000000"/>
          <w:kern w:val="0"/>
          <w:sz w:val="32"/>
          <w:szCs w:val="32"/>
          <w:lang w:val="en-US" w:bidi="ar-SA"/>
        </w:rPr>
        <w:t>条</w:t>
      </w:r>
      <w:r>
        <w:rPr>
          <w:rFonts w:hint="eastAsia" w:ascii="黑体" w:hAnsi="黑体" w:eastAsia="黑体" w:cs="Calibri"/>
          <w:color w:val="000000" w:themeColor="text1"/>
          <w:kern w:val="0"/>
          <w:sz w:val="32"/>
          <w:szCs w:val="32"/>
          <w:lang w:val="en-US" w:bidi="ar-SA"/>
          <w14:textFill>
            <w14:solidFill>
              <w14:schemeClr w14:val="tx1"/>
            </w14:solidFill>
          </w14:textFill>
        </w:rPr>
        <w:t> </w:t>
      </w:r>
      <w:r>
        <w:rPr>
          <w:rFonts w:ascii="仿宋" w:hAnsi="仿宋" w:eastAsia="仿宋" w:cs="仿宋"/>
          <w:b w:val="0"/>
          <w:bCs w:val="0"/>
          <w:color w:val="auto"/>
          <w:kern w:val="2"/>
          <w:sz w:val="32"/>
          <w:szCs w:val="32"/>
          <w:lang w:val="zh-CN" w:bidi="zh-CN"/>
        </w:rPr>
        <w:t>依据《职业病诊断与鉴定管理办法》第五十</w:t>
      </w:r>
      <w:r>
        <w:rPr>
          <w:rFonts w:hint="default" w:ascii="仿宋" w:hAnsi="仿宋" w:eastAsia="仿宋" w:cs="仿宋"/>
          <w:b w:val="0"/>
          <w:bCs w:val="0"/>
          <w:color w:val="auto"/>
          <w:kern w:val="2"/>
          <w:sz w:val="32"/>
          <w:szCs w:val="32"/>
          <w:lang w:val="zh-CN" w:bidi="zh-CN"/>
        </w:rPr>
        <w:t>六</w:t>
      </w:r>
      <w:r>
        <w:rPr>
          <w:rFonts w:ascii="仿宋" w:hAnsi="仿宋" w:eastAsia="仿宋" w:cs="仿宋"/>
          <w:b w:val="0"/>
          <w:bCs w:val="0"/>
          <w:color w:val="auto"/>
          <w:kern w:val="2"/>
          <w:sz w:val="32"/>
          <w:szCs w:val="32"/>
          <w:lang w:val="zh-CN" w:bidi="zh-CN"/>
        </w:rPr>
        <w:t>条规定</w:t>
      </w:r>
      <w:r>
        <w:rPr>
          <w:rFonts w:hint="default" w:ascii="仿宋" w:hAnsi="仿宋" w:eastAsia="仿宋" w:cs="仿宋"/>
          <w:b w:val="0"/>
          <w:bCs w:val="0"/>
          <w:color w:val="auto"/>
          <w:kern w:val="2"/>
          <w:sz w:val="32"/>
          <w:szCs w:val="32"/>
          <w:lang w:val="zh-CN" w:bidi="zh-CN"/>
        </w:rPr>
        <w:t>，职业病诊断机构未按照规定报告职业病、疑似职业病的处罚，依据本章第六条规定处罚。</w:t>
      </w:r>
    </w:p>
    <w:p>
      <w:pPr>
        <w:keepNext w:val="0"/>
        <w:keepLines w:val="0"/>
        <w:pageBreakBefore w:val="0"/>
        <w:tabs>
          <w:tab w:val="left" w:pos="6115"/>
        </w:tabs>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kern w:val="2"/>
          <w:sz w:val="21"/>
          <w:szCs w:val="21"/>
          <w:lang w:val="en-US" w:bidi="zh-CN"/>
        </w:rPr>
      </w:pPr>
      <w:r>
        <w:rPr>
          <w:rFonts w:hint="eastAsia" w:ascii="仿宋" w:hAnsi="仿宋" w:eastAsia="仿宋" w:cs="宋体"/>
          <w:b/>
          <w:bCs/>
          <w:color w:val="000000"/>
          <w:kern w:val="2"/>
          <w:sz w:val="21"/>
          <w:szCs w:val="21"/>
          <w:lang w:val="en-US" w:bidi="ar-SA"/>
        </w:rPr>
        <w:t>▲处罚条文</w:t>
      </w:r>
      <w:r>
        <w:rPr>
          <w:rFonts w:hint="eastAsia" w:ascii="仿宋" w:hAnsi="仿宋" w:eastAsia="仿宋" w:cs="仿宋"/>
          <w:b w:val="0"/>
          <w:bCs w:val="0"/>
          <w:color w:val="auto"/>
          <w:kern w:val="2"/>
          <w:sz w:val="21"/>
          <w:szCs w:val="21"/>
          <w:lang w:val="en-US" w:bidi="ar-SA"/>
        </w:rPr>
        <w:t>：《职业病诊断与鉴定管理办法》第五十六条  职业病诊断机构未按照规定报告职业病、疑似职业病的，由县级以上地方卫生健康主管部门按照《职业病防治法》第七十四条的规定进行处理。</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ascii="仿宋" w:hAnsi="仿宋" w:eastAsia="仿宋" w:cs="仿宋"/>
          <w:sz w:val="32"/>
          <w:szCs w:val="32"/>
          <w:lang w:val="zh-CN" w:eastAsia="zh-CN" w:bidi="zh-CN"/>
        </w:rPr>
      </w:pPr>
      <w:r>
        <w:rPr>
          <w:rFonts w:hint="eastAsia" w:ascii="黑体" w:hAnsi="仿宋" w:eastAsia="黑体" w:cs="仿宋"/>
          <w:sz w:val="32"/>
          <w:szCs w:val="32"/>
          <w:lang w:val="en-US" w:eastAsia="zh-CN" w:bidi="zh-CN"/>
        </w:rPr>
        <w:t>4.</w:t>
      </w:r>
      <w:r>
        <w:rPr>
          <w:rFonts w:ascii="黑体" w:hAnsi="仿宋" w:eastAsia="黑体" w:cs="仿宋"/>
          <w:sz w:val="32"/>
          <w:szCs w:val="32"/>
          <w:lang w:val="zh-CN" w:eastAsia="zh-CN" w:bidi="zh-CN"/>
        </w:rPr>
        <w:t>原第三十九条</w:t>
      </w:r>
      <w:r>
        <w:rPr>
          <w:rFonts w:hint="default" w:ascii="黑体" w:hAnsi="仿宋" w:eastAsia="黑体" w:cs="仿宋"/>
          <w:sz w:val="32"/>
          <w:szCs w:val="32"/>
          <w:lang w:val="zh-CN" w:eastAsia="zh-CN" w:bidi="zh-CN"/>
        </w:rPr>
        <w:t>修改为</w:t>
      </w:r>
      <w:r>
        <w:rPr>
          <w:rFonts w:hint="eastAsia" w:ascii="黑体" w:hAnsi="仿宋" w:eastAsia="黑体" w:cs="仿宋"/>
          <w:sz w:val="32"/>
          <w:szCs w:val="32"/>
          <w:lang w:val="zh-CN" w:eastAsia="zh-CN" w:bidi="zh-CN"/>
        </w:rPr>
        <w:t>第三十</w:t>
      </w:r>
      <w:r>
        <w:rPr>
          <w:rFonts w:hint="eastAsia" w:ascii="黑体" w:hAnsi="仿宋" w:eastAsia="黑体" w:cs="仿宋"/>
          <w:sz w:val="32"/>
          <w:szCs w:val="32"/>
          <w:lang w:val="en-US" w:eastAsia="zh-CN" w:bidi="zh-CN"/>
        </w:rPr>
        <w:t>八</w:t>
      </w:r>
      <w:r>
        <w:rPr>
          <w:rFonts w:hint="eastAsia" w:ascii="黑体" w:hAnsi="仿宋" w:eastAsia="黑体" w:cs="仿宋"/>
          <w:sz w:val="32"/>
          <w:szCs w:val="32"/>
          <w:lang w:val="zh-CN" w:eastAsia="zh-CN" w:bidi="zh-CN"/>
        </w:rPr>
        <w:t xml:space="preserve">条 </w:t>
      </w:r>
      <w:r>
        <w:rPr>
          <w:rFonts w:ascii="仿宋" w:hAnsi="仿宋" w:eastAsia="仿宋" w:cs="仿宋"/>
          <w:spacing w:val="-13"/>
          <w:sz w:val="32"/>
          <w:szCs w:val="32"/>
          <w:lang w:val="zh-CN" w:eastAsia="zh-CN" w:bidi="zh-CN"/>
        </w:rPr>
        <w:t>依据《职业病诊断与鉴定管理办法》第五十</w:t>
      </w:r>
      <w:r>
        <w:rPr>
          <w:rFonts w:hint="default" w:ascii="仿宋" w:hAnsi="仿宋" w:eastAsia="仿宋" w:cs="仿宋"/>
          <w:b w:val="0"/>
          <w:bCs w:val="0"/>
          <w:color w:val="auto"/>
          <w:spacing w:val="-13"/>
          <w:sz w:val="32"/>
          <w:szCs w:val="32"/>
          <w:lang w:val="zh-CN" w:eastAsia="zh-CN" w:bidi="zh-CN"/>
        </w:rPr>
        <w:t>七</w:t>
      </w:r>
      <w:r>
        <w:rPr>
          <w:rFonts w:ascii="仿宋" w:hAnsi="仿宋" w:eastAsia="仿宋" w:cs="仿宋"/>
          <w:spacing w:val="-13"/>
          <w:sz w:val="32"/>
          <w:szCs w:val="32"/>
          <w:lang w:val="zh-CN" w:eastAsia="zh-CN" w:bidi="zh-CN"/>
        </w:rPr>
        <w:t>条规定，职业病诊断</w:t>
      </w:r>
      <w:r>
        <w:rPr>
          <w:rFonts w:ascii="仿宋" w:hAnsi="仿宋" w:eastAsia="仿宋" w:cs="仿宋"/>
          <w:sz w:val="32"/>
          <w:szCs w:val="32"/>
          <w:lang w:val="zh-CN" w:eastAsia="zh-CN" w:bidi="zh-CN"/>
        </w:rPr>
        <w:t>机构有下列情形的，责令限期改正：</w:t>
      </w:r>
    </w:p>
    <w:p>
      <w:pPr>
        <w:keepNext w:val="0"/>
        <w:keepLines w:val="0"/>
        <w:pageBreakBefore w:val="0"/>
        <w:widowControl w:val="0"/>
        <w:numPr>
          <w:ilvl w:val="0"/>
          <w:numId w:val="6"/>
        </w:numPr>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未建立职业病诊断管理制度的；</w:t>
      </w:r>
    </w:p>
    <w:p>
      <w:pPr>
        <w:keepNext w:val="0"/>
        <w:keepLines w:val="0"/>
        <w:pageBreakBefore w:val="0"/>
        <w:widowControl w:val="0"/>
        <w:numPr>
          <w:ilvl w:val="0"/>
          <w:numId w:val="6"/>
        </w:numPr>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未按规定向劳动者公开职业病诊断程序的；</w:t>
      </w:r>
    </w:p>
    <w:p>
      <w:pPr>
        <w:keepNext w:val="0"/>
        <w:keepLines w:val="0"/>
        <w:pageBreakBefore w:val="0"/>
        <w:widowControl w:val="0"/>
        <w:numPr>
          <w:ilvl w:val="0"/>
          <w:numId w:val="6"/>
        </w:numPr>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黑体"/>
          <w:b/>
          <w:bCs/>
          <w:sz w:val="32"/>
          <w:szCs w:val="32"/>
          <w:lang w:val="zh-CN" w:eastAsia="zh-CN" w:bidi="zh-CN"/>
        </w:rPr>
      </w:pPr>
      <w:r>
        <w:rPr>
          <w:rFonts w:ascii="仿宋" w:hAnsi="仿宋" w:eastAsia="仿宋" w:cs="仿宋"/>
          <w:sz w:val="32"/>
          <w:szCs w:val="32"/>
          <w:lang w:val="zh-CN" w:eastAsia="zh-CN" w:bidi="zh-CN"/>
        </w:rPr>
        <w:t>泄露劳动者涉及个人隐私的有关信息、资料的；</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default" w:ascii="仿宋" w:hAnsi="仿宋" w:eastAsia="仿宋" w:cs="仿宋"/>
          <w:b w:val="0"/>
          <w:bCs w:val="0"/>
          <w:sz w:val="32"/>
          <w:szCs w:val="32"/>
          <w:lang w:val="zh-CN" w:eastAsia="zh-CN" w:bidi="zh-CN"/>
        </w:rPr>
      </w:pPr>
      <w:r>
        <w:rPr>
          <w:rFonts w:hint="default" w:ascii="仿宋" w:hAnsi="仿宋" w:eastAsia="仿宋" w:cs="仿宋"/>
          <w:b w:val="0"/>
          <w:bCs w:val="0"/>
          <w:sz w:val="32"/>
          <w:szCs w:val="32"/>
          <w:lang w:val="zh-CN" w:eastAsia="zh-CN" w:bidi="zh-CN"/>
        </w:rPr>
        <w:t>（四）未按照规定参加质量控制评估，或者质量控制评估不合格且未按要求整改的；</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default" w:ascii="仿宋" w:hAnsi="仿宋" w:eastAsia="仿宋" w:cs="仿宋"/>
          <w:b w:val="0"/>
          <w:bCs w:val="0"/>
          <w:sz w:val="32"/>
          <w:szCs w:val="32"/>
          <w:lang w:val="zh-CN" w:eastAsia="zh-CN" w:bidi="zh-CN"/>
        </w:rPr>
      </w:pPr>
      <w:r>
        <w:rPr>
          <w:rFonts w:hint="default" w:ascii="仿宋" w:hAnsi="仿宋" w:eastAsia="仿宋" w:cs="仿宋"/>
          <w:b w:val="0"/>
          <w:bCs w:val="0"/>
          <w:sz w:val="32"/>
          <w:szCs w:val="32"/>
          <w:lang w:val="zh-CN" w:eastAsia="zh-CN" w:bidi="zh-CN"/>
        </w:rPr>
        <w:t>（五）拒不配合监督检查的。</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经责令改正逾期不改正的，给予警告，并按下列规定罚款：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（一）有第一款一种情形的，处</w:t>
      </w:r>
      <w:r>
        <w:rPr>
          <w:rFonts w:hint="eastAsia" w:ascii="仿宋" w:hAnsi="仿宋" w:eastAsia="仿宋" w:cs="黑体"/>
          <w:b/>
          <w:bCs/>
          <w:sz w:val="32"/>
          <w:szCs w:val="32"/>
          <w:lang w:val="en-US" w:eastAsia="zh-CN" w:bidi="zh-CN"/>
        </w:rPr>
        <w:t>一</w:t>
      </w:r>
      <w:r>
        <w:rPr>
          <w:rFonts w:ascii="仿宋" w:hAnsi="仿宋" w:eastAsia="仿宋" w:cs="仿宋"/>
          <w:sz w:val="32"/>
          <w:szCs w:val="32"/>
          <w:lang w:val="zh-CN" w:eastAsia="zh-CN" w:bidi="zh-CN"/>
        </w:rPr>
        <w:t>千元以上</w:t>
      </w:r>
      <w:r>
        <w:rPr>
          <w:rFonts w:hint="eastAsia" w:ascii="仿宋" w:hAnsi="仿宋" w:eastAsia="仿宋" w:cs="黑体"/>
          <w:b/>
          <w:bCs/>
          <w:sz w:val="32"/>
          <w:szCs w:val="32"/>
          <w:lang w:val="en-US" w:eastAsia="zh-CN" w:bidi="zh-CN"/>
        </w:rPr>
        <w:t>三</w:t>
      </w:r>
      <w:r>
        <w:rPr>
          <w:rFonts w:ascii="仿宋" w:hAnsi="仿宋" w:eastAsia="仿宋" w:cs="仿宋"/>
          <w:sz w:val="32"/>
          <w:szCs w:val="32"/>
          <w:lang w:val="zh-CN" w:eastAsia="zh-CN" w:bidi="zh-CN"/>
        </w:rPr>
        <w:t>千元以下罚款；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（二）有第一款两种情形的，处</w:t>
      </w:r>
      <w:r>
        <w:rPr>
          <w:rFonts w:hint="default" w:ascii="仿宋" w:hAnsi="仿宋" w:eastAsia="仿宋" w:cs="仿宋"/>
          <w:b w:val="0"/>
          <w:bCs w:val="0"/>
          <w:sz w:val="32"/>
          <w:szCs w:val="32"/>
          <w:lang w:val="zh-CN" w:eastAsia="zh-CN" w:bidi="zh-CN"/>
        </w:rPr>
        <w:t>三</w:t>
      </w:r>
      <w:r>
        <w:rPr>
          <w:rFonts w:ascii="仿宋" w:hAnsi="仿宋" w:eastAsia="仿宋" w:cs="仿宋"/>
          <w:sz w:val="32"/>
          <w:szCs w:val="32"/>
          <w:lang w:val="zh-CN" w:eastAsia="zh-CN" w:bidi="zh-CN"/>
        </w:rPr>
        <w:t>千元以上</w:t>
      </w:r>
      <w:r>
        <w:rPr>
          <w:rFonts w:hint="default" w:ascii="仿宋" w:hAnsi="仿宋" w:eastAsia="仿宋" w:cs="仿宋"/>
          <w:b w:val="0"/>
          <w:bCs w:val="0"/>
          <w:sz w:val="32"/>
          <w:szCs w:val="32"/>
          <w:lang w:val="zh-CN" w:eastAsia="zh-CN" w:bidi="zh-CN"/>
        </w:rPr>
        <w:t>六千</w:t>
      </w:r>
      <w:r>
        <w:rPr>
          <w:rFonts w:ascii="仿宋" w:hAnsi="仿宋" w:eastAsia="仿宋" w:cs="仿宋"/>
          <w:sz w:val="32"/>
          <w:szCs w:val="32"/>
          <w:lang w:val="zh-CN" w:eastAsia="zh-CN" w:bidi="zh-CN"/>
        </w:rPr>
        <w:t>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（三）有第一款三种情形的，处</w:t>
      </w:r>
      <w:r>
        <w:rPr>
          <w:rFonts w:hint="default" w:ascii="仿宋" w:hAnsi="仿宋" w:eastAsia="仿宋" w:cs="仿宋"/>
          <w:b w:val="0"/>
          <w:bCs w:val="0"/>
          <w:sz w:val="32"/>
          <w:szCs w:val="32"/>
          <w:lang w:val="zh-CN" w:eastAsia="zh-CN" w:bidi="zh-CN"/>
        </w:rPr>
        <w:t>六千</w:t>
      </w:r>
      <w:r>
        <w:rPr>
          <w:rFonts w:ascii="仿宋" w:hAnsi="仿宋" w:eastAsia="仿宋" w:cs="仿宋"/>
          <w:sz w:val="32"/>
          <w:szCs w:val="32"/>
          <w:lang w:val="zh-CN" w:eastAsia="zh-CN" w:bidi="zh-CN"/>
        </w:rPr>
        <w:t>元以上一万元以下罚款；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ascii="仿宋" w:hAnsi="仿宋" w:eastAsia="仿宋" w:cs="仿宋"/>
          <w:sz w:val="32"/>
          <w:szCs w:val="32"/>
          <w:lang w:val="zh-CN" w:eastAsia="zh-CN" w:bidi="zh-CN"/>
        </w:rPr>
      </w:pPr>
      <w:r>
        <w:rPr>
          <w:rFonts w:ascii="仿宋" w:hAnsi="仿宋" w:eastAsia="仿宋" w:cs="仿宋"/>
          <w:sz w:val="32"/>
          <w:szCs w:val="32"/>
          <w:lang w:val="zh-CN" w:eastAsia="zh-CN" w:bidi="zh-CN"/>
        </w:rPr>
        <w:t>（四）有第一款四种情形的，处一万元以上</w:t>
      </w:r>
      <w:r>
        <w:rPr>
          <w:rFonts w:hint="default" w:ascii="仿宋" w:hAnsi="仿宋" w:eastAsia="仿宋" w:cs="仿宋"/>
          <w:b w:val="0"/>
          <w:bCs w:val="0"/>
          <w:sz w:val="32"/>
          <w:szCs w:val="32"/>
          <w:lang w:val="zh-CN" w:eastAsia="zh-CN" w:bidi="zh-CN"/>
        </w:rPr>
        <w:t>一万五</w:t>
      </w:r>
      <w:r>
        <w:rPr>
          <w:rFonts w:ascii="仿宋" w:hAnsi="仿宋" w:eastAsia="仿宋" w:cs="仿宋"/>
          <w:b w:val="0"/>
          <w:bCs w:val="0"/>
          <w:sz w:val="32"/>
          <w:szCs w:val="32"/>
          <w:lang w:val="zh-CN" w:eastAsia="zh-CN" w:bidi="zh-CN"/>
        </w:rPr>
        <w:t>千</w:t>
      </w:r>
      <w:r>
        <w:rPr>
          <w:rFonts w:ascii="仿宋" w:hAnsi="仿宋" w:eastAsia="仿宋" w:cs="仿宋"/>
          <w:sz w:val="32"/>
          <w:szCs w:val="32"/>
          <w:lang w:val="zh-CN" w:eastAsia="zh-CN" w:bidi="zh-CN"/>
        </w:rPr>
        <w:t>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default" w:ascii="仿宋" w:hAnsi="仿宋" w:eastAsia="仿宋" w:cs="仿宋"/>
          <w:b w:val="0"/>
          <w:bCs w:val="0"/>
          <w:sz w:val="32"/>
          <w:szCs w:val="32"/>
          <w:lang w:val="zh-CN" w:eastAsia="zh-CN" w:bidi="zh-CN"/>
        </w:rPr>
      </w:pPr>
      <w:r>
        <w:rPr>
          <w:rFonts w:hint="default" w:ascii="仿宋" w:hAnsi="仿宋" w:eastAsia="仿宋" w:cs="仿宋"/>
          <w:b w:val="0"/>
          <w:bCs w:val="0"/>
          <w:sz w:val="32"/>
          <w:szCs w:val="32"/>
          <w:lang w:val="zh-CN" w:eastAsia="zh-CN" w:bidi="zh-CN"/>
        </w:rPr>
        <w:t>（五）有第一款五种情形的，处一万五千元以上二万元以下罚款。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仿宋" w:hAnsi="仿宋" w:eastAsia="仿宋" w:cs="仿宋"/>
          <w:b/>
          <w:bCs/>
          <w:sz w:val="32"/>
          <w:szCs w:val="32"/>
          <w:lang w:val="zh-CN" w:eastAsia="zh-CN" w:bidi="zh-CN"/>
        </w:rPr>
      </w:pPr>
      <w:r>
        <w:rPr>
          <w:rFonts w:hint="default" w:ascii="仿宋" w:hAnsi="仿宋" w:eastAsia="仿宋" w:cs="仿宋"/>
          <w:b w:val="0"/>
          <w:bCs w:val="0"/>
          <w:sz w:val="32"/>
          <w:szCs w:val="32"/>
          <w:lang w:val="zh-CN" w:eastAsia="zh-CN" w:bidi="zh-CN"/>
        </w:rPr>
        <w:t>受到过罚款行政处罚仍不改正的，提高一个阶次处罚。</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420" w:firstLineChars="200"/>
        <w:jc w:val="left"/>
        <w:textAlignment w:val="auto"/>
        <w:outlineLvl w:val="9"/>
        <w:rPr>
          <w:rFonts w:ascii="仿宋" w:hAnsi="仿宋" w:eastAsia="仿宋" w:cs="仿宋"/>
          <w:sz w:val="21"/>
          <w:szCs w:val="21"/>
          <w:lang w:val="zh-CN" w:eastAsia="zh-CN" w:bidi="zh-CN"/>
        </w:rPr>
      </w:pPr>
      <w:r>
        <w:rPr>
          <w:rFonts w:ascii="仿宋" w:hAnsi="仿宋" w:eastAsia="仿宋" w:cs="仿宋"/>
          <w:sz w:val="21"/>
          <w:szCs w:val="21"/>
          <w:lang w:val="zh-CN" w:eastAsia="zh-CN" w:bidi="zh-CN"/>
        </w:rPr>
        <w:t>▲</w:t>
      </w:r>
      <w:r>
        <w:rPr>
          <w:rFonts w:ascii="仿宋" w:hAnsi="仿宋" w:eastAsia="仿宋" w:cs="仿宋"/>
          <w:b/>
          <w:sz w:val="21"/>
          <w:szCs w:val="21"/>
          <w:lang w:val="zh-CN" w:eastAsia="zh-CN" w:bidi="zh-CN"/>
        </w:rPr>
        <w:t>裁量因素：</w:t>
      </w:r>
      <w:r>
        <w:rPr>
          <w:rFonts w:ascii="仿宋" w:hAnsi="仿宋" w:eastAsia="仿宋" w:cs="仿宋"/>
          <w:sz w:val="21"/>
          <w:szCs w:val="21"/>
          <w:lang w:val="zh-CN" w:eastAsia="zh-CN" w:bidi="zh-CN"/>
        </w:rPr>
        <w:t>情形。</w:t>
      </w:r>
    </w:p>
    <w:p>
      <w:pPr>
        <w:keepNext w:val="0"/>
        <w:keepLines w:val="0"/>
        <w:pageBreakBefore w:val="0"/>
        <w:kinsoku/>
        <w:autoSpaceDE w:val="0"/>
        <w:autoSpaceDN w:val="0"/>
        <w:bidi w:val="0"/>
        <w:adjustRightInd w:val="0"/>
        <w:snapToGrid w:val="0"/>
        <w:spacing w:line="600" w:lineRule="exact"/>
        <w:ind w:left="0" w:leftChars="0" w:right="0" w:rightChars="0" w:firstLine="420" w:firstLineChars="200"/>
        <w:jc w:val="left"/>
        <w:textAlignment w:val="auto"/>
        <w:outlineLvl w:val="9"/>
        <w:rPr>
          <w:rFonts w:hint="eastAsia" w:ascii="仿宋" w:hAnsi="仿宋" w:eastAsia="仿宋" w:cs="仿宋"/>
          <w:kern w:val="2"/>
          <w:sz w:val="21"/>
          <w:szCs w:val="21"/>
          <w:lang w:val="zh-CN" w:bidi="zh-CN"/>
        </w:rPr>
      </w:pPr>
      <w:r>
        <w:rPr>
          <w:rFonts w:ascii="仿宋" w:hAnsi="仿宋" w:eastAsia="仿宋" w:cs="仿宋"/>
          <w:kern w:val="0"/>
          <w:sz w:val="21"/>
          <w:szCs w:val="21"/>
          <w:lang w:val="zh-CN" w:bidi="zh-CN"/>
        </w:rPr>
        <w:t>▲</w:t>
      </w:r>
      <w:r>
        <w:rPr>
          <w:rFonts w:ascii="仿宋" w:hAnsi="仿宋" w:eastAsia="仿宋" w:cs="仿宋"/>
          <w:b/>
          <w:spacing w:val="-11"/>
          <w:kern w:val="0"/>
          <w:sz w:val="21"/>
          <w:szCs w:val="21"/>
          <w:lang w:val="zh-CN" w:bidi="zh-CN"/>
        </w:rPr>
        <w:t>处罚条文：</w:t>
      </w:r>
      <w:r>
        <w:rPr>
          <w:rFonts w:ascii="仿宋" w:hAnsi="仿宋" w:eastAsia="仿宋" w:cs="仿宋"/>
          <w:spacing w:val="-3"/>
          <w:kern w:val="0"/>
          <w:sz w:val="21"/>
          <w:szCs w:val="21"/>
          <w:lang w:val="zh-CN" w:bidi="zh-CN"/>
        </w:rPr>
        <w:t>《职业病诊断与鉴定管理办法》第</w:t>
      </w:r>
      <w:r>
        <w:rPr>
          <w:rFonts w:hint="eastAsia" w:ascii="仿宋" w:hAnsi="仿宋" w:eastAsia="仿宋" w:cs="仿宋"/>
          <w:spacing w:val="0"/>
          <w:kern w:val="2"/>
          <w:sz w:val="21"/>
          <w:szCs w:val="21"/>
          <w:lang w:val="zh-CN" w:bidi="zh-CN"/>
        </w:rPr>
        <w:t>五十</w:t>
      </w:r>
      <w:r>
        <w:rPr>
          <w:rFonts w:hint="eastAsia" w:ascii="仿宋" w:hAnsi="仿宋" w:eastAsia="仿宋" w:cs="仿宋"/>
          <w:b w:val="0"/>
          <w:spacing w:val="0"/>
          <w:kern w:val="2"/>
          <w:sz w:val="21"/>
          <w:szCs w:val="21"/>
          <w:lang w:val="zh-CN" w:bidi="zh-CN"/>
        </w:rPr>
        <w:t>七</w:t>
      </w:r>
      <w:r>
        <w:rPr>
          <w:rFonts w:hint="eastAsia" w:ascii="仿宋" w:hAnsi="仿宋" w:eastAsia="仿宋" w:cs="仿宋"/>
          <w:spacing w:val="0"/>
          <w:kern w:val="2"/>
          <w:sz w:val="21"/>
          <w:szCs w:val="21"/>
          <w:lang w:val="zh-CN" w:bidi="zh-CN"/>
        </w:rPr>
        <w:t>条 对职业病诊断机构违反本办法规定，有下列情形之一的，由县级以上地方卫生行政部门责令限期改</w:t>
      </w:r>
      <w:r>
        <w:rPr>
          <w:rFonts w:ascii="仿宋" w:hAnsi="仿宋" w:eastAsia="仿宋" w:cs="仿宋"/>
          <w:spacing w:val="-3"/>
          <w:kern w:val="0"/>
          <w:sz w:val="21"/>
          <w:szCs w:val="21"/>
          <w:lang w:val="zh-CN" w:bidi="zh-CN"/>
        </w:rPr>
        <w:t xml:space="preserve">正；逾期不改正的，给予警告，并可以根据情节轻重处以二万元以下的罚款：（一）未建立职业病诊断管理制度；（二） </w:t>
      </w:r>
      <w:r>
        <w:rPr>
          <w:rFonts w:ascii="仿宋" w:hAnsi="仿宋" w:eastAsia="仿宋" w:cs="仿宋"/>
          <w:spacing w:val="-4"/>
          <w:w w:val="95"/>
          <w:kern w:val="0"/>
          <w:sz w:val="21"/>
          <w:szCs w:val="21"/>
          <w:lang w:val="zh-CN" w:bidi="zh-CN"/>
        </w:rPr>
        <w:t>不按照规定向劳动者公开职业病诊断程序；</w:t>
      </w:r>
      <w:r>
        <w:rPr>
          <w:rFonts w:ascii="仿宋" w:hAnsi="仿宋" w:eastAsia="仿宋" w:cs="仿宋"/>
          <w:spacing w:val="-18"/>
          <w:w w:val="95"/>
          <w:kern w:val="0"/>
          <w:sz w:val="21"/>
          <w:szCs w:val="21"/>
          <w:lang w:val="zh-CN" w:bidi="zh-CN"/>
        </w:rPr>
        <w:t>（</w:t>
      </w:r>
      <w:r>
        <w:rPr>
          <w:rFonts w:ascii="仿宋" w:hAnsi="仿宋" w:eastAsia="仿宋" w:cs="仿宋"/>
          <w:w w:val="95"/>
          <w:kern w:val="0"/>
          <w:sz w:val="21"/>
          <w:szCs w:val="21"/>
          <w:lang w:val="zh-CN" w:bidi="zh-CN"/>
        </w:rPr>
        <w:t>三</w:t>
      </w:r>
      <w:r>
        <w:rPr>
          <w:rFonts w:ascii="仿宋" w:hAnsi="仿宋" w:eastAsia="仿宋" w:cs="仿宋"/>
          <w:spacing w:val="-17"/>
          <w:w w:val="95"/>
          <w:kern w:val="0"/>
          <w:sz w:val="21"/>
          <w:szCs w:val="21"/>
          <w:lang w:val="zh-CN" w:bidi="zh-CN"/>
        </w:rPr>
        <w:t>）</w:t>
      </w:r>
      <w:r>
        <w:rPr>
          <w:rFonts w:ascii="仿宋" w:hAnsi="仿宋" w:eastAsia="仿宋" w:cs="仿宋"/>
          <w:spacing w:val="-1"/>
          <w:w w:val="95"/>
          <w:kern w:val="0"/>
          <w:sz w:val="21"/>
          <w:szCs w:val="21"/>
          <w:lang w:val="zh-CN" w:bidi="zh-CN"/>
        </w:rPr>
        <w:t>泄露劳动者涉及个人隐私的</w:t>
      </w:r>
      <w:r>
        <w:rPr>
          <w:rFonts w:hint="eastAsia" w:ascii="仿宋" w:hAnsi="仿宋" w:eastAsia="仿宋" w:cs="仿宋"/>
          <w:spacing w:val="0"/>
          <w:w w:val="100"/>
          <w:kern w:val="2"/>
          <w:sz w:val="21"/>
          <w:szCs w:val="21"/>
          <w:lang w:val="zh-CN" w:bidi="zh-CN"/>
        </w:rPr>
        <w:t>有关信息、资料；</w:t>
      </w:r>
      <w:r>
        <w:rPr>
          <w:rFonts w:hint="eastAsia" w:ascii="仿宋" w:hAnsi="仿宋" w:eastAsia="仿宋" w:cs="仿宋"/>
          <w:b w:val="0"/>
          <w:bCs w:val="0"/>
          <w:kern w:val="2"/>
          <w:sz w:val="21"/>
          <w:szCs w:val="21"/>
          <w:lang w:val="zh-CN" w:bidi="zh-CN"/>
        </w:rPr>
        <w:t>（四）未按照规定参加质量控制评估，或者质量控制评估不合格且未按要求整改的；（五）拒不配合卫生健康主管部门监督检查的。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黑体" w:hAnsi="黑体" w:eastAsia="黑体" w:cs="黑体"/>
          <w:kern w:val="0"/>
          <w:sz w:val="32"/>
          <w:szCs w:val="32"/>
          <w:lang w:val="zh-CN" w:bidi="zh-CN"/>
        </w:rPr>
      </w:pPr>
      <w:r>
        <w:rPr>
          <w:rFonts w:hint="eastAsia" w:ascii="黑体" w:hAnsi="黑体" w:eastAsia="黑体" w:cs="黑体"/>
          <w:kern w:val="0"/>
          <w:sz w:val="32"/>
          <w:szCs w:val="32"/>
          <w:lang w:val="en-US" w:bidi="zh-CN"/>
        </w:rPr>
        <w:t>5.</w:t>
      </w:r>
      <w:r>
        <w:rPr>
          <w:rFonts w:ascii="黑体" w:hAnsi="黑体" w:eastAsia="黑体" w:cs="黑体"/>
          <w:kern w:val="0"/>
          <w:sz w:val="32"/>
          <w:szCs w:val="32"/>
          <w:lang w:val="zh-CN" w:bidi="zh-CN"/>
        </w:rPr>
        <w:t>增加</w:t>
      </w:r>
      <w:r>
        <w:rPr>
          <w:rFonts w:hint="eastAsia" w:ascii="黑体" w:hAnsi="黑体" w:eastAsia="黑体" w:cs="黑体"/>
          <w:kern w:val="0"/>
          <w:sz w:val="32"/>
          <w:szCs w:val="32"/>
          <w:lang w:val="zh-CN" w:bidi="zh-CN"/>
        </w:rPr>
        <w:t>第</w:t>
      </w:r>
      <w:r>
        <w:rPr>
          <w:rFonts w:hint="eastAsia" w:ascii="黑体" w:hAnsi="黑体" w:eastAsia="黑体" w:cs="黑体"/>
          <w:kern w:val="0"/>
          <w:sz w:val="32"/>
          <w:szCs w:val="32"/>
          <w:lang w:val="en-US" w:eastAsia="zh-CN" w:bidi="zh-CN"/>
        </w:rPr>
        <w:t>三十九</w:t>
      </w:r>
      <w:r>
        <w:rPr>
          <w:rFonts w:hint="eastAsia" w:ascii="黑体" w:hAnsi="黑体" w:eastAsia="黑体" w:cs="黑体"/>
          <w:kern w:val="0"/>
          <w:sz w:val="32"/>
          <w:szCs w:val="32"/>
          <w:lang w:val="zh-CN" w:bidi="zh-CN"/>
        </w:rPr>
        <w:t>条至</w:t>
      </w:r>
      <w:r>
        <w:rPr>
          <w:rFonts w:hint="eastAsia" w:ascii="黑体" w:hAnsi="黑体" w:eastAsia="黑体" w:cs="黑体"/>
          <w:kern w:val="0"/>
          <w:sz w:val="32"/>
          <w:szCs w:val="32"/>
          <w:lang w:val="en-US" w:eastAsia="zh-CN" w:bidi="zh-CN"/>
        </w:rPr>
        <w:t>四</w:t>
      </w:r>
      <w:r>
        <w:rPr>
          <w:rFonts w:hint="eastAsia" w:ascii="黑体" w:hAnsi="黑体" w:eastAsia="黑体" w:cs="黑体"/>
          <w:kern w:val="0"/>
          <w:sz w:val="32"/>
          <w:szCs w:val="32"/>
          <w:lang w:val="zh-CN" w:bidi="zh-CN"/>
        </w:rPr>
        <w:t>十</w:t>
      </w:r>
      <w:r>
        <w:rPr>
          <w:rFonts w:hint="eastAsia" w:ascii="黑体" w:hAnsi="黑体" w:eastAsia="黑体" w:cs="黑体"/>
          <w:kern w:val="0"/>
          <w:sz w:val="32"/>
          <w:szCs w:val="32"/>
          <w:lang w:val="en-US" w:eastAsia="zh-CN" w:bidi="zh-CN"/>
        </w:rPr>
        <w:t>一</w:t>
      </w:r>
      <w:r>
        <w:rPr>
          <w:rFonts w:hint="eastAsia" w:ascii="黑体" w:hAnsi="黑体" w:eastAsia="黑体" w:cs="黑体"/>
          <w:kern w:val="0"/>
          <w:sz w:val="32"/>
          <w:szCs w:val="32"/>
          <w:lang w:val="zh-CN" w:bidi="zh-CN"/>
        </w:rPr>
        <w:t>条</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ascii="仿宋" w:hAnsi="仿宋" w:eastAsia="仿宋" w:cs="仿宋"/>
          <w:b w:val="0"/>
          <w:bCs w:val="0"/>
          <w:kern w:val="2"/>
          <w:sz w:val="32"/>
          <w:szCs w:val="32"/>
          <w:lang w:val="zh-CN" w:bidi="zh-CN"/>
        </w:rPr>
      </w:pPr>
      <w:r>
        <w:rPr>
          <w:rFonts w:ascii="黑体" w:hAnsi="黑体" w:eastAsia="黑体" w:cs="黑体"/>
          <w:b/>
          <w:bCs/>
          <w:kern w:val="0"/>
          <w:sz w:val="32"/>
          <w:szCs w:val="32"/>
          <w:lang w:val="zh-CN" w:bidi="zh-CN"/>
        </w:rPr>
        <w:t>第</w:t>
      </w:r>
      <w:r>
        <w:rPr>
          <w:rFonts w:hint="eastAsia" w:ascii="黑体" w:hAnsi="黑体" w:eastAsia="黑体" w:cs="黑体"/>
          <w:b/>
          <w:bCs/>
          <w:kern w:val="0"/>
          <w:sz w:val="32"/>
          <w:szCs w:val="32"/>
          <w:lang w:val="en-US" w:eastAsia="zh-CN" w:bidi="zh-CN"/>
        </w:rPr>
        <w:t>三十九</w:t>
      </w:r>
      <w:r>
        <w:rPr>
          <w:rFonts w:ascii="黑体" w:hAnsi="黑体" w:eastAsia="黑体" w:cs="黑体"/>
          <w:b/>
          <w:bCs/>
          <w:kern w:val="0"/>
          <w:sz w:val="32"/>
          <w:szCs w:val="32"/>
          <w:lang w:val="zh-CN" w:bidi="zh-CN"/>
        </w:rPr>
        <w:t>条</w:t>
      </w:r>
      <w:r>
        <w:rPr>
          <w:rFonts w:hint="eastAsia" w:ascii="黑体" w:hAnsi="黑体" w:eastAsia="黑体" w:cs="黑体"/>
          <w:b/>
          <w:bCs/>
          <w:kern w:val="0"/>
          <w:sz w:val="32"/>
          <w:szCs w:val="32"/>
          <w:lang w:val="zh-CN" w:bidi="zh-CN"/>
        </w:rPr>
        <w:t> </w:t>
      </w:r>
      <w:r>
        <w:rPr>
          <w:rFonts w:ascii="仿宋" w:hAnsi="仿宋" w:eastAsia="仿宋" w:cs="仿宋"/>
          <w:b w:val="0"/>
          <w:bCs w:val="0"/>
          <w:color w:val="auto"/>
          <w:kern w:val="2"/>
          <w:sz w:val="32"/>
          <w:szCs w:val="32"/>
          <w:lang w:val="zh-CN" w:bidi="zh-CN"/>
        </w:rPr>
        <w:t>依据《职业病诊断与鉴定管理办法》第五十</w:t>
      </w:r>
      <w:r>
        <w:rPr>
          <w:rFonts w:hint="default" w:ascii="仿宋" w:hAnsi="仿宋" w:eastAsia="仿宋" w:cs="仿宋"/>
          <w:b w:val="0"/>
          <w:bCs w:val="0"/>
          <w:color w:val="auto"/>
          <w:kern w:val="2"/>
          <w:sz w:val="32"/>
          <w:szCs w:val="32"/>
          <w:lang w:val="zh-CN" w:bidi="zh-CN"/>
        </w:rPr>
        <w:t>八</w:t>
      </w:r>
      <w:r>
        <w:rPr>
          <w:rFonts w:ascii="仿宋" w:hAnsi="仿宋" w:eastAsia="仿宋" w:cs="仿宋"/>
          <w:b w:val="0"/>
          <w:bCs w:val="0"/>
          <w:color w:val="auto"/>
          <w:kern w:val="2"/>
          <w:sz w:val="32"/>
          <w:szCs w:val="32"/>
          <w:lang w:val="zh-CN" w:bidi="zh-CN"/>
        </w:rPr>
        <w:t>条规定</w:t>
      </w:r>
      <w:r>
        <w:rPr>
          <w:rFonts w:hint="default" w:ascii="仿宋" w:hAnsi="仿宋" w:eastAsia="仿宋" w:cs="仿宋"/>
          <w:b w:val="0"/>
          <w:bCs w:val="0"/>
          <w:color w:val="auto"/>
          <w:kern w:val="2"/>
          <w:sz w:val="32"/>
          <w:szCs w:val="32"/>
          <w:lang w:val="zh-CN" w:bidi="zh-CN"/>
        </w:rPr>
        <w:t>，</w:t>
      </w:r>
      <w:r>
        <w:rPr>
          <w:rFonts w:hint="default" w:ascii="仿宋" w:hAnsi="仿宋" w:eastAsia="仿宋" w:cs="仿宋"/>
          <w:b w:val="0"/>
          <w:bCs w:val="0"/>
          <w:kern w:val="2"/>
          <w:sz w:val="32"/>
          <w:szCs w:val="32"/>
          <w:lang w:val="zh-CN" w:bidi="zh-CN"/>
        </w:rPr>
        <w:t>职业病诊断鉴定委员会组成人员收受职业病诊断争议当事人的财物或者其他好处行为的处罚，执行本章第十</w:t>
      </w:r>
      <w:r>
        <w:rPr>
          <w:rFonts w:hint="default" w:ascii="仿宋" w:hAnsi="仿宋" w:eastAsia="仿宋" w:cs="仿宋"/>
          <w:b w:val="0"/>
          <w:bCs w:val="0"/>
          <w:kern w:val="2"/>
          <w:sz w:val="32"/>
          <w:szCs w:val="32"/>
          <w:lang w:val="zh-CN" w:eastAsia="zh-CN" w:bidi="zh-CN"/>
        </w:rPr>
        <w:t>一</w:t>
      </w:r>
      <w:r>
        <w:rPr>
          <w:rFonts w:hint="default" w:ascii="仿宋" w:hAnsi="仿宋" w:eastAsia="仿宋" w:cs="仿宋"/>
          <w:b w:val="0"/>
          <w:bCs w:val="0"/>
          <w:kern w:val="2"/>
          <w:sz w:val="32"/>
          <w:szCs w:val="32"/>
          <w:lang w:val="zh-CN" w:bidi="zh-CN"/>
        </w:rPr>
        <w:t>条规定。</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eastAsia" w:ascii="黑体" w:hAnsi="黑体" w:eastAsia="黑体" w:cs="黑体"/>
          <w:b w:val="0"/>
          <w:bCs w:val="0"/>
          <w:kern w:val="0"/>
          <w:sz w:val="21"/>
          <w:szCs w:val="21"/>
          <w:lang w:val="en-US" w:bidi="zh-CN"/>
        </w:rPr>
      </w:pPr>
      <w:r>
        <w:rPr>
          <w:rFonts w:ascii="仿宋" w:hAnsi="仿宋" w:eastAsia="仿宋" w:cs="仿宋"/>
          <w:b/>
          <w:bCs/>
          <w:kern w:val="0"/>
          <w:sz w:val="21"/>
          <w:szCs w:val="21"/>
          <w:lang w:val="zh-CN" w:bidi="zh-CN"/>
        </w:rPr>
        <w:t>▲</w:t>
      </w:r>
      <w:r>
        <w:rPr>
          <w:rFonts w:ascii="仿宋" w:hAnsi="仿宋" w:eastAsia="仿宋" w:cs="仿宋"/>
          <w:b/>
          <w:bCs/>
          <w:spacing w:val="-11"/>
          <w:kern w:val="0"/>
          <w:sz w:val="21"/>
          <w:szCs w:val="21"/>
          <w:lang w:val="zh-CN" w:bidi="zh-CN"/>
        </w:rPr>
        <w:t>处罚条文：</w:t>
      </w:r>
      <w:r>
        <w:rPr>
          <w:rFonts w:ascii="仿宋" w:hAnsi="仿宋" w:eastAsia="仿宋" w:cs="仿宋"/>
          <w:b w:val="0"/>
          <w:bCs w:val="0"/>
          <w:spacing w:val="-3"/>
          <w:kern w:val="0"/>
          <w:sz w:val="21"/>
          <w:szCs w:val="21"/>
          <w:lang w:val="zh-CN" w:bidi="zh-CN"/>
        </w:rPr>
        <w:t>《职业病诊断与鉴定管理办法》</w:t>
      </w:r>
      <w:r>
        <w:rPr>
          <w:rFonts w:hint="eastAsia" w:ascii="仿宋" w:hAnsi="仿宋" w:eastAsia="仿宋" w:cs="仿宋"/>
          <w:b w:val="0"/>
          <w:bCs w:val="0"/>
          <w:spacing w:val="-3"/>
          <w:kern w:val="0"/>
          <w:sz w:val="21"/>
          <w:szCs w:val="21"/>
          <w:lang w:val="zh-CN" w:bidi="zh-CN"/>
        </w:rPr>
        <w:t>第五十八条  职业病诊断鉴定委员会组成人员收受职业病诊断争议当事人的财物或者其他好处的，由省级卫生健康主管部门按照《职业病防治法》第八十一条的规定进行处理。</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ascii="仿宋" w:hAnsi="仿宋" w:eastAsia="仿宋" w:cs="Calibri"/>
          <w:b/>
          <w:bCs/>
          <w:color w:val="484848"/>
          <w:kern w:val="0"/>
          <w:sz w:val="32"/>
          <w:szCs w:val="32"/>
          <w:lang w:val="en-US" w:bidi="ar-SA"/>
        </w:rPr>
      </w:pPr>
      <w:r>
        <w:rPr>
          <w:rFonts w:hint="eastAsia" w:ascii="黑体" w:hAnsi="黑体" w:eastAsia="黑体" w:cs="黑体"/>
          <w:b/>
          <w:bCs/>
          <w:kern w:val="0"/>
          <w:sz w:val="32"/>
          <w:szCs w:val="32"/>
          <w:lang w:val="zh-CN" w:bidi="zh-CN"/>
        </w:rPr>
        <w:t>第四十条 </w:t>
      </w:r>
      <w:r>
        <w:rPr>
          <w:rFonts w:ascii="仿宋" w:hAnsi="仿宋" w:eastAsia="仿宋" w:cs="仿宋"/>
          <w:color w:val="auto"/>
          <w:kern w:val="2"/>
          <w:sz w:val="32"/>
          <w:szCs w:val="32"/>
          <w:lang w:val="zh-CN" w:bidi="zh-CN"/>
        </w:rPr>
        <w:t>依据《职业病诊断与鉴定管理办法》第</w:t>
      </w:r>
      <w:r>
        <w:rPr>
          <w:rFonts w:hint="default" w:ascii="仿宋" w:hAnsi="仿宋" w:eastAsia="仿宋" w:cs="仿宋"/>
          <w:color w:val="auto"/>
          <w:kern w:val="2"/>
          <w:sz w:val="32"/>
          <w:szCs w:val="32"/>
          <w:lang w:val="zh-CN" w:bidi="zh-CN"/>
        </w:rPr>
        <w:t>六十</w:t>
      </w:r>
      <w:r>
        <w:rPr>
          <w:rFonts w:ascii="仿宋" w:hAnsi="仿宋" w:eastAsia="仿宋" w:cs="仿宋"/>
          <w:color w:val="auto"/>
          <w:kern w:val="2"/>
          <w:sz w:val="32"/>
          <w:szCs w:val="32"/>
          <w:lang w:val="zh-CN" w:bidi="zh-CN"/>
        </w:rPr>
        <w:t>条规定</w:t>
      </w:r>
      <w:r>
        <w:rPr>
          <w:rFonts w:hint="default" w:ascii="仿宋" w:hAnsi="仿宋" w:eastAsia="仿宋" w:cs="仿宋"/>
          <w:kern w:val="2"/>
          <w:sz w:val="32"/>
          <w:szCs w:val="32"/>
          <w:lang w:val="zh-CN" w:bidi="zh-CN"/>
        </w:rPr>
        <w:t>行为的处罚，执行本章第四</w:t>
      </w:r>
      <w:r>
        <w:rPr>
          <w:rFonts w:ascii="仿宋" w:hAnsi="仿宋" w:eastAsia="仿宋" w:cs="仿宋"/>
          <w:kern w:val="2"/>
          <w:sz w:val="32"/>
          <w:szCs w:val="32"/>
          <w:lang w:val="zh-CN" w:bidi="zh-CN"/>
        </w:rPr>
        <w:t>条</w:t>
      </w:r>
      <w:r>
        <w:rPr>
          <w:rFonts w:hint="default" w:ascii="仿宋" w:hAnsi="仿宋" w:eastAsia="仿宋" w:cs="仿宋"/>
          <w:kern w:val="2"/>
          <w:sz w:val="32"/>
          <w:szCs w:val="32"/>
          <w:lang w:val="zh-CN" w:bidi="zh-CN"/>
        </w:rPr>
        <w:t>第六项、第十项、第十一项</w:t>
      </w:r>
      <w:r>
        <w:rPr>
          <w:rFonts w:ascii="仿宋" w:hAnsi="仿宋" w:eastAsia="仿宋" w:cs="仿宋"/>
          <w:kern w:val="2"/>
          <w:sz w:val="32"/>
          <w:szCs w:val="32"/>
          <w:lang w:val="zh-CN" w:bidi="zh-CN"/>
        </w:rPr>
        <w:t>规定</w:t>
      </w:r>
      <w:r>
        <w:rPr>
          <w:rFonts w:hint="default" w:ascii="仿宋" w:hAnsi="仿宋" w:eastAsia="仿宋" w:cs="仿宋"/>
          <w:b w:val="0"/>
          <w:bCs w:val="0"/>
          <w:color w:val="auto"/>
          <w:kern w:val="2"/>
          <w:sz w:val="32"/>
          <w:szCs w:val="32"/>
          <w:lang w:val="zh-CN" w:bidi="zh-CN"/>
        </w:rPr>
        <w:t>。</w:t>
      </w:r>
    </w:p>
    <w:p>
      <w:pPr>
        <w:keepNext w:val="0"/>
        <w:keepLines w:val="0"/>
        <w:pageBreakBefore w:val="0"/>
        <w:widowControl/>
        <w:kinsoku/>
        <w:autoSpaceDE/>
        <w:autoSpaceDN/>
        <w:bidi w:val="0"/>
        <w:adjustRightInd w:val="0"/>
        <w:snapToGrid w:val="0"/>
        <w:spacing w:beforeAutospacing="0" w:afterAutospacing="0" w:line="600" w:lineRule="exact"/>
        <w:ind w:left="0" w:leftChars="0" w:right="0" w:rightChars="0" w:firstLine="410" w:firstLineChars="200"/>
        <w:jc w:val="left"/>
        <w:textAlignment w:val="auto"/>
        <w:outlineLvl w:val="9"/>
        <w:rPr>
          <w:rFonts w:hint="eastAsia" w:ascii="仿宋" w:hAnsi="仿宋" w:eastAsia="仿宋" w:cs="仿宋"/>
          <w:b w:val="0"/>
          <w:bCs w:val="0"/>
          <w:spacing w:val="0"/>
          <w:sz w:val="21"/>
          <w:szCs w:val="21"/>
          <w:lang w:val="zh-CN" w:eastAsia="zh-CN" w:bidi="zh-CN"/>
        </w:rPr>
      </w:pPr>
      <w:r>
        <w:rPr>
          <w:rFonts w:ascii="仿宋" w:hAnsi="仿宋" w:eastAsia="仿宋" w:cs="仿宋"/>
          <w:b/>
          <w:bCs/>
          <w:spacing w:val="-3"/>
          <w:sz w:val="21"/>
          <w:szCs w:val="21"/>
          <w:lang w:val="zh-CN" w:eastAsia="zh-CN" w:bidi="zh-CN"/>
        </w:rPr>
        <w:t>▲处罚条文</w:t>
      </w:r>
      <w:r>
        <w:rPr>
          <w:rFonts w:hint="eastAsia" w:ascii="仿宋" w:hAnsi="仿宋" w:eastAsia="仿宋" w:cs="仿宋"/>
          <w:b w:val="0"/>
          <w:bCs w:val="0"/>
          <w:spacing w:val="0"/>
          <w:sz w:val="21"/>
          <w:szCs w:val="21"/>
          <w:lang w:val="zh-CN" w:eastAsia="zh-CN" w:bidi="zh-CN"/>
        </w:rPr>
        <w:t>：《职业病诊断与鉴定管理办法》第六十条  用人单位有下列行为之一的，由县级以上地方卫生健康主管部门按照《职业病防治法》第七十二条规定进行处理：</w:t>
      </w:r>
    </w:p>
    <w:p>
      <w:pPr>
        <w:keepNext w:val="0"/>
        <w:keepLines w:val="0"/>
        <w:pageBreakBefore w:val="0"/>
        <w:widowControl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pacing w:val="0"/>
          <w:kern w:val="2"/>
          <w:sz w:val="21"/>
          <w:szCs w:val="21"/>
          <w:lang w:val="zh-CN" w:bidi="zh-CN"/>
        </w:rPr>
      </w:pPr>
      <w:r>
        <w:rPr>
          <w:rFonts w:hint="eastAsia" w:ascii="仿宋" w:hAnsi="仿宋" w:eastAsia="仿宋" w:cs="仿宋"/>
          <w:b w:val="0"/>
          <w:bCs w:val="0"/>
          <w:spacing w:val="0"/>
          <w:kern w:val="2"/>
          <w:sz w:val="21"/>
          <w:szCs w:val="21"/>
          <w:lang w:val="zh-CN" w:bidi="zh-CN"/>
        </w:rPr>
        <w:t>（一）未按照规定安排职业病病人、疑似职业病病人进行诊治的；</w:t>
      </w:r>
    </w:p>
    <w:p>
      <w:pPr>
        <w:keepNext w:val="0"/>
        <w:keepLines w:val="0"/>
        <w:pageBreakBefore w:val="0"/>
        <w:widowControl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pacing w:val="0"/>
          <w:kern w:val="2"/>
          <w:sz w:val="21"/>
          <w:szCs w:val="21"/>
          <w:lang w:val="zh-CN" w:bidi="zh-CN"/>
        </w:rPr>
      </w:pPr>
      <w:r>
        <w:rPr>
          <w:rFonts w:hint="eastAsia" w:ascii="仿宋" w:hAnsi="仿宋" w:eastAsia="仿宋" w:cs="仿宋"/>
          <w:b w:val="0"/>
          <w:bCs w:val="0"/>
          <w:spacing w:val="0"/>
          <w:kern w:val="2"/>
          <w:sz w:val="21"/>
          <w:szCs w:val="21"/>
          <w:lang w:val="zh-CN" w:bidi="zh-CN"/>
        </w:rPr>
        <w:t>（二）拒不提供职业病诊断、鉴定所需资料的；</w:t>
      </w:r>
    </w:p>
    <w:p>
      <w:pPr>
        <w:keepNext w:val="0"/>
        <w:keepLines w:val="0"/>
        <w:pageBreakBefore w:val="0"/>
        <w:widowControl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zh-CN" w:bidi="zh-CN"/>
        </w:rPr>
      </w:pPr>
      <w:r>
        <w:rPr>
          <w:rFonts w:hint="eastAsia" w:ascii="仿宋" w:hAnsi="仿宋" w:eastAsia="仿宋" w:cs="仿宋"/>
          <w:b w:val="0"/>
          <w:bCs w:val="0"/>
          <w:spacing w:val="0"/>
          <w:kern w:val="2"/>
          <w:sz w:val="21"/>
          <w:szCs w:val="21"/>
          <w:lang w:val="zh-CN" w:bidi="zh-CN"/>
        </w:rPr>
        <w:t>（三）未按照规定承担职业病诊断、鉴定费用。</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ascii="黑体" w:hAnsi="黑体" w:eastAsia="黑体" w:cs="黑体"/>
          <w:kern w:val="0"/>
          <w:sz w:val="32"/>
          <w:szCs w:val="32"/>
          <w:lang w:val="zh-CN" w:bidi="zh-CN"/>
        </w:rPr>
      </w:pPr>
      <w:r>
        <w:rPr>
          <w:rFonts w:hint="eastAsia" w:ascii="黑体" w:hAnsi="黑体" w:eastAsia="黑体" w:cs="黑体"/>
          <w:b/>
          <w:bCs/>
          <w:kern w:val="0"/>
          <w:sz w:val="32"/>
          <w:szCs w:val="32"/>
          <w:lang w:val="zh-CN" w:bidi="zh-CN"/>
        </w:rPr>
        <w:t>第四十</w:t>
      </w:r>
      <w:r>
        <w:rPr>
          <w:rFonts w:hint="eastAsia" w:ascii="黑体" w:hAnsi="黑体" w:eastAsia="黑体" w:cs="黑体"/>
          <w:b/>
          <w:bCs/>
          <w:kern w:val="0"/>
          <w:sz w:val="32"/>
          <w:szCs w:val="32"/>
          <w:lang w:val="en-US" w:eastAsia="zh-CN" w:bidi="zh-CN"/>
        </w:rPr>
        <w:t>一</w:t>
      </w:r>
      <w:r>
        <w:rPr>
          <w:rFonts w:hint="eastAsia" w:ascii="黑体" w:hAnsi="黑体" w:eastAsia="黑体" w:cs="黑体"/>
          <w:b/>
          <w:bCs/>
          <w:kern w:val="0"/>
          <w:sz w:val="32"/>
          <w:szCs w:val="32"/>
          <w:lang w:val="zh-CN" w:bidi="zh-CN"/>
        </w:rPr>
        <w:t>条</w:t>
      </w:r>
      <w:r>
        <w:rPr>
          <w:rFonts w:hint="eastAsia" w:ascii="黑体" w:hAnsi="黑体" w:eastAsia="黑体" w:cs="黑体"/>
          <w:b/>
          <w:bCs/>
          <w:kern w:val="0"/>
          <w:sz w:val="32"/>
          <w:szCs w:val="32"/>
          <w:lang w:val="en-US" w:eastAsia="zh-CN" w:bidi="zh-CN"/>
        </w:rPr>
        <w:t xml:space="preserve">  </w:t>
      </w:r>
      <w:r>
        <w:rPr>
          <w:rFonts w:hint="default" w:ascii="仿宋" w:hAnsi="仿宋" w:eastAsia="仿宋" w:cs="仿宋"/>
          <w:kern w:val="2"/>
          <w:sz w:val="32"/>
          <w:szCs w:val="32"/>
          <w:lang w:val="zh-CN" w:bidi="zh-CN"/>
        </w:rPr>
        <w:t>依据《职业病诊断与鉴定管理办法》第六十一条规定，用人单位未按照规定报告职业病、疑似职业病的，执行本章第六条规定。</w:t>
      </w:r>
    </w:p>
    <w:p>
      <w:pPr>
        <w:keepNext w:val="0"/>
        <w:keepLines w:val="0"/>
        <w:pageBreakBefore w:val="0"/>
        <w:kinsoku/>
        <w:autoSpaceDE w:val="0"/>
        <w:autoSpaceDN w:val="0"/>
        <w:bidi w:val="0"/>
        <w:adjustRightInd w:val="0"/>
        <w:snapToGrid w:val="0"/>
        <w:spacing w:line="600" w:lineRule="exact"/>
        <w:ind w:left="0" w:leftChars="0" w:right="0" w:rightChars="0" w:firstLine="410" w:firstLineChars="200"/>
        <w:jc w:val="left"/>
        <w:textAlignment w:val="auto"/>
        <w:outlineLvl w:val="9"/>
        <w:rPr>
          <w:rFonts w:hint="eastAsia" w:ascii="仿宋" w:hAnsi="仿宋" w:eastAsia="仿宋" w:cs="仿宋"/>
          <w:b w:val="0"/>
          <w:bCs w:val="0"/>
          <w:kern w:val="2"/>
          <w:sz w:val="21"/>
          <w:szCs w:val="21"/>
          <w:lang w:val="zh-CN" w:bidi="zh-CN"/>
        </w:rPr>
      </w:pPr>
      <w:r>
        <w:rPr>
          <w:rFonts w:ascii="仿宋" w:hAnsi="仿宋" w:eastAsia="仿宋" w:cs="仿宋"/>
          <w:b/>
          <w:spacing w:val="-3"/>
          <w:kern w:val="0"/>
          <w:sz w:val="21"/>
          <w:szCs w:val="21"/>
          <w:lang w:val="zh-CN" w:bidi="zh-CN"/>
        </w:rPr>
        <w:t>▲处罚条文</w:t>
      </w:r>
      <w:r>
        <w:rPr>
          <w:rFonts w:hint="eastAsia" w:ascii="仿宋" w:hAnsi="仿宋" w:eastAsia="仿宋" w:cs="仿宋"/>
          <w:b w:val="0"/>
          <w:spacing w:val="0"/>
          <w:kern w:val="2"/>
          <w:sz w:val="21"/>
          <w:szCs w:val="21"/>
          <w:lang w:val="zh-CN" w:bidi="zh-CN"/>
        </w:rPr>
        <w:t>：《职业病诊断与鉴定管理办法》第六十一条  用人单位未按照规定报告职业病、疑似职业病的，由县级以上地方卫生健康主管部门按照《职业病防治法》第七十四条规定进行处理。</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eastAsia" w:ascii="楷体" w:hAnsi="楷体" w:eastAsia="楷体" w:cs="楷体"/>
          <w:b w:val="0"/>
          <w:bCs w:val="0"/>
          <w:kern w:val="0"/>
          <w:sz w:val="28"/>
          <w:szCs w:val="28"/>
          <w:lang w:val="en-US" w:eastAsia="zh-CN" w:bidi="zh-CN"/>
        </w:rPr>
      </w:pPr>
      <w:r>
        <w:rPr>
          <w:rFonts w:hint="eastAsia" w:ascii="楷体" w:hAnsi="楷体" w:eastAsia="楷体" w:cs="楷体"/>
          <w:b/>
          <w:bCs/>
          <w:kern w:val="0"/>
          <w:sz w:val="28"/>
          <w:szCs w:val="28"/>
          <w:lang w:val="en-US" w:eastAsia="zh-CN" w:bidi="zh-CN"/>
        </w:rPr>
        <w:t>（六）增加“第八节 工作场所职业卫生管理规定”</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default" w:ascii="仿宋" w:hAnsi="仿宋" w:eastAsia="仿宋" w:cs="仿宋"/>
          <w:b w:val="0"/>
          <w:bCs w:val="0"/>
          <w:kern w:val="2"/>
          <w:sz w:val="32"/>
          <w:szCs w:val="32"/>
          <w:lang w:val="zh-CN" w:bidi="zh-CN"/>
        </w:rPr>
      </w:pPr>
      <w:r>
        <w:rPr>
          <w:rFonts w:hint="default" w:ascii="黑体" w:hAnsi="黑体" w:eastAsia="黑体" w:cs="黑体"/>
          <w:b/>
          <w:bCs/>
          <w:kern w:val="0"/>
          <w:sz w:val="32"/>
          <w:szCs w:val="32"/>
          <w:lang w:val="zh-CN" w:bidi="zh-CN"/>
        </w:rPr>
        <w:t>第四十二条</w:t>
      </w:r>
      <w:r>
        <w:rPr>
          <w:rFonts w:hint="default" w:ascii="仿宋" w:hAnsi="仿宋" w:eastAsia="仿宋" w:cs="仿宋"/>
          <w:b w:val="0"/>
          <w:bCs w:val="0"/>
          <w:kern w:val="2"/>
          <w:sz w:val="32"/>
          <w:szCs w:val="32"/>
          <w:lang w:val="zh-CN" w:bidi="zh-CN"/>
        </w:rPr>
        <w:t xml:space="preserve">  依据《工作场所职业卫生管理规定》第四十七条规定行为的处罚，执行本章第四十四条至第四十六条规定。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：《工作场所职业卫生管理规定》第四十七条　用人单位有下列情形之一的，责令限期改正，给予警告，可以并处五千元以上二万元以下的罚款：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val="0"/>
          <w:bCs w:val="0"/>
          <w:kern w:val="2"/>
          <w:sz w:val="21"/>
          <w:szCs w:val="21"/>
          <w:lang w:val="en-US" w:bidi="zh-CN"/>
        </w:rPr>
        <w:t>（一）未按照规定实行有害作业与无害作业分开、工作场所与生活场所分开的；</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val="0"/>
          <w:bCs w:val="0"/>
          <w:kern w:val="2"/>
          <w:sz w:val="21"/>
          <w:szCs w:val="21"/>
          <w:lang w:val="en-US" w:bidi="zh-CN"/>
        </w:rPr>
        <w:t>（二）用人单位的主要负责人、职业卫生管理人员未接受职业卫生培训的；</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val="0"/>
          <w:bCs w:val="0"/>
          <w:kern w:val="2"/>
          <w:sz w:val="21"/>
          <w:szCs w:val="21"/>
          <w:lang w:val="en-US" w:bidi="zh-CN"/>
        </w:rPr>
        <w:t>（三）其他违反本规定的行为。</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default" w:ascii="仿宋" w:hAnsi="仿宋" w:eastAsia="仿宋" w:cs="仿宋"/>
          <w:b w:val="0"/>
          <w:bCs w:val="0"/>
          <w:kern w:val="2"/>
          <w:sz w:val="32"/>
          <w:szCs w:val="32"/>
          <w:lang w:val="zh-CN" w:bidi="zh-CN"/>
        </w:rPr>
      </w:pPr>
      <w:r>
        <w:rPr>
          <w:rFonts w:hint="eastAsia" w:ascii="黑体" w:hAnsi="黑体" w:eastAsia="黑体" w:cs="黑体"/>
          <w:b w:val="0"/>
          <w:bCs w:val="0"/>
          <w:kern w:val="0"/>
          <w:sz w:val="32"/>
          <w:szCs w:val="32"/>
          <w:lang w:val="en-US" w:bidi="zh-CN"/>
        </w:rPr>
        <w:t xml:space="preserve">第四十三条  </w:t>
      </w:r>
      <w:r>
        <w:rPr>
          <w:rFonts w:hint="default" w:ascii="仿宋" w:hAnsi="仿宋" w:eastAsia="仿宋" w:cs="仿宋"/>
          <w:b w:val="0"/>
          <w:bCs w:val="0"/>
          <w:kern w:val="2"/>
          <w:sz w:val="32"/>
          <w:szCs w:val="32"/>
          <w:lang w:val="zh-CN" w:bidi="zh-CN"/>
        </w:rPr>
        <w:t>依据《工作场所职业卫生管理规定》第四十七条第一项规定，用人单位未按规定实行有害作业与无害作业分开、工作场所与生活场所分开的，给予警告，并按下列规定罚款：</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default" w:ascii="仿宋" w:hAnsi="仿宋" w:eastAsia="仿宋" w:cs="仿宋"/>
          <w:b w:val="0"/>
          <w:bCs w:val="0"/>
          <w:kern w:val="2"/>
          <w:sz w:val="32"/>
          <w:szCs w:val="32"/>
          <w:lang w:val="zh-CN" w:bidi="zh-CN"/>
        </w:rPr>
      </w:pPr>
      <w:r>
        <w:rPr>
          <w:rFonts w:hint="default" w:ascii="仿宋" w:hAnsi="仿宋" w:eastAsia="仿宋" w:cs="仿宋"/>
          <w:b w:val="0"/>
          <w:bCs w:val="0"/>
          <w:kern w:val="2"/>
          <w:sz w:val="32"/>
          <w:szCs w:val="32"/>
          <w:lang w:val="zh-CN" w:bidi="zh-CN"/>
        </w:rPr>
        <w:t>（一）职业病危害风险分类为一般类别的用人单位，涉及劳动者二人以下，已及时改正的，未造成后果的，不予罚款；</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default" w:ascii="仿宋" w:hAnsi="仿宋" w:eastAsia="仿宋" w:cs="仿宋"/>
          <w:b w:val="0"/>
          <w:bCs w:val="0"/>
          <w:kern w:val="2"/>
          <w:sz w:val="32"/>
          <w:szCs w:val="32"/>
          <w:lang w:val="zh-CN" w:bidi="zh-CN"/>
        </w:rPr>
      </w:pPr>
      <w:r>
        <w:rPr>
          <w:rFonts w:hint="default" w:ascii="仿宋" w:hAnsi="仿宋" w:eastAsia="仿宋" w:cs="仿宋"/>
          <w:b w:val="0"/>
          <w:bCs w:val="0"/>
          <w:kern w:val="2"/>
          <w:sz w:val="32"/>
          <w:szCs w:val="32"/>
          <w:lang w:val="zh-CN" w:bidi="zh-CN"/>
        </w:rPr>
        <w:t>（二）职业病危害风险分类为一般类别的用人单位，涉及劳动者三至五人或者二人以下，造成危害后果的，处五千元以上一万元以下罚款；</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default" w:ascii="仿宋" w:hAnsi="仿宋" w:eastAsia="仿宋" w:cs="仿宋"/>
          <w:b w:val="0"/>
          <w:bCs w:val="0"/>
          <w:kern w:val="2"/>
          <w:sz w:val="32"/>
          <w:szCs w:val="32"/>
          <w:lang w:val="zh-CN" w:bidi="zh-CN"/>
        </w:rPr>
      </w:pPr>
      <w:r>
        <w:rPr>
          <w:rFonts w:hint="default" w:ascii="仿宋" w:hAnsi="仿宋" w:eastAsia="仿宋" w:cs="仿宋"/>
          <w:b w:val="0"/>
          <w:bCs w:val="0"/>
          <w:kern w:val="2"/>
          <w:sz w:val="32"/>
          <w:szCs w:val="32"/>
          <w:lang w:val="zh-CN" w:bidi="zh-CN"/>
        </w:rPr>
        <w:t>（三）职业病危害风险分类为一般类别的用人单位，涉及劳动者六人以上，处一万元以上一万五千元以下罚款。</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eastAsia" w:ascii="黑体" w:hAnsi="黑体" w:eastAsia="黑体" w:cs="黑体"/>
          <w:b w:val="0"/>
          <w:bCs w:val="0"/>
          <w:kern w:val="0"/>
          <w:sz w:val="32"/>
          <w:szCs w:val="32"/>
          <w:lang w:val="en-US" w:bidi="zh-CN"/>
        </w:rPr>
      </w:pPr>
      <w:r>
        <w:rPr>
          <w:rFonts w:hint="default" w:ascii="仿宋" w:hAnsi="仿宋" w:eastAsia="仿宋" w:cs="仿宋"/>
          <w:b w:val="0"/>
          <w:bCs w:val="0"/>
          <w:kern w:val="2"/>
          <w:sz w:val="32"/>
          <w:szCs w:val="32"/>
          <w:lang w:val="zh-CN" w:bidi="zh-CN"/>
        </w:rPr>
        <w:t>（四）职业病危害风险分类为一般类别的用人单位，涉及劳动者三人以上并造成危害后果的，或职业病危害风险分类为严重类别的用人单位，处一万五千元以上二万元以下罚款。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▲裁量因素</w:t>
      </w:r>
      <w:r>
        <w:rPr>
          <w:rFonts w:hint="eastAsia" w:ascii="仿宋" w:hAnsi="仿宋" w:eastAsia="仿宋" w:cs="仿宋"/>
          <w:b w:val="0"/>
          <w:bCs w:val="0"/>
          <w:kern w:val="2"/>
          <w:sz w:val="21"/>
          <w:szCs w:val="21"/>
          <w:lang w:val="en-US" w:bidi="zh-CN"/>
        </w:rPr>
        <w:t>：①情形；②人数；③后果。</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default" w:ascii="仿宋" w:hAnsi="仿宋" w:eastAsia="仿宋" w:cs="仿宋"/>
          <w:b w:val="0"/>
          <w:bCs w:val="0"/>
          <w:kern w:val="2"/>
          <w:sz w:val="32"/>
          <w:szCs w:val="32"/>
          <w:lang w:val="zh-CN" w:bidi="zh-CN"/>
        </w:rPr>
      </w:pPr>
      <w:r>
        <w:rPr>
          <w:rFonts w:hint="eastAsia" w:ascii="黑体" w:hAnsi="黑体" w:eastAsia="黑体" w:cs="黑体"/>
          <w:b w:val="0"/>
          <w:bCs w:val="0"/>
          <w:kern w:val="0"/>
          <w:sz w:val="32"/>
          <w:szCs w:val="32"/>
          <w:lang w:val="en-US" w:bidi="zh-CN"/>
        </w:rPr>
        <w:t xml:space="preserve">第四十四条  </w:t>
      </w:r>
      <w:r>
        <w:rPr>
          <w:rFonts w:hint="default" w:ascii="仿宋" w:hAnsi="仿宋" w:eastAsia="仿宋" w:cs="仿宋"/>
          <w:b w:val="0"/>
          <w:bCs w:val="0"/>
          <w:kern w:val="2"/>
          <w:sz w:val="32"/>
          <w:szCs w:val="32"/>
          <w:lang w:val="zh-CN" w:bidi="zh-CN"/>
        </w:rPr>
        <w:t>依据《工作场所职业卫生管理规定》第四十七条第二项规定，用人单位的主要负责人、职业卫生管理人员未按规定接受职业卫生培训的，给予警告，并按下列规定罚款：</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ascii="仿宋" w:hAnsi="仿宋" w:eastAsia="仿宋" w:cs="仿宋"/>
          <w:b w:val="0"/>
          <w:bCs w:val="0"/>
          <w:kern w:val="2"/>
          <w:sz w:val="32"/>
          <w:szCs w:val="32"/>
          <w:lang w:val="zh-CN" w:bidi="zh-CN"/>
        </w:rPr>
      </w:pPr>
      <w:r>
        <w:rPr>
          <w:rFonts w:hint="default" w:ascii="仿宋" w:hAnsi="仿宋" w:eastAsia="仿宋" w:cs="仿宋"/>
          <w:b w:val="0"/>
          <w:bCs w:val="0"/>
          <w:kern w:val="2"/>
          <w:sz w:val="32"/>
          <w:szCs w:val="32"/>
          <w:lang w:val="zh-CN" w:bidi="zh-CN"/>
        </w:rPr>
        <w:t>（一）有一人未接受职业卫生培训的，并处五千元以上一万元以下罚款；</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ascii="仿宋" w:hAnsi="仿宋" w:eastAsia="仿宋" w:cs="仿宋"/>
          <w:b w:val="0"/>
          <w:bCs w:val="0"/>
          <w:kern w:val="2"/>
          <w:sz w:val="32"/>
          <w:szCs w:val="32"/>
          <w:lang w:val="zh-CN" w:bidi="zh-CN"/>
        </w:rPr>
      </w:pPr>
      <w:r>
        <w:rPr>
          <w:rFonts w:hint="default" w:ascii="仿宋" w:hAnsi="仿宋" w:eastAsia="仿宋" w:cs="仿宋"/>
          <w:b w:val="0"/>
          <w:bCs w:val="0"/>
          <w:kern w:val="2"/>
          <w:sz w:val="32"/>
          <w:szCs w:val="32"/>
          <w:lang w:val="zh-CN" w:bidi="zh-CN"/>
        </w:rPr>
        <w:t>（二）有二人未接受职业卫生培训的，并处一万元以上一万元五千元以下罚款；</w:t>
      </w:r>
    </w:p>
    <w:p>
      <w:pPr>
        <w:keepNext w:val="0"/>
        <w:keepLines w:val="0"/>
        <w:pageBreakBefore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ascii="仿宋" w:hAnsi="仿宋" w:eastAsia="仿宋" w:cs="仿宋"/>
          <w:b w:val="0"/>
          <w:bCs w:val="0"/>
          <w:kern w:val="2"/>
          <w:sz w:val="32"/>
          <w:szCs w:val="32"/>
          <w:lang w:val="zh-CN" w:bidi="zh-CN"/>
        </w:rPr>
      </w:pPr>
      <w:r>
        <w:rPr>
          <w:rFonts w:hint="default" w:ascii="仿宋" w:hAnsi="仿宋" w:eastAsia="仿宋" w:cs="仿宋"/>
          <w:b w:val="0"/>
          <w:bCs w:val="0"/>
          <w:kern w:val="2"/>
          <w:sz w:val="32"/>
          <w:szCs w:val="32"/>
          <w:lang w:val="zh-CN" w:bidi="zh-CN"/>
        </w:rPr>
        <w:t>（三）有三人以上未接受职业卫生培训的，一万元五千元以上二万元以下罚款；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▲裁量因素：</w:t>
      </w:r>
      <w:r>
        <w:rPr>
          <w:rFonts w:hint="eastAsia" w:ascii="仿宋" w:hAnsi="仿宋" w:eastAsia="仿宋" w:cs="仿宋"/>
          <w:b w:val="0"/>
          <w:bCs w:val="0"/>
          <w:kern w:val="2"/>
          <w:sz w:val="21"/>
          <w:szCs w:val="21"/>
          <w:lang w:val="en-US" w:bidi="zh-CN"/>
        </w:rPr>
        <w:t>①情形；②人数。</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default" w:ascii="仿宋" w:hAnsi="仿宋" w:eastAsia="仿宋" w:cs="仿宋"/>
          <w:b w:val="0"/>
          <w:bCs w:val="0"/>
          <w:kern w:val="2"/>
          <w:sz w:val="32"/>
          <w:szCs w:val="32"/>
          <w:lang w:val="zh-CN" w:bidi="zh-CN"/>
        </w:rPr>
      </w:pPr>
      <w:r>
        <w:rPr>
          <w:rFonts w:hint="eastAsia" w:ascii="黑体" w:hAnsi="黑体" w:eastAsia="黑体" w:cs="黑体"/>
          <w:b w:val="0"/>
          <w:bCs w:val="0"/>
          <w:kern w:val="0"/>
          <w:sz w:val="32"/>
          <w:szCs w:val="32"/>
          <w:lang w:val="en-US" w:bidi="zh-CN"/>
        </w:rPr>
        <w:t xml:space="preserve">第四十五条  </w:t>
      </w:r>
      <w:r>
        <w:rPr>
          <w:rFonts w:hint="default" w:ascii="仿宋" w:hAnsi="仿宋" w:eastAsia="仿宋" w:cs="仿宋"/>
          <w:b w:val="0"/>
          <w:bCs w:val="0"/>
          <w:kern w:val="2"/>
          <w:sz w:val="32"/>
          <w:szCs w:val="32"/>
          <w:lang w:val="zh-CN" w:bidi="zh-CN"/>
        </w:rPr>
        <w:t>依据《工作场所职业卫生管理规定》第四十七条第三项规定，用人单位有其他违反本规定行为的，给予警告，并按下列规定罚款：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default" w:ascii="仿宋" w:hAnsi="仿宋" w:eastAsia="仿宋" w:cs="仿宋"/>
          <w:b w:val="0"/>
          <w:bCs w:val="0"/>
          <w:kern w:val="2"/>
          <w:sz w:val="32"/>
          <w:szCs w:val="32"/>
          <w:lang w:val="zh-CN" w:bidi="zh-CN"/>
        </w:rPr>
      </w:pPr>
      <w:r>
        <w:rPr>
          <w:rFonts w:hint="default" w:ascii="仿宋" w:hAnsi="仿宋" w:eastAsia="仿宋" w:cs="仿宋"/>
          <w:b w:val="0"/>
          <w:bCs w:val="0"/>
          <w:kern w:val="2"/>
          <w:sz w:val="32"/>
          <w:szCs w:val="32"/>
          <w:lang w:val="zh-CN" w:bidi="zh-CN"/>
        </w:rPr>
        <w:t>（一）职业病危害风险分类为一般类别的用人单位，无配套的更衣间、洗浴间、孕妇休息间等卫生设施或设备、工具、用具等设施不符合保护劳动者生理、心理健康的要求的，处五千元以上一万元以下罚款；</w:t>
      </w:r>
    </w:p>
    <w:p>
      <w:pPr>
        <w:keepNext w:val="0"/>
        <w:keepLines w:val="0"/>
        <w:pageBreakBefore w:val="0"/>
        <w:widowControl w:val="0"/>
        <w:kinsoku/>
        <w:autoSpaceDE w:val="0"/>
        <w:autoSpaceDN w:val="0"/>
        <w:bidi w:val="0"/>
        <w:adjustRightInd w:val="0"/>
        <w:snapToGrid w:val="0"/>
        <w:spacing w:line="600" w:lineRule="exact"/>
        <w:ind w:left="0" w:leftChars="0" w:right="0" w:rightChars="0" w:firstLine="562" w:firstLineChars="200"/>
        <w:jc w:val="left"/>
        <w:textAlignment w:val="auto"/>
        <w:outlineLvl w:val="9"/>
        <w:rPr>
          <w:rFonts w:hint="default" w:ascii="仿宋" w:hAnsi="仿宋" w:eastAsia="仿宋" w:cs="仿宋"/>
          <w:b w:val="0"/>
          <w:bCs w:val="0"/>
          <w:kern w:val="2"/>
          <w:sz w:val="32"/>
          <w:szCs w:val="32"/>
          <w:lang w:val="zh-CN" w:bidi="zh-CN"/>
        </w:rPr>
      </w:pPr>
      <w:r>
        <w:rPr>
          <w:rFonts w:hint="default" w:ascii="仿宋" w:hAnsi="仿宋" w:eastAsia="仿宋" w:cs="仿宋"/>
          <w:b w:val="0"/>
          <w:bCs w:val="0"/>
          <w:kern w:val="2"/>
          <w:sz w:val="32"/>
          <w:szCs w:val="32"/>
          <w:lang w:val="zh-CN" w:bidi="zh-CN"/>
        </w:rPr>
        <w:t>（二）职业病危害风险分类为严重类别的用人单位，无配套的更衣间、洗浴间、孕妇休息间等卫生设施或设备、工具、用具等设施不符合保护劳动者生理、心理健康的要求的，处一万元以上二万元以下罚款。</w:t>
      </w:r>
    </w:p>
    <w:p>
      <w:pPr>
        <w:keepNext w:val="0"/>
        <w:keepLines w:val="0"/>
        <w:pageBreakBefore w:val="0"/>
        <w:widowControl/>
        <w:kinsoku/>
        <w:autoSpaceDE/>
        <w:autoSpaceDN/>
        <w:bidi w:val="0"/>
        <w:adjustRightInd w:val="0"/>
        <w:snapToGrid w:val="0"/>
        <w:spacing w:line="600" w:lineRule="exact"/>
        <w:ind w:left="0" w:leftChars="0" w:right="0" w:rightChars="0" w:firstLine="422" w:firstLineChars="200"/>
        <w:jc w:val="left"/>
        <w:textAlignment w:val="auto"/>
        <w:outlineLvl w:val="9"/>
        <w:rPr>
          <w:rFonts w:ascii="仿宋" w:hAnsi="仿宋" w:eastAsia="仿宋" w:cs="仿宋"/>
          <w:b/>
          <w:bCs/>
          <w:kern w:val="0"/>
          <w:sz w:val="21"/>
          <w:szCs w:val="21"/>
          <w:lang w:val="en-US" w:bidi="zh-CN"/>
        </w:rPr>
      </w:pPr>
      <w:r>
        <w:rPr>
          <w:rFonts w:hint="eastAsia" w:ascii="仿宋" w:hAnsi="仿宋" w:eastAsia="仿宋" w:cs="仿宋"/>
          <w:b/>
          <w:bCs/>
          <w:kern w:val="0"/>
          <w:sz w:val="21"/>
          <w:szCs w:val="21"/>
          <w:lang w:val="en-US" w:bidi="zh-CN"/>
        </w:rPr>
        <w:t>▲裁量因素：</w:t>
      </w:r>
      <w:r>
        <w:rPr>
          <w:rFonts w:hint="eastAsia" w:ascii="仿宋" w:hAnsi="仿宋" w:eastAsia="仿宋" w:cs="仿宋"/>
          <w:b w:val="0"/>
          <w:bCs w:val="0"/>
          <w:kern w:val="2"/>
          <w:sz w:val="21"/>
          <w:szCs w:val="21"/>
          <w:lang w:val="en-US" w:bidi="zh-CN"/>
        </w:rPr>
        <w:t>①情形；②职业病危害风险分类。</w:t>
      </w:r>
    </w:p>
    <w:p>
      <w:pPr>
        <w:keepNext w:val="0"/>
        <w:keepLines w:val="0"/>
        <w:pageBreakBefore w:val="0"/>
        <w:widowControl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w:t>
      </w:r>
      <w:r>
        <w:rPr>
          <w:rFonts w:ascii="仿宋" w:hAnsi="仿宋" w:eastAsia="仿宋" w:cs="仿宋"/>
          <w:b/>
          <w:spacing w:val="-1"/>
          <w:kern w:val="0"/>
          <w:sz w:val="21"/>
          <w:szCs w:val="21"/>
          <w:lang w:val="zh-CN" w:bidi="zh-CN"/>
        </w:rPr>
        <w:t>适用说明：</w:t>
      </w:r>
      <w:r>
        <w:rPr>
          <w:rFonts w:hint="eastAsia" w:ascii="仿宋" w:hAnsi="仿宋" w:eastAsia="仿宋" w:cs="仿宋"/>
          <w:b w:val="0"/>
          <w:bCs w:val="0"/>
          <w:kern w:val="2"/>
          <w:sz w:val="21"/>
          <w:szCs w:val="21"/>
          <w:lang w:val="en-US" w:bidi="zh-CN"/>
        </w:rPr>
        <w:t>其他违反本规定的行为主要涉及：</w:t>
      </w:r>
    </w:p>
    <w:p>
      <w:pPr>
        <w:keepNext w:val="0"/>
        <w:keepLines w:val="0"/>
        <w:pageBreakBefore w:val="0"/>
        <w:widowControl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color w:val="auto"/>
          <w:kern w:val="2"/>
          <w:sz w:val="21"/>
          <w:szCs w:val="21"/>
          <w:lang w:val="en-US" w:bidi="zh-CN"/>
        </w:rPr>
      </w:pPr>
      <w:r>
        <w:rPr>
          <w:rFonts w:hint="eastAsia" w:ascii="仿宋" w:hAnsi="仿宋" w:eastAsia="仿宋" w:cs="仿宋"/>
          <w:b w:val="0"/>
          <w:bCs w:val="0"/>
          <w:kern w:val="2"/>
          <w:sz w:val="21"/>
          <w:szCs w:val="21"/>
          <w:lang w:val="en-US" w:bidi="zh-CN"/>
        </w:rPr>
        <w:t>《工作场所职业卫生管理规定》</w:t>
      </w:r>
      <w:r>
        <w:rPr>
          <w:rFonts w:hint="eastAsia" w:ascii="仿宋" w:hAnsi="仿宋" w:eastAsia="仿宋" w:cs="仿宋"/>
          <w:b w:val="0"/>
          <w:bCs w:val="0"/>
          <w:kern w:val="2"/>
          <w:sz w:val="21"/>
          <w:szCs w:val="21"/>
          <w:lang w:val="en-US" w:bidi="ar-SA"/>
        </w:rPr>
        <w:t>第十二条 产生职业病危害的用人单位的工作场所应当符合下列基本要求：……（五）有配套的更衣间、洗浴间、孕妇休息间等卫生设施；（六）设备、工具、用具等设施符合保护劳动者生理、心理健康的要求……。</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kern w:val="2"/>
          <w:sz w:val="32"/>
          <w:szCs w:val="32"/>
          <w:lang w:val="zh-CN" w:bidi="zh-CN"/>
        </w:rPr>
      </w:pPr>
      <w:r>
        <w:rPr>
          <w:rFonts w:hint="eastAsia" w:ascii="黑体" w:hAnsi="黑体" w:eastAsia="黑体" w:cs="黑体"/>
          <w:b w:val="0"/>
          <w:bCs w:val="0"/>
          <w:kern w:val="0"/>
          <w:sz w:val="32"/>
          <w:szCs w:val="32"/>
          <w:lang w:val="en-US" w:bidi="zh-CN"/>
        </w:rPr>
        <w:t xml:space="preserve">第四十六条  </w:t>
      </w:r>
      <w:r>
        <w:rPr>
          <w:rFonts w:hint="default" w:ascii="仿宋" w:hAnsi="仿宋" w:eastAsia="仿宋" w:cs="仿宋"/>
          <w:b w:val="0"/>
          <w:bCs w:val="0"/>
          <w:kern w:val="2"/>
          <w:sz w:val="32"/>
          <w:szCs w:val="32"/>
          <w:lang w:val="zh-CN" w:bidi="zh-CN"/>
        </w:rPr>
        <w:t>依据《工作场所职业卫生管理规定》第四十八条规定，用人单位有违反本条第一项至第八项行为之一的处罚，执行本章第二条第一项、第二项、第三项、第四项规定：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ascii="仿宋" w:hAnsi="仿宋" w:eastAsia="仿宋" w:cs="仿宋"/>
          <w:b/>
          <w:bCs/>
          <w:kern w:val="0"/>
          <w:sz w:val="28"/>
          <w:szCs w:val="28"/>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第四十七条  </w:t>
      </w:r>
      <w:r>
        <w:rPr>
          <w:rFonts w:hint="default" w:ascii="仿宋" w:hAnsi="仿宋" w:eastAsia="仿宋" w:cs="仿宋"/>
          <w:b w:val="0"/>
          <w:bCs w:val="0"/>
          <w:kern w:val="2"/>
          <w:sz w:val="32"/>
          <w:szCs w:val="32"/>
          <w:lang w:val="zh-CN" w:bidi="zh-CN"/>
        </w:rPr>
        <w:t>依据《工作场所职业卫生管理规定》第四十九条规定行为的处罚，执行本章第三条规定。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第四十八条 </w:t>
      </w:r>
      <w:r>
        <w:rPr>
          <w:rFonts w:hint="default" w:ascii="仿宋" w:hAnsi="仿宋" w:eastAsia="仿宋" w:cs="仿宋"/>
          <w:b w:val="0"/>
          <w:bCs w:val="0"/>
          <w:kern w:val="2"/>
          <w:sz w:val="32"/>
          <w:szCs w:val="32"/>
          <w:lang w:val="zh-CN" w:bidi="zh-CN"/>
        </w:rPr>
        <w:t>依据《工作场所职业卫生管理规定》第五十条规定的处罚，执行本章第四条规定。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default" w:ascii="仿宋" w:hAnsi="仿宋" w:eastAsia="仿宋" w:cs="仿宋"/>
          <w:b w:val="0"/>
          <w:bCs w:val="0"/>
          <w:kern w:val="2"/>
          <w:sz w:val="32"/>
          <w:szCs w:val="32"/>
          <w:lang w:val="zh-CN" w:bidi="zh-CN"/>
        </w:rPr>
      </w:pPr>
      <w:r>
        <w:rPr>
          <w:rFonts w:hint="eastAsia" w:ascii="黑体" w:hAnsi="黑体" w:eastAsia="黑体" w:cs="黑体"/>
          <w:b w:val="0"/>
          <w:bCs w:val="0"/>
          <w:kern w:val="0"/>
          <w:sz w:val="32"/>
          <w:szCs w:val="32"/>
          <w:lang w:val="en-US" w:bidi="zh-CN"/>
        </w:rPr>
        <w:t xml:space="preserve">第四十九条 </w:t>
      </w:r>
      <w:r>
        <w:rPr>
          <w:rFonts w:hint="default" w:ascii="仿宋" w:hAnsi="仿宋" w:eastAsia="仿宋" w:cs="仿宋"/>
          <w:b w:val="0"/>
          <w:bCs w:val="0"/>
          <w:kern w:val="2"/>
          <w:sz w:val="32"/>
          <w:szCs w:val="32"/>
          <w:lang w:val="zh-CN" w:bidi="zh-CN"/>
        </w:rPr>
        <w:t>依据《工作场所职业卫生管理规定》第五十一条规定行为的处罚，执行本章第七条规定。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ascii="仿宋" w:hAnsi="仿宋" w:eastAsia="仿宋" w:cs="仿宋"/>
          <w:b/>
          <w:bCs/>
          <w:kern w:val="0"/>
          <w:sz w:val="28"/>
          <w:szCs w:val="28"/>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w:t>
      </w:r>
      <w:r>
        <w:rPr>
          <w:rFonts w:hint="eastAsia" w:ascii="仿宋" w:hAnsi="仿宋" w:eastAsia="仿宋" w:cs="仿宋"/>
          <w:b/>
          <w:bCs/>
          <w:kern w:val="0"/>
          <w:sz w:val="21"/>
          <w:szCs w:val="21"/>
          <w:lang w:val="en-US" w:bidi="zh-CN"/>
        </w:rPr>
        <w:t>　</w:t>
      </w:r>
      <w:r>
        <w:rPr>
          <w:rFonts w:hint="eastAsia" w:ascii="仿宋" w:hAnsi="仿宋" w:eastAsia="仿宋" w:cs="仿宋"/>
          <w:b/>
          <w:bCs/>
          <w:kern w:val="0"/>
          <w:sz w:val="28"/>
          <w:szCs w:val="28"/>
          <w:lang w:val="en-US" w:bidi="zh-CN"/>
        </w:rPr>
        <w:t xml:space="preserve"> </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第五十条 </w:t>
      </w:r>
      <w:r>
        <w:rPr>
          <w:rFonts w:hint="eastAsia" w:ascii="仿宋" w:hAnsi="仿宋" w:eastAsia="仿宋" w:cs="仿宋"/>
          <w:b w:val="0"/>
          <w:bCs w:val="0"/>
          <w:kern w:val="0"/>
          <w:sz w:val="32"/>
          <w:szCs w:val="32"/>
          <w:lang w:val="en-US" w:bidi="zh-CN"/>
        </w:rPr>
        <w:t>依据《工作场所职业卫生管理规定》第五十二条规定，用人单位违反《中华人民共和国职业病防治法》规定已经对劳动者生命健康造成严重损害的的处罚，执行本章第八条规定。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val="0"/>
          <w:bCs w:val="0"/>
          <w:kern w:val="2"/>
          <w:sz w:val="21"/>
          <w:szCs w:val="21"/>
          <w:lang w:val="en-US" w:bidi="zh-CN"/>
        </w:rPr>
        <w:t>造成重大职业病危害事故或者其他严重后果，构成犯罪的，对直接负责的主管人员和其他直接责任人员，依法追究刑事责任。</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第五十一条 </w:t>
      </w:r>
      <w:r>
        <w:rPr>
          <w:rFonts w:hint="eastAsia" w:ascii="仿宋" w:hAnsi="仿宋" w:eastAsia="仿宋" w:cs="仿宋"/>
          <w:b w:val="0"/>
          <w:bCs w:val="0"/>
          <w:kern w:val="0"/>
          <w:sz w:val="32"/>
          <w:szCs w:val="32"/>
          <w:lang w:val="en-US" w:bidi="zh-CN"/>
        </w:rPr>
        <w:t xml:space="preserve"> 依据《工作场所职业卫生管理规定》第五十三条规定，向用人单位提供可能产生职业病危害的设备或者材料，未按照规定提供中文说明书或者设置警示标识和中文警示说明的的处罚，执行本章第五条规定。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第五十二条  </w:t>
      </w:r>
      <w:r>
        <w:rPr>
          <w:rFonts w:hint="eastAsia" w:ascii="仿宋" w:hAnsi="仿宋" w:eastAsia="仿宋" w:cs="仿宋"/>
          <w:b w:val="0"/>
          <w:bCs w:val="0"/>
          <w:kern w:val="0"/>
          <w:sz w:val="32"/>
          <w:szCs w:val="32"/>
          <w:lang w:val="en-US" w:bidi="zh-CN"/>
        </w:rPr>
        <w:t>依据《工作场所职业卫生管理规定》第五十四条规定，用人单位未按照规定报告职业病、疑似职业病的处罚，执行本章第六条规定。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：《工作场所职业卫生管理规定》第五十四条　用人单位未按照规定报告职业病、疑似职业病的，责令限期改正，给予警告，可以并处一万元以下的罚款；弄虚作假的，并处二万元以上五万元以下的罚款。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kern w:val="0"/>
          <w:sz w:val="28"/>
          <w:szCs w:val="28"/>
          <w:lang w:val="en-US" w:eastAsia="zh-CN" w:bidi="zh-CN"/>
        </w:rPr>
      </w:pPr>
      <w:r>
        <w:rPr>
          <w:rFonts w:hint="eastAsia" w:ascii="楷体" w:hAnsi="楷体" w:eastAsia="楷体" w:cs="楷体"/>
          <w:b w:val="0"/>
          <w:bCs w:val="0"/>
          <w:kern w:val="0"/>
          <w:sz w:val="28"/>
          <w:szCs w:val="28"/>
          <w:lang w:val="en-US" w:eastAsia="zh-CN" w:bidi="zh-CN"/>
        </w:rPr>
        <w:t>（七）增加“第九节《职业卫生技术服务机构管理办法》”</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bCs/>
          <w:color w:val="FF0000"/>
          <w:kern w:val="0"/>
          <w:sz w:val="32"/>
          <w:szCs w:val="32"/>
          <w:lang w:val="en-US" w:bidi="zh-CN"/>
        </w:rPr>
      </w:pPr>
      <w:r>
        <w:rPr>
          <w:rFonts w:hint="eastAsia" w:ascii="黑体" w:hAnsi="黑体" w:eastAsia="黑体" w:cs="黑体"/>
          <w:b w:val="0"/>
          <w:bCs w:val="0"/>
          <w:kern w:val="0"/>
          <w:sz w:val="32"/>
          <w:szCs w:val="32"/>
          <w:lang w:val="en-US" w:bidi="zh-CN"/>
        </w:rPr>
        <w:t xml:space="preserve">第五十三条  </w:t>
      </w:r>
      <w:r>
        <w:rPr>
          <w:rFonts w:hint="eastAsia" w:ascii="仿宋" w:hAnsi="仿宋" w:eastAsia="仿宋" w:cs="仿宋"/>
          <w:b w:val="0"/>
          <w:bCs w:val="0"/>
          <w:kern w:val="0"/>
          <w:sz w:val="32"/>
          <w:szCs w:val="32"/>
          <w:lang w:val="en-US" w:bidi="zh-CN"/>
        </w:rPr>
        <w:t>依据《职业卫生技术服务机构管理办法》第四十一条规定的处罚，执行本章第九条规定。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职业卫生技术服务机构办法》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第五十四条 </w:t>
      </w:r>
      <w:r>
        <w:rPr>
          <w:rFonts w:hint="eastAsia" w:ascii="仿宋" w:hAnsi="仿宋" w:eastAsia="仿宋" w:cs="仿宋"/>
          <w:b w:val="0"/>
          <w:bCs w:val="0"/>
          <w:kern w:val="0"/>
          <w:sz w:val="32"/>
          <w:szCs w:val="32"/>
          <w:lang w:val="en-US" w:bidi="zh-CN"/>
        </w:rPr>
        <w:t xml:space="preserve"> 依据《职业卫生技术服务机构管理办法》第四十二条规定的处罚，执行本章第十条规定。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职业卫生技术服务机构办法》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职业病防治法》的规定履行法定职责的；（三）出具虚假证明文件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第五十五条  </w:t>
      </w:r>
      <w:r>
        <w:rPr>
          <w:rFonts w:hint="eastAsia" w:ascii="仿宋" w:hAnsi="仿宋" w:eastAsia="仿宋" w:cs="仿宋"/>
          <w:b w:val="0"/>
          <w:bCs w:val="0"/>
          <w:kern w:val="0"/>
          <w:sz w:val="32"/>
          <w:szCs w:val="32"/>
          <w:lang w:val="en-US" w:bidi="zh-CN"/>
        </w:rPr>
        <w:t>依据《职业卫生技术服务机构管理办法》第四十三条规定行为的处罚，执行本章第五十六条至第五十七条规定。</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职业卫生技术服务机构办法》第四十三条 职业卫生技术服务机构有下列行为之一的，由县级以上地方卫生健康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第五十六条 </w:t>
      </w:r>
      <w:r>
        <w:rPr>
          <w:rFonts w:hint="eastAsia" w:ascii="仿宋" w:hAnsi="仿宋" w:eastAsia="仿宋" w:cs="仿宋"/>
          <w:b w:val="0"/>
          <w:bCs w:val="0"/>
          <w:kern w:val="0"/>
          <w:sz w:val="32"/>
          <w:szCs w:val="32"/>
          <w:lang w:val="en-US" w:bidi="zh-CN"/>
        </w:rPr>
        <w:t xml:space="preserve"> 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pPr>
        <w:keepNext w:val="0"/>
        <w:keepLines w:val="0"/>
        <w:pageBreakBefore w:val="0"/>
        <w:numPr>
          <w:ilvl w:val="0"/>
          <w:numId w:val="7"/>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违法所得不足五千元的，处一万元以上一万元五千元以下罚款；</w:t>
      </w:r>
    </w:p>
    <w:p>
      <w:pPr>
        <w:keepNext w:val="0"/>
        <w:keepLines w:val="0"/>
        <w:pageBreakBefore w:val="0"/>
        <w:numPr>
          <w:ilvl w:val="0"/>
          <w:numId w:val="7"/>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违法所得五千元以上一万元以下的，处一万元五千元以上二万元以下罚款；</w:t>
      </w:r>
    </w:p>
    <w:p>
      <w:pPr>
        <w:keepNext w:val="0"/>
        <w:keepLines w:val="0"/>
        <w:pageBreakBefore w:val="0"/>
        <w:numPr>
          <w:ilvl w:val="0"/>
          <w:numId w:val="7"/>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违法所得一万元以上的，或因相同违法行为受过处罚，处二万元以上三万元以下罚款。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ascii="仿宋" w:hAnsi="仿宋" w:eastAsia="仿宋" w:cs="仿宋"/>
          <w:b/>
          <w:bCs/>
          <w:kern w:val="0"/>
          <w:sz w:val="21"/>
          <w:szCs w:val="21"/>
          <w:lang w:val="en-US" w:bidi="zh-CN"/>
        </w:rPr>
      </w:pPr>
      <w:r>
        <w:rPr>
          <w:rFonts w:hint="eastAsia" w:ascii="仿宋" w:hAnsi="仿宋" w:eastAsia="仿宋" w:cs="仿宋"/>
          <w:b/>
          <w:bCs/>
          <w:kern w:val="0"/>
          <w:sz w:val="21"/>
          <w:szCs w:val="21"/>
          <w:lang w:val="en-US" w:bidi="zh-CN"/>
        </w:rPr>
        <w:t>▲裁量因素：①违法所得；②情形。</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第五十七条  </w:t>
      </w:r>
      <w:r>
        <w:rPr>
          <w:rFonts w:hint="eastAsia" w:ascii="仿宋" w:hAnsi="仿宋" w:eastAsia="仿宋" w:cs="仿宋"/>
          <w:b w:val="0"/>
          <w:bCs w:val="0"/>
          <w:kern w:val="0"/>
          <w:sz w:val="32"/>
          <w:szCs w:val="32"/>
          <w:lang w:val="en-US"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（一）一至二个项目的，处一万元以上一万元五千元以下罚款；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（二）三至四个项目的，处一万五千元以上二万元以下的罚款；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（三）五个以上项目，或经责令改正逾期未改的，处二万元以上三万元以下的罚款。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▲裁量因素</w:t>
      </w:r>
      <w:r>
        <w:rPr>
          <w:rFonts w:hint="eastAsia" w:ascii="仿宋" w:hAnsi="仿宋" w:eastAsia="仿宋" w:cs="仿宋"/>
          <w:b w:val="0"/>
          <w:bCs w:val="0"/>
          <w:kern w:val="2"/>
          <w:sz w:val="21"/>
          <w:szCs w:val="21"/>
          <w:lang w:val="en-US" w:bidi="zh-CN"/>
        </w:rPr>
        <w:t>：①情形；②项目数量。</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▲适用说明</w:t>
      </w:r>
      <w:r>
        <w:rPr>
          <w:rFonts w:hint="eastAsia" w:ascii="仿宋" w:hAnsi="仿宋" w:eastAsia="仿宋" w:cs="仿宋"/>
          <w:b w:val="0"/>
          <w:bCs w:val="0"/>
          <w:kern w:val="2"/>
          <w:sz w:val="21"/>
          <w:szCs w:val="21"/>
          <w:lang w:val="en-US" w:bidi="zh-CN"/>
        </w:rPr>
        <w:t>：其他违反本办法的行为主要涉及《职业卫生技术服务机构办法》以下条款相关内容：</w:t>
      </w:r>
    </w:p>
    <w:p>
      <w:pPr>
        <w:keepNext w:val="0"/>
        <w:keepLines w:val="0"/>
        <w:pageBreakBefore w:val="0"/>
        <w:widowControl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val="0"/>
          <w:bCs w:val="0"/>
          <w:kern w:val="2"/>
          <w:sz w:val="21"/>
          <w:szCs w:val="21"/>
          <w:lang w:val="en-US" w:bidi="zh-CN"/>
        </w:rPr>
        <w:t>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pPr>
        <w:keepNext w:val="0"/>
        <w:keepLines w:val="0"/>
        <w:pageBreakBefore w:val="0"/>
        <w:widowControl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val="0"/>
          <w:bCs w:val="0"/>
          <w:kern w:val="2"/>
          <w:sz w:val="21"/>
          <w:szCs w:val="21"/>
          <w:lang w:val="en-US" w:bidi="zh-CN"/>
        </w:rPr>
        <w:t>第二十六条 职业卫生技术服务机构应当公开办事制度和程序，方便服务对象，并采取措施保证服务质量。</w:t>
      </w:r>
    </w:p>
    <w:p>
      <w:pPr>
        <w:keepNext w:val="0"/>
        <w:keepLines w:val="0"/>
        <w:pageBreakBefore w:val="0"/>
        <w:widowControl w:val="0"/>
        <w:kinsoku/>
        <w:autoSpaceDE/>
        <w:autoSpaceDN/>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color w:val="auto"/>
          <w:kern w:val="2"/>
          <w:sz w:val="21"/>
          <w:szCs w:val="21"/>
          <w:lang w:val="en-US" w:bidi="zh-CN"/>
        </w:rPr>
      </w:pPr>
      <w:r>
        <w:rPr>
          <w:rFonts w:hint="eastAsia" w:ascii="仿宋" w:hAnsi="仿宋" w:eastAsia="仿宋" w:cs="仿宋"/>
          <w:b w:val="0"/>
          <w:bCs w:val="0"/>
          <w:kern w:val="2"/>
          <w:sz w:val="21"/>
          <w:szCs w:val="21"/>
          <w:lang w:val="en-US" w:bidi="zh-CN"/>
        </w:rPr>
        <w:t>第三十一条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第五十八条  </w:t>
      </w:r>
      <w:r>
        <w:rPr>
          <w:rFonts w:hint="eastAsia" w:ascii="仿宋" w:hAnsi="仿宋" w:eastAsia="仿宋" w:cs="仿宋"/>
          <w:b w:val="0"/>
          <w:bCs w:val="0"/>
          <w:kern w:val="0"/>
          <w:sz w:val="32"/>
          <w:szCs w:val="32"/>
          <w:lang w:val="en-US" w:bidi="zh-CN"/>
        </w:rPr>
        <w:t xml:space="preserve"> 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给予警告，并按涉及的技术服务项目数目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（一）五个项目以下的，处五千元以下罚款；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（二）六至九个项目的，处五千元以上一万元以下罚款；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（三）十个以上项目的，处一万元以上三万元以下罚款。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▲裁量因素</w:t>
      </w:r>
      <w:r>
        <w:rPr>
          <w:rFonts w:hint="eastAsia" w:ascii="仿宋" w:hAnsi="仿宋" w:eastAsia="仿宋" w:cs="仿宋"/>
          <w:b w:val="0"/>
          <w:bCs w:val="0"/>
          <w:kern w:val="2"/>
          <w:sz w:val="21"/>
          <w:szCs w:val="21"/>
          <w:lang w:val="en-US" w:bidi="zh-CN"/>
        </w:rPr>
        <w:t>：①情形；②项目数量。</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：《职业卫生技术服务机构办法》第四十四条  职业卫生技术服务机构有下列情形之一的，由县级以上地方卫生健康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黑体" w:hAnsi="黑体" w:eastAsia="黑体" w:cs="黑体"/>
          <w:b w:val="0"/>
          <w:bCs w:val="0"/>
          <w:kern w:val="0"/>
          <w:sz w:val="32"/>
          <w:szCs w:val="32"/>
          <w:lang w:val="en-US" w:bidi="zh-CN"/>
        </w:rPr>
        <w:t xml:space="preserve">第五十九条  </w:t>
      </w:r>
      <w:r>
        <w:rPr>
          <w:rFonts w:hint="eastAsia" w:ascii="仿宋" w:hAnsi="仿宋" w:eastAsia="仿宋" w:cs="仿宋"/>
          <w:b w:val="0"/>
          <w:bCs w:val="0"/>
          <w:kern w:val="0"/>
          <w:sz w:val="32"/>
          <w:szCs w:val="32"/>
          <w:lang w:val="en-US" w:bidi="zh-CN"/>
        </w:rPr>
        <w:t xml:space="preserve"> 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并按所涉及的专业技术人员数量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（一）一至二名的，处五千元以下罚款；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（二）三至四名的，处五千元以上一万元以下罚款；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kern w:val="0"/>
          <w:sz w:val="32"/>
          <w:szCs w:val="32"/>
          <w:lang w:val="en-US" w:bidi="zh-CN"/>
        </w:rPr>
      </w:pPr>
      <w:r>
        <w:rPr>
          <w:rFonts w:hint="eastAsia" w:ascii="仿宋" w:hAnsi="仿宋" w:eastAsia="仿宋" w:cs="仿宋"/>
          <w:b w:val="0"/>
          <w:bCs w:val="0"/>
          <w:kern w:val="0"/>
          <w:sz w:val="32"/>
          <w:szCs w:val="32"/>
          <w:lang w:val="en-US" w:bidi="zh-CN"/>
        </w:rPr>
        <w:t>（四）五名以上的，处一万元以上三万元以下罚款。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ascii="仿宋" w:hAnsi="仿宋" w:eastAsia="仿宋" w:cs="仿宋"/>
          <w:b/>
          <w:bCs/>
          <w:kern w:val="0"/>
          <w:sz w:val="21"/>
          <w:szCs w:val="21"/>
          <w:lang w:val="en-US" w:bidi="zh-CN"/>
        </w:rPr>
      </w:pPr>
      <w:r>
        <w:rPr>
          <w:rFonts w:hint="eastAsia" w:ascii="仿宋" w:hAnsi="仿宋" w:eastAsia="仿宋" w:cs="仿宋"/>
          <w:b/>
          <w:bCs/>
          <w:kern w:val="0"/>
          <w:sz w:val="21"/>
          <w:szCs w:val="21"/>
          <w:lang w:val="en-US" w:bidi="zh-CN"/>
        </w:rPr>
        <w:t>▲裁量因素：</w:t>
      </w:r>
      <w:r>
        <w:rPr>
          <w:rFonts w:hint="eastAsia" w:ascii="仿宋" w:hAnsi="仿宋" w:eastAsia="仿宋" w:cs="仿宋"/>
          <w:b w:val="0"/>
          <w:bCs w:val="0"/>
          <w:kern w:val="0"/>
          <w:sz w:val="21"/>
          <w:szCs w:val="21"/>
          <w:lang w:val="en-US" w:bidi="zh-CN"/>
        </w:rPr>
        <w:t>①涉及人数。</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黑体" w:hAnsi="黑体" w:eastAsia="黑体" w:cs="黑体"/>
          <w:b w:val="0"/>
          <w:bCs w:val="0"/>
          <w:kern w:val="0"/>
          <w:sz w:val="32"/>
          <w:szCs w:val="32"/>
          <w:lang w:val="en-US" w:bidi="zh-CN"/>
        </w:rPr>
        <w:t>第六十条</w:t>
      </w:r>
      <w:r>
        <w:rPr>
          <w:rFonts w:hint="eastAsia" w:ascii="仿宋" w:hAnsi="仿宋" w:eastAsia="仿宋" w:cs="仿宋"/>
          <w:b w:val="0"/>
          <w:bCs w:val="0"/>
          <w:kern w:val="0"/>
          <w:sz w:val="32"/>
          <w:szCs w:val="32"/>
          <w:lang w:val="en-US" w:bidi="zh-CN"/>
        </w:rPr>
        <w:t xml:space="preserve">  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（一）一人次的，处一千以上三千元以下罚款；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（二）二至五人次的，处三千元以上五千元以下罚款；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kern w:val="0"/>
          <w:sz w:val="32"/>
          <w:szCs w:val="32"/>
          <w:lang w:val="en-US" w:bidi="zh-CN"/>
        </w:rPr>
      </w:pPr>
      <w:r>
        <w:rPr>
          <w:rFonts w:hint="eastAsia" w:ascii="仿宋" w:hAnsi="仿宋" w:eastAsia="仿宋" w:cs="仿宋"/>
          <w:b w:val="0"/>
          <w:bCs w:val="0"/>
          <w:kern w:val="0"/>
          <w:sz w:val="32"/>
          <w:szCs w:val="32"/>
          <w:lang w:val="en-US" w:bidi="zh-CN"/>
        </w:rPr>
        <w:t>（三）六人次以上，处五千元以上一万元以下罚款。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kern w:val="0"/>
          <w:sz w:val="21"/>
          <w:szCs w:val="21"/>
          <w:lang w:val="en-US" w:bidi="zh-CN"/>
        </w:rPr>
      </w:pPr>
      <w:r>
        <w:rPr>
          <w:rFonts w:hint="eastAsia" w:ascii="仿宋" w:hAnsi="仿宋" w:eastAsia="仿宋" w:cs="仿宋"/>
          <w:b/>
          <w:bCs/>
          <w:kern w:val="0"/>
          <w:sz w:val="21"/>
          <w:szCs w:val="21"/>
          <w:lang w:val="en-US" w:bidi="zh-CN"/>
        </w:rPr>
        <w:t>▲裁量因素：</w:t>
      </w:r>
      <w:r>
        <w:rPr>
          <w:rFonts w:hint="eastAsia" w:ascii="仿宋" w:hAnsi="仿宋" w:eastAsia="仿宋" w:cs="仿宋"/>
          <w:b w:val="0"/>
          <w:bCs w:val="0"/>
          <w:kern w:val="2"/>
          <w:sz w:val="21"/>
          <w:szCs w:val="21"/>
          <w:lang w:val="en-US" w:bidi="zh-CN"/>
        </w:rPr>
        <w:t>①情形；②人次数。</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kern w:val="2"/>
          <w:sz w:val="21"/>
          <w:szCs w:val="21"/>
          <w:lang w:val="en-US" w:bidi="zh-CN"/>
        </w:rPr>
      </w:pPr>
      <w:r>
        <w:rPr>
          <w:rFonts w:hint="eastAsia" w:ascii="仿宋" w:hAnsi="仿宋" w:eastAsia="仿宋" w:cs="仿宋"/>
          <w:b/>
          <w:bCs/>
          <w:kern w:val="0"/>
          <w:sz w:val="21"/>
          <w:szCs w:val="21"/>
          <w:lang w:val="en-US" w:bidi="zh-CN"/>
        </w:rPr>
        <w:t>▲处罚条文</w:t>
      </w:r>
      <w:r>
        <w:rPr>
          <w:rFonts w:hint="eastAsia" w:ascii="仿宋" w:hAnsi="仿宋" w:eastAsia="仿宋" w:cs="仿宋"/>
          <w:b w:val="0"/>
          <w:bCs w:val="0"/>
          <w:kern w:val="2"/>
          <w:sz w:val="21"/>
          <w:szCs w:val="21"/>
          <w:lang w:val="en-US" w:bidi="zh-CN"/>
        </w:rPr>
        <w:t>：《职业卫生技术服务机构管理办法》第四十五条 职业卫生技术服务机构专业技术人员有下列情形之一的，由县级以上地方卫生健康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ascii="仿宋" w:hAnsi="仿宋" w:eastAsia="仿宋" w:cs="仿宋"/>
          <w:b/>
          <w:bCs/>
          <w:kern w:val="0"/>
          <w:sz w:val="21"/>
          <w:szCs w:val="21"/>
          <w:lang w:val="en-US" w:bidi="zh-CN"/>
        </w:rPr>
      </w:pPr>
      <w:r>
        <w:rPr>
          <w:rFonts w:hint="eastAsia" w:ascii="仿宋" w:hAnsi="仿宋" w:eastAsia="仿宋" w:cs="仿宋"/>
          <w:b/>
          <w:bCs/>
          <w:kern w:val="0"/>
          <w:sz w:val="21"/>
          <w:szCs w:val="21"/>
          <w:lang w:val="en-US" w:bidi="zh-CN"/>
        </w:rPr>
        <w:t>▲适用说明</w:t>
      </w:r>
      <w:r>
        <w:rPr>
          <w:rFonts w:hint="eastAsia" w:ascii="仿宋" w:hAnsi="仿宋" w:eastAsia="仿宋" w:cs="仿宋"/>
          <w:b w:val="0"/>
          <w:bCs w:val="0"/>
          <w:kern w:val="2"/>
          <w:sz w:val="21"/>
          <w:szCs w:val="21"/>
          <w:lang w:val="en-US" w:bidi="zh-CN"/>
        </w:rPr>
        <w:t>：其他违反本办法行为的规定主要涉及下列条款相关内容：</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kern w:val="0"/>
          <w:sz w:val="21"/>
          <w:szCs w:val="21"/>
          <w:lang w:val="en-US" w:bidi="zh-CN"/>
        </w:rPr>
      </w:pPr>
      <w:r>
        <w:rPr>
          <w:rFonts w:hint="eastAsia" w:ascii="仿宋" w:hAnsi="仿宋" w:eastAsia="仿宋" w:cs="仿宋"/>
          <w:b w:val="0"/>
          <w:bCs w:val="0"/>
          <w:kern w:val="2"/>
          <w:sz w:val="21"/>
          <w:szCs w:val="21"/>
          <w:lang w:val="en-US" w:bidi="zh-CN"/>
        </w:rPr>
        <w:t>《职业卫生技术服务机构管理办法》第二十三条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pPr>
        <w:keepNext w:val="0"/>
        <w:keepLines w:val="0"/>
        <w:pageBreakBefore w:val="0"/>
        <w:numPr>
          <w:ilvl w:val="0"/>
          <w:numId w:val="1"/>
        </w:numPr>
        <w:kinsoku/>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将原“第七章</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公共场所卫生管理条例及其实施细则处罚裁量基准</w:t>
      </w:r>
      <w:r>
        <w:rPr>
          <w:rFonts w:hint="eastAsia" w:ascii="黑体" w:hAnsi="黑体" w:eastAsia="黑体"/>
          <w:color w:val="auto"/>
          <w:sz w:val="32"/>
          <w:szCs w:val="32"/>
          <w:lang w:eastAsia="zh-CN"/>
        </w:rPr>
        <w:t>”修改为“</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lang w:eastAsia="zh-CN"/>
        </w:rPr>
        <w:t>第八章</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公共场所卫生管理条例及其实施细则处罚裁量基准</w:t>
      </w:r>
      <w:r>
        <w:rPr>
          <w:rFonts w:hint="eastAsia" w:ascii="黑体" w:hAnsi="黑体" w:eastAsia="黑体"/>
          <w:color w:val="auto"/>
          <w:sz w:val="32"/>
          <w:szCs w:val="32"/>
          <w:lang w:eastAsia="zh-CN"/>
        </w:rPr>
        <w:t>”，并作出以下修改</w:t>
      </w:r>
    </w:p>
    <w:p>
      <w:pPr>
        <w:keepNext w:val="0"/>
        <w:keepLines w:val="0"/>
        <w:pageBreakBefore w:val="0"/>
        <w:numPr>
          <w:ilvl w:val="0"/>
          <w:numId w:val="8"/>
        </w:numPr>
        <w:kinsoku/>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删除第三条中“</w:t>
      </w:r>
      <w:r>
        <w:rPr>
          <w:rFonts w:hint="eastAsia" w:ascii="楷体" w:hAnsi="楷体" w:eastAsia="楷体" w:cs="楷体"/>
          <w:color w:val="auto"/>
          <w:sz w:val="32"/>
          <w:szCs w:val="32"/>
          <w:lang w:val="en-US"/>
        </w:rPr>
        <w:t>经责令限期改正逾期不改正，且</w:t>
      </w:r>
      <w:r>
        <w:rPr>
          <w:rFonts w:hint="eastAsia" w:ascii="楷体" w:hAnsi="楷体" w:eastAsia="楷体" w:cs="楷体"/>
          <w:color w:val="auto"/>
          <w:sz w:val="32"/>
          <w:szCs w:val="32"/>
          <w:lang w:eastAsia="zh-CN"/>
        </w:rPr>
        <w:t>”的内容。</w:t>
      </w:r>
    </w:p>
    <w:p>
      <w:pPr>
        <w:keepNext w:val="0"/>
        <w:keepLines w:val="0"/>
        <w:pageBreakBefore w:val="0"/>
        <w:numPr>
          <w:ilvl w:val="0"/>
          <w:numId w:val="8"/>
        </w:numPr>
        <w:kinsoku/>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第四条第二项修改为：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default" w:ascii="仿宋" w:hAnsi="仿宋" w:eastAsia="仿宋" w:cs="仿宋"/>
          <w:color w:val="auto"/>
          <w:sz w:val="32"/>
          <w:szCs w:val="32"/>
          <w:lang w:val="en-US"/>
        </w:rPr>
        <w:t>二</w:t>
      </w:r>
      <w:r>
        <w:rPr>
          <w:rFonts w:hint="eastAsia" w:ascii="仿宋" w:hAnsi="仿宋" w:eastAsia="仿宋" w:cs="仿宋"/>
          <w:color w:val="auto"/>
          <w:sz w:val="32"/>
          <w:szCs w:val="32"/>
        </w:rPr>
        <w:t>）有第一项情形，经责令限期改正逾期不改正的</w:t>
      </w:r>
      <w:r>
        <w:rPr>
          <w:rFonts w:hint="eastAsia" w:ascii="楷体" w:hAnsi="楷体" w:eastAsia="楷体" w:cs="楷体"/>
          <w:color w:val="auto"/>
          <w:sz w:val="32"/>
          <w:szCs w:val="32"/>
        </w:rPr>
        <w:t>，</w:t>
      </w:r>
      <w:r>
        <w:rPr>
          <w:rFonts w:hint="eastAsia" w:ascii="楷体" w:hAnsi="楷体" w:eastAsia="楷体" w:cs="楷体"/>
          <w:b w:val="0"/>
          <w:bCs w:val="0"/>
          <w:color w:val="auto"/>
          <w:sz w:val="32"/>
          <w:szCs w:val="32"/>
          <w:lang w:val="en-US" w:eastAsia="zh-CN"/>
        </w:rPr>
        <w:t>给予警告，并</w:t>
      </w:r>
      <w:r>
        <w:rPr>
          <w:rFonts w:hint="eastAsia" w:ascii="楷体" w:hAnsi="楷体" w:eastAsia="楷体" w:cs="楷体"/>
          <w:color w:val="auto"/>
          <w:sz w:val="32"/>
          <w:szCs w:val="32"/>
        </w:rPr>
        <w:t>处一千元以下的罚款</w:t>
      </w:r>
      <w:r>
        <w:rPr>
          <w:rFonts w:hint="eastAsia" w:ascii="楷体" w:hAnsi="楷体" w:eastAsia="楷体" w:cs="楷体"/>
          <w:color w:val="auto"/>
          <w:sz w:val="32"/>
          <w:szCs w:val="32"/>
          <w:lang w:eastAsia="zh-CN"/>
        </w:rPr>
        <w:t>”</w:t>
      </w:r>
    </w:p>
    <w:p>
      <w:pPr>
        <w:keepNext w:val="0"/>
        <w:keepLines w:val="0"/>
        <w:pageBreakBefore w:val="0"/>
        <w:numPr>
          <w:ilvl w:val="0"/>
          <w:numId w:val="1"/>
        </w:numPr>
        <w:kinsoku/>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将原“</w:t>
      </w:r>
      <w:r>
        <w:rPr>
          <w:rFonts w:hint="eastAsia" w:ascii="黑体" w:hAnsi="黑体" w:eastAsia="黑体" w:cs="黑体"/>
          <w:color w:val="auto"/>
          <w:sz w:val="32"/>
          <w:szCs w:val="32"/>
          <w:lang w:val="en-US" w:eastAsia="zh-CN"/>
        </w:rPr>
        <w:t>第九章 人口与计划生育处罚裁量基准</w:t>
      </w:r>
      <w:r>
        <w:rPr>
          <w:rFonts w:hint="eastAsia" w:ascii="黑体" w:hAnsi="黑体" w:eastAsia="黑体" w:cs="黑体"/>
          <w:color w:val="auto"/>
          <w:sz w:val="32"/>
          <w:szCs w:val="32"/>
          <w:lang w:eastAsia="zh-CN"/>
        </w:rPr>
        <w:t>”修改为“</w:t>
      </w:r>
      <w:r>
        <w:rPr>
          <w:rFonts w:hint="eastAsia" w:ascii="黑体" w:hAnsi="黑体" w:eastAsia="黑体" w:cs="黑体"/>
          <w:bCs/>
          <w:kern w:val="0"/>
          <w:sz w:val="32"/>
          <w:szCs w:val="32"/>
          <w:lang w:val="en-US" w:eastAsia="zh-CN" w:bidi="ar-SA"/>
        </w:rPr>
        <w:t>第十章 人口与计划生育处罚裁量基准</w:t>
      </w:r>
      <w:r>
        <w:rPr>
          <w:rFonts w:hint="eastAsia" w:ascii="黑体" w:hAnsi="黑体" w:eastAsia="黑体" w:cs="黑体"/>
          <w:color w:val="auto"/>
          <w:sz w:val="32"/>
          <w:szCs w:val="32"/>
          <w:lang w:eastAsia="zh-CN"/>
        </w:rPr>
        <w:t>”，并作出如下修改</w:t>
      </w:r>
    </w:p>
    <w:p>
      <w:pPr>
        <w:keepNext w:val="0"/>
        <w:keepLines w:val="0"/>
        <w:pageBreakBefore w:val="0"/>
        <w:numPr>
          <w:ilvl w:val="0"/>
          <w:numId w:val="9"/>
        </w:numPr>
        <w:kinsoku/>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“第一节  中华人民共和国人口与计划生育法”裁量基准作出以下修改：</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1.第一条修改为：</w:t>
      </w:r>
      <w:r>
        <w:rPr>
          <w:rFonts w:hint="eastAsia" w:ascii="仿宋" w:hAnsi="仿宋" w:eastAsia="仿宋" w:cs="仿宋"/>
          <w:color w:val="auto"/>
          <w:sz w:val="32"/>
          <w:szCs w:val="32"/>
        </w:rPr>
        <w:t xml:space="preserve">依据《中华人民共和国人口与计划生育法》 </w:t>
      </w:r>
      <w:r>
        <w:rPr>
          <w:rFonts w:hint="eastAsia" w:ascii="仿宋" w:hAnsi="仿宋" w:eastAsia="仿宋" w:cs="仿宋"/>
          <w:b w:val="0"/>
          <w:bCs w:val="0"/>
          <w:color w:val="auto"/>
          <w:sz w:val="32"/>
          <w:szCs w:val="32"/>
        </w:rPr>
        <w:t>第四十条</w:t>
      </w:r>
      <w:r>
        <w:rPr>
          <w:rFonts w:hint="eastAsia" w:ascii="仿宋" w:hAnsi="仿宋" w:eastAsia="仿宋" w:cs="仿宋"/>
          <w:color w:val="auto"/>
          <w:sz w:val="32"/>
          <w:szCs w:val="32"/>
        </w:rPr>
        <w:t>处罚的裁量基准：</w:t>
      </w:r>
    </w:p>
    <w:p>
      <w:pPr>
        <w:keepNext w:val="0"/>
        <w:keepLines w:val="0"/>
        <w:pageBreakBefore w:val="0"/>
        <w:numPr>
          <w:ilvl w:val="0"/>
          <w:numId w:val="0"/>
        </w:numPr>
        <w:pBdr>
          <w:top w:val="none" w:color="auto" w:sz="0" w:space="1"/>
          <w:left w:val="none" w:color="auto" w:sz="0" w:space="4"/>
          <w:bottom w:val="none" w:color="auto" w:sz="0" w:space="1"/>
          <w:right w:val="none" w:color="auto" w:sz="0" w:space="4"/>
        </w:pBd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违反</w:t>
      </w:r>
      <w:r>
        <w:rPr>
          <w:rFonts w:hint="eastAsia" w:ascii="仿宋" w:hAnsi="仿宋" w:eastAsia="仿宋" w:cs="仿宋"/>
          <w:b w:val="0"/>
          <w:bCs w:val="0"/>
          <w:sz w:val="32"/>
          <w:szCs w:val="32"/>
        </w:rPr>
        <w:t>《中华人民共和国人口与计划生育法》第四十条</w:t>
      </w:r>
      <w:r>
        <w:rPr>
          <w:rFonts w:hint="eastAsia" w:ascii="仿宋" w:hAnsi="仿宋" w:eastAsia="仿宋" w:cs="仿宋"/>
          <w:b w:val="0"/>
          <w:bCs w:val="0"/>
          <w:sz w:val="32"/>
          <w:szCs w:val="32"/>
          <w:lang w:val="en-US" w:eastAsia="zh-CN"/>
        </w:rPr>
        <w:t>第一项</w:t>
      </w:r>
      <w:r>
        <w:rPr>
          <w:rFonts w:hint="eastAsia" w:ascii="仿宋" w:hAnsi="仿宋" w:eastAsia="仿宋" w:cs="仿宋"/>
          <w:b w:val="0"/>
          <w:bCs w:val="0"/>
          <w:sz w:val="32"/>
          <w:szCs w:val="32"/>
        </w:rPr>
        <w:t>处罚的裁量基准：</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（一）非法为他人施行计划生育手术三例以下，没有违法所得或者违法所得不足一万元的，给予警告，没收违法所得，处以一万元以上一万五千元以下的罚款。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（二）有下列情形之一，没有违法所得或者违法所得不足一万元的，给予警告，没收违法所得，处以一万五千元以上二万元以下的罚款：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1.相同违法行为2年内受过处罚的；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2.手术三例以上五例以下的。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（三）有下列情形之一，没有违法所得或者违法所得不足一万元的，给予警告，没收违法所得，处以二万元以上二万五千元以下的罚款：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1.相同违法行为2年内受过两次以上处罚的</w:t>
      </w:r>
      <w:r>
        <w:rPr>
          <w:rFonts w:hint="eastAsia" w:ascii="仿宋" w:hAnsi="仿宋" w:eastAsia="仿宋" w:cs="仿宋"/>
          <w:snapToGrid w:val="0"/>
          <w:kern w:val="0"/>
          <w:sz w:val="32"/>
          <w:szCs w:val="32"/>
        </w:rPr>
        <w:t>；</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2.同时有第二项情形的；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3.手术六例以上十例以下的。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（四）有下列情形之一，没有违法所得或者违法所得不足一万元的，给予警告，没收违法所得，处以二万五千元以上三万元以下的罚款：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1.同时有第三项第1目、第3目情形的；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2.手术十例以上的。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（五）非法为他人施行计划生育手术，违法所得一万元以上二万元以下的，给予警告，没收违法所得，处以违法所得二倍的罚款。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（六）有下列情形之一的，给予警告，没收违法所得，处以违法所得三倍的罚款：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1.违法所得二万元以上三万元以下的；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2.违法所得一万元以上二万元以下，且因相同违法行为2年内受过处罚的。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（七）有下列情形之一的，给予警告，没收违法所得，处以违法所得四倍的罚款：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1.违法所得三万元以上四万元以下的；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2.违法所得二万元以上三万元以下，且因相同违法行为2年内受过处罚的；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3.违法所得一万元以上，且手术三十例以上的。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（八）有下列情形之一的，给予警告，没收违法所得，处以违法所得五倍的罚款：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1.违法所得四万元以上五万元以下的；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2.违法所得三万元以上四万元以下，且因相同违法行为2年内受过处罚的；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3.违法所得二万元以上，且手术五十例以上的；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4.手术造成三人以下</w:t>
      </w:r>
      <w:r>
        <w:rPr>
          <w:rFonts w:hint="eastAsia" w:ascii="仿宋" w:hAnsi="仿宋" w:eastAsia="仿宋" w:cs="仿宋"/>
          <w:snapToGrid w:val="0"/>
          <w:kern w:val="0"/>
          <w:sz w:val="32"/>
          <w:szCs w:val="32"/>
        </w:rPr>
        <w:t>人</w:t>
      </w:r>
      <w:r>
        <w:rPr>
          <w:rFonts w:hint="eastAsia" w:ascii="仿宋" w:hAnsi="仿宋" w:eastAsia="仿宋" w:cs="仿宋"/>
          <w:sz w:val="32"/>
          <w:szCs w:val="32"/>
        </w:rPr>
        <w:t>体健康损害的。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（九）有下列情形之一的，给予警告，没收违法所得，处以违法所得六倍的罚款：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1.违法所得五万元以上的；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2.违法所得四万元以上五万元以下，且因相同违法行为2年内受过处罚的；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3.违法所得三万元以上，且手术五十例以上的；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4.手术造成他人人体健康严重损害的。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（十）有第三项第一目、第六项、第七项、第八项、第九项违法情形之一的，同时吊销执业证书。</w:t>
      </w:r>
    </w:p>
    <w:p>
      <w:pPr>
        <w:keepNext w:val="0"/>
        <w:keepLines w:val="0"/>
        <w:pageBreakBefore w:val="0"/>
        <w:numPr>
          <w:ilvl w:val="-1"/>
          <w:numId w:val="0"/>
        </w:numPr>
        <w:pBdr>
          <w:top w:val="none" w:color="auto" w:sz="0" w:space="0"/>
          <w:left w:val="none" w:color="auto" w:sz="0" w:space="0"/>
          <w:bottom w:val="none" w:color="auto" w:sz="0" w:space="0"/>
          <w:right w:val="none" w:color="auto" w:sz="0" w:space="0"/>
        </w:pBd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违反</w:t>
      </w:r>
      <w:r>
        <w:rPr>
          <w:rFonts w:hint="eastAsia" w:ascii="仿宋" w:hAnsi="仿宋" w:eastAsia="仿宋" w:cs="仿宋"/>
          <w:b w:val="0"/>
          <w:bCs w:val="0"/>
          <w:sz w:val="32"/>
          <w:szCs w:val="32"/>
        </w:rPr>
        <w:t>《中华人民共和国人口与计划生育法》第四十条</w:t>
      </w:r>
      <w:r>
        <w:rPr>
          <w:rFonts w:hint="eastAsia" w:ascii="仿宋" w:hAnsi="仿宋" w:eastAsia="仿宋" w:cs="仿宋"/>
          <w:b w:val="0"/>
          <w:bCs w:val="0"/>
          <w:sz w:val="32"/>
          <w:szCs w:val="32"/>
          <w:lang w:val="en-US" w:eastAsia="zh-CN"/>
        </w:rPr>
        <w:t>第二项</w:t>
      </w:r>
      <w:r>
        <w:rPr>
          <w:rFonts w:hint="eastAsia" w:ascii="仿宋" w:hAnsi="仿宋" w:eastAsia="仿宋" w:cs="仿宋"/>
          <w:b w:val="0"/>
          <w:bCs w:val="0"/>
          <w:sz w:val="32"/>
          <w:szCs w:val="32"/>
        </w:rPr>
        <w:t>处罚的裁量基准：</w:t>
      </w:r>
    </w:p>
    <w:p>
      <w:pPr>
        <w:keepNext w:val="0"/>
        <w:keepLines w:val="0"/>
        <w:pageBreakBefore w:val="0"/>
        <w:numPr>
          <w:ilvl w:val="0"/>
          <w:numId w:val="1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利用超声技术和其他技术手段为他人进行非医学需要的胎儿性别鉴定或者选择性别的人工终止妊娠一例，没有违法所得或者违法所得不足一万元的，给予警告，没收违法所得，处以一万元以上二万元以下的罚款。</w:t>
      </w:r>
    </w:p>
    <w:p>
      <w:pPr>
        <w:keepNext w:val="0"/>
        <w:keepLines w:val="0"/>
        <w:pageBreakBefore w:val="0"/>
        <w:numPr>
          <w:ilvl w:val="0"/>
          <w:numId w:val="1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有下列情形之一，没有违法所得或者违法所得不足一万元的，给予警告，没收违法所得，处以二万元以上三万元以下的罚款：</w:t>
      </w:r>
    </w:p>
    <w:p>
      <w:pPr>
        <w:keepNext w:val="0"/>
        <w:keepLines w:val="0"/>
        <w:pageBreakBefore w:val="0"/>
        <w:numPr>
          <w:ilvl w:val="0"/>
          <w:numId w:val="11"/>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有本条第一项情形且拒不配合调查取证的；</w:t>
      </w:r>
    </w:p>
    <w:p>
      <w:pPr>
        <w:keepNext w:val="0"/>
        <w:keepLines w:val="0"/>
        <w:pageBreakBefore w:val="0"/>
        <w:numPr>
          <w:ilvl w:val="0"/>
          <w:numId w:val="11"/>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非医学需要的胎儿性别鉴定或者选择性别的人工终止妊娠二例以上；</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3.相同违法行为2年内受过两次以上处罚的；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（三）进行性别鉴定或者选择性别的人工终止妊娠，违法所得一万元以上二万元以下的，给予警告，没收违法所得，处以违法所得二倍的罚款。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（四）有下列情形之一的，给予警告，没收违法所得，处以违法所得三倍的罚款：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1.违法所得二万元以上三万元以下的；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2.违法所得一万元以上二万元以下，且因相同违法行为2年内受过处罚的。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（五）有下列情形之一的，给予警告，没收违法所得，处以违法所得四倍的罚款：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1.违法所得三万元以上四万元以下的；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2.违法所得二万元以上三万元以下，且因相同违法行为2年内受过处罚的。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（六）有下列情形之一的，给予警告，没收违法所得，处以违法所得五倍的罚款：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1.违法所得四万元以上五万元以下的；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2.违法所得三万元以上四万元以下，且因相同违法行为2年内受过处罚的。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（七）有下列情形之一的，给予警告，没收违法所得，处以违法所得六倍的罚款：</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1.违法所得五万元以上的；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2.违法所得四万元以上五万元以下，且因相同违法行为2年内受过处罚的。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（八）实施非医学需要的胎儿性别鉴定或者选择性别的人工终止妊娠手术二例以上的，同时吊销相关人员的执业证书；情节严重的，吊销相关机构的执业证书。</w:t>
      </w:r>
    </w:p>
    <w:p>
      <w:pPr>
        <w:keepNext w:val="0"/>
        <w:keepLines w:val="0"/>
        <w:pageBreakBefore w:val="0"/>
        <w:kinsoku/>
        <w:autoSpaceDE w:val="0"/>
        <w:autoSpaceDN w:val="0"/>
        <w:bidi w:val="0"/>
        <w:adjustRightInd w:val="0"/>
        <w:snapToGrid w:val="0"/>
        <w:spacing w:line="600" w:lineRule="exact"/>
        <w:ind w:left="0" w:leftChars="0" w:right="0" w:rightChars="0" w:firstLine="420" w:firstLineChars="200"/>
        <w:jc w:val="left"/>
        <w:textAlignment w:val="auto"/>
        <w:outlineLvl w:val="9"/>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
          <w:sz w:val="21"/>
          <w:szCs w:val="21"/>
        </w:rPr>
        <w:t>裁量因素</w:t>
      </w:r>
      <w:r>
        <w:rPr>
          <w:rFonts w:hint="eastAsia" w:ascii="仿宋" w:hAnsi="仿宋" w:eastAsia="仿宋" w:cs="仿宋"/>
          <w:b w:val="0"/>
          <w:sz w:val="21"/>
          <w:szCs w:val="21"/>
        </w:rPr>
        <w:t>：</w:t>
      </w:r>
      <w:r>
        <w:rPr>
          <w:rFonts w:hint="eastAsia" w:ascii="仿宋" w:hAnsi="仿宋" w:eastAsia="仿宋" w:cs="仿宋"/>
          <w:sz w:val="21"/>
          <w:szCs w:val="21"/>
        </w:rPr>
        <w:t>①情形；②手术例数；③违法所得</w:t>
      </w:r>
      <w:r>
        <w:rPr>
          <w:rFonts w:hint="eastAsia" w:ascii="仿宋" w:hAnsi="仿宋" w:eastAsia="仿宋" w:cs="仿宋"/>
          <w:sz w:val="21"/>
          <w:szCs w:val="21"/>
          <w:lang w:eastAsia="zh-CN"/>
        </w:rPr>
        <w:t>；</w:t>
      </w:r>
      <w:r>
        <w:rPr>
          <w:rFonts w:hint="eastAsia" w:ascii="仿宋" w:hAnsi="仿宋" w:eastAsia="仿宋" w:cs="仿宋"/>
          <w:b w:val="0"/>
          <w:bCs w:val="0"/>
          <w:sz w:val="21"/>
          <w:szCs w:val="21"/>
        </w:rPr>
        <w:t>④后果</w:t>
      </w:r>
      <w:r>
        <w:rPr>
          <w:rFonts w:hint="eastAsia" w:ascii="仿宋" w:hAnsi="仿宋" w:eastAsia="仿宋" w:cs="仿宋"/>
          <w:sz w:val="21"/>
          <w:szCs w:val="21"/>
        </w:rPr>
        <w:t>。</w:t>
      </w:r>
    </w:p>
    <w:p>
      <w:pPr>
        <w:keepNext w:val="0"/>
        <w:keepLines w:val="0"/>
        <w:pageBreakBefore w:val="0"/>
        <w:numPr>
          <w:ilvl w:val="0"/>
          <w:numId w:val="0"/>
        </w:numPr>
        <w:kinsoku/>
        <w:bidi w:val="0"/>
        <w:adjustRightInd w:val="0"/>
        <w:snapToGrid w:val="0"/>
        <w:spacing w:line="600" w:lineRule="exact"/>
        <w:ind w:left="0" w:leftChars="0" w:right="0" w:rightChars="0" w:firstLine="420" w:firstLineChars="200"/>
        <w:jc w:val="left"/>
        <w:textAlignment w:val="auto"/>
        <w:outlineLvl w:val="9"/>
        <w:rPr>
          <w:rFonts w:hint="eastAsia" w:ascii="仿宋" w:hAnsi="仿宋" w:eastAsia="仿宋" w:cs="仿宋"/>
          <w:b w:val="0"/>
          <w:sz w:val="21"/>
          <w:szCs w:val="21"/>
          <w:lang w:eastAsia="zh-CN"/>
        </w:rPr>
      </w:pPr>
      <w:r>
        <w:rPr>
          <w:rFonts w:hint="eastAsia" w:ascii="仿宋" w:hAnsi="仿宋" w:eastAsia="仿宋" w:cs="仿宋"/>
          <w:sz w:val="21"/>
          <w:szCs w:val="21"/>
        </w:rPr>
        <w:t>▲</w:t>
      </w:r>
      <w:r>
        <w:rPr>
          <w:rFonts w:hint="eastAsia" w:ascii="仿宋" w:hAnsi="仿宋" w:eastAsia="仿宋" w:cs="仿宋"/>
          <w:b/>
          <w:sz w:val="21"/>
          <w:szCs w:val="21"/>
        </w:rPr>
        <w:t>处罚条文</w:t>
      </w:r>
      <w:r>
        <w:rPr>
          <w:rFonts w:hint="eastAsia" w:ascii="仿宋" w:hAnsi="仿宋" w:eastAsia="仿宋" w:cs="仿宋"/>
          <w:b w:val="0"/>
          <w:sz w:val="21"/>
          <w:szCs w:val="21"/>
        </w:rPr>
        <w:t>：</w:t>
      </w:r>
      <w:r>
        <w:rPr>
          <w:rFonts w:hint="eastAsia" w:ascii="仿宋" w:hAnsi="仿宋" w:eastAsia="仿宋" w:cs="仿宋"/>
          <w:sz w:val="21"/>
          <w:szCs w:val="21"/>
        </w:rPr>
        <w:t>《</w:t>
      </w:r>
      <w:r>
        <w:rPr>
          <w:rFonts w:hint="eastAsia" w:ascii="仿宋" w:hAnsi="仿宋" w:eastAsia="仿宋" w:cs="仿宋"/>
          <w:b w:val="0"/>
          <w:sz w:val="21"/>
          <w:szCs w:val="21"/>
        </w:rPr>
        <w:t>中华人民共和国人口与计划生育法》第四十条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b w:val="0"/>
          <w:sz w:val="21"/>
          <w:szCs w:val="21"/>
          <w:lang w:eastAsia="zh-CN"/>
        </w:rPr>
        <w:t>。</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lang w:eastAsia="zh-CN"/>
        </w:rPr>
      </w:pPr>
      <w:r>
        <w:rPr>
          <w:rFonts w:hint="eastAsia" w:ascii="黑体" w:hAnsi="黑体" w:eastAsia="黑体" w:cs="黑体"/>
          <w:b w:val="0"/>
          <w:bCs/>
          <w:sz w:val="32"/>
          <w:szCs w:val="32"/>
          <w:lang w:val="en-US" w:eastAsia="zh-CN"/>
        </w:rPr>
        <w:t>2.第二条修改为：</w:t>
      </w:r>
      <w:r>
        <w:rPr>
          <w:rFonts w:hint="eastAsia" w:ascii="仿宋" w:hAnsi="仿宋" w:eastAsia="仿宋" w:cs="仿宋"/>
          <w:b w:val="0"/>
          <w:bCs/>
          <w:sz w:val="32"/>
          <w:szCs w:val="32"/>
        </w:rPr>
        <w:t>依据《中华人民共和国人口与计划生育法》</w:t>
      </w:r>
      <w:r>
        <w:rPr>
          <w:rFonts w:hint="eastAsia" w:ascii="仿宋" w:hAnsi="仿宋" w:eastAsia="仿宋" w:cs="仿宋"/>
          <w:b w:val="0"/>
          <w:bCs/>
          <w:color w:val="000000"/>
          <w:sz w:val="32"/>
          <w:szCs w:val="32"/>
        </w:rPr>
        <w:t>第四十一条规定</w:t>
      </w:r>
      <w:r>
        <w:rPr>
          <w:rFonts w:hint="eastAsia" w:ascii="仿宋" w:hAnsi="仿宋" w:eastAsia="仿宋" w:cs="仿宋"/>
          <w:b w:val="0"/>
          <w:bCs/>
          <w:color w:val="000000"/>
          <w:sz w:val="32"/>
          <w:szCs w:val="32"/>
          <w:lang w:eastAsia="zh-CN"/>
        </w:rPr>
        <w:t>处罚</w:t>
      </w:r>
      <w:r>
        <w:rPr>
          <w:rFonts w:hint="eastAsia" w:ascii="仿宋" w:hAnsi="仿宋" w:eastAsia="仿宋" w:cs="仿宋"/>
          <w:b w:val="0"/>
          <w:bCs/>
          <w:color w:val="000000"/>
          <w:sz w:val="32"/>
          <w:szCs w:val="32"/>
        </w:rPr>
        <w:t>的</w:t>
      </w:r>
      <w:r>
        <w:rPr>
          <w:rFonts w:hint="eastAsia" w:ascii="仿宋" w:hAnsi="仿宋" w:eastAsia="仿宋" w:cs="仿宋"/>
          <w:b w:val="0"/>
          <w:bCs/>
          <w:sz w:val="32"/>
          <w:szCs w:val="32"/>
        </w:rPr>
        <w:t>裁量基准</w:t>
      </w:r>
      <w:r>
        <w:rPr>
          <w:rFonts w:hint="eastAsia" w:ascii="仿宋" w:hAnsi="仿宋" w:eastAsia="仿宋" w:cs="仿宋"/>
          <w:b w:val="0"/>
          <w:bCs/>
          <w:sz w:val="32"/>
          <w:szCs w:val="32"/>
          <w:lang w:eastAsia="zh-CN"/>
        </w:rPr>
        <w:t>。</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sz w:val="32"/>
          <w:szCs w:val="32"/>
        </w:rPr>
        <w:t>依据《中华人民共和国人口与计划生育法》第四十一条第一款</w:t>
      </w:r>
      <w:r>
        <w:rPr>
          <w:rFonts w:hint="eastAsia" w:ascii="仿宋" w:hAnsi="仿宋" w:eastAsia="仿宋" w:cs="仿宋"/>
          <w:b w:val="0"/>
          <w:bCs/>
          <w:sz w:val="32"/>
          <w:szCs w:val="32"/>
          <w:lang w:eastAsia="zh-CN"/>
        </w:rPr>
        <w:t>规定，</w:t>
      </w:r>
      <w:r>
        <w:rPr>
          <w:rFonts w:hint="eastAsia" w:ascii="仿宋" w:hAnsi="仿宋" w:eastAsia="仿宋" w:cs="仿宋"/>
          <w:b w:val="0"/>
          <w:bCs/>
          <w:sz w:val="32"/>
          <w:szCs w:val="32"/>
        </w:rPr>
        <w:t>处罚的裁量基准：</w:t>
      </w:r>
    </w:p>
    <w:p>
      <w:pPr>
        <w:keepNext w:val="0"/>
        <w:keepLines w:val="0"/>
        <w:pageBreakBefore w:val="0"/>
        <w:numPr>
          <w:ilvl w:val="0"/>
          <w:numId w:val="12"/>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托育机构有下列情形之一的，责令限期改正，给予警告：</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1.未向所在地的县级以上卫生健康部门备案的；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2.收托未完成适龄预防接种的，未进行健康体检查或健康检查不合格的婴幼儿的；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3.未建立收托婴幼儿信息管理制度，未及时采集更新，向备案部门报送的；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4.未按照有关托儿所卫生保健规定，完善相关制度，做好婴幼儿和工作人员的健康管理的；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5.未坚持晨午检和全日健康观察的；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6.未建立卫生消毒和病儿隔离制度，传染病预防和管理制度的；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7.聘用未进行健康检查或健康检查不合格的工作人员的；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8.未定期组织工作人员进行健康检查的；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9.保健人员未参加妇幼保健机构组织的卫生保健专业知识培训合格的；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10.未按照有关托儿所卫生保健规定配备保健人员的；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11.违反托育服务相关标准和规范其他规定的。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（二）</w:t>
      </w:r>
      <w:r>
        <w:rPr>
          <w:rFonts w:hint="eastAsia" w:ascii="仿宋" w:hAnsi="仿宋" w:eastAsia="仿宋" w:cs="仿宋"/>
          <w:b w:val="0"/>
          <w:bCs/>
          <w:color w:val="000000"/>
          <w:sz w:val="32"/>
          <w:szCs w:val="32"/>
          <w:lang w:eastAsia="zh-CN"/>
        </w:rPr>
        <w:t>曾受过</w:t>
      </w:r>
      <w:r>
        <w:rPr>
          <w:rFonts w:hint="eastAsia" w:ascii="仿宋" w:hAnsi="仿宋" w:eastAsia="仿宋" w:cs="仿宋"/>
          <w:b w:val="0"/>
          <w:bCs/>
          <w:color w:val="000000"/>
          <w:sz w:val="32"/>
          <w:szCs w:val="32"/>
        </w:rPr>
        <w:t>警告</w:t>
      </w:r>
      <w:r>
        <w:rPr>
          <w:rFonts w:hint="eastAsia" w:ascii="仿宋" w:hAnsi="仿宋" w:eastAsia="仿宋" w:cs="仿宋"/>
          <w:b w:val="0"/>
          <w:bCs/>
          <w:color w:val="000000"/>
          <w:sz w:val="32"/>
          <w:szCs w:val="32"/>
          <w:lang w:eastAsia="zh-CN"/>
        </w:rPr>
        <w:t>行政处罚</w:t>
      </w:r>
      <w:r>
        <w:rPr>
          <w:rFonts w:hint="eastAsia" w:ascii="仿宋" w:hAnsi="仿宋" w:eastAsia="仿宋" w:cs="仿宋"/>
          <w:b w:val="0"/>
          <w:bCs/>
          <w:color w:val="000000"/>
          <w:sz w:val="32"/>
          <w:szCs w:val="32"/>
        </w:rPr>
        <w:t>仍不改正，按照下列规定</w:t>
      </w:r>
      <w:r>
        <w:rPr>
          <w:rFonts w:hint="eastAsia" w:ascii="仿宋" w:hAnsi="仿宋" w:eastAsia="仿宋" w:cs="仿宋"/>
          <w:b w:val="0"/>
          <w:bCs/>
          <w:color w:val="000000"/>
          <w:sz w:val="32"/>
          <w:szCs w:val="32"/>
          <w:lang w:eastAsia="zh-CN"/>
        </w:rPr>
        <w:t>罚款</w:t>
      </w:r>
      <w:r>
        <w:rPr>
          <w:rFonts w:hint="eastAsia" w:ascii="仿宋" w:hAnsi="仿宋" w:eastAsia="仿宋" w:cs="仿宋"/>
          <w:b w:val="0"/>
          <w:bCs/>
          <w:color w:val="000000"/>
          <w:sz w:val="32"/>
          <w:szCs w:val="32"/>
        </w:rPr>
        <w:t>：</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1.违反托育服务相关标准</w:t>
      </w:r>
      <w:r>
        <w:rPr>
          <w:rFonts w:hint="eastAsia" w:ascii="仿宋" w:hAnsi="仿宋" w:eastAsia="仿宋" w:cs="仿宋"/>
          <w:b w:val="0"/>
          <w:bCs/>
          <w:color w:val="000000"/>
          <w:sz w:val="32"/>
          <w:szCs w:val="32"/>
          <w:lang w:eastAsia="zh-CN"/>
        </w:rPr>
        <w:t>或</w:t>
      </w:r>
      <w:r>
        <w:rPr>
          <w:rFonts w:hint="eastAsia" w:ascii="仿宋" w:hAnsi="仿宋" w:eastAsia="仿宋" w:cs="仿宋"/>
          <w:b w:val="0"/>
          <w:bCs/>
          <w:color w:val="000000"/>
          <w:sz w:val="32"/>
          <w:szCs w:val="32"/>
        </w:rPr>
        <w:t>规范1项规定的，罚款五千以上一万元以下；</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2.违反托育服务相关标准和</w:t>
      </w:r>
      <w:r>
        <w:rPr>
          <w:rFonts w:hint="eastAsia" w:ascii="仿宋" w:hAnsi="仿宋" w:eastAsia="仿宋" w:cs="仿宋"/>
          <w:b w:val="0"/>
          <w:bCs/>
          <w:color w:val="000000"/>
          <w:sz w:val="32"/>
          <w:szCs w:val="32"/>
          <w:lang w:eastAsia="zh-CN"/>
        </w:rPr>
        <w:t>或</w:t>
      </w:r>
      <w:r>
        <w:rPr>
          <w:rFonts w:hint="eastAsia" w:ascii="仿宋" w:hAnsi="仿宋" w:eastAsia="仿宋" w:cs="仿宋"/>
          <w:b w:val="0"/>
          <w:bCs/>
          <w:color w:val="000000"/>
          <w:sz w:val="32"/>
          <w:szCs w:val="32"/>
        </w:rPr>
        <w:t>规范2项规定的，罚款一万元以上二万元以下；</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3.违反托育服务相关标准</w:t>
      </w:r>
      <w:r>
        <w:rPr>
          <w:rFonts w:hint="eastAsia" w:ascii="仿宋" w:hAnsi="仿宋" w:eastAsia="仿宋" w:cs="仿宋"/>
          <w:b w:val="0"/>
          <w:bCs/>
          <w:color w:val="000000"/>
          <w:sz w:val="32"/>
          <w:szCs w:val="32"/>
          <w:lang w:eastAsia="zh-CN"/>
        </w:rPr>
        <w:t>或</w:t>
      </w:r>
      <w:r>
        <w:rPr>
          <w:rFonts w:hint="eastAsia" w:ascii="仿宋" w:hAnsi="仿宋" w:eastAsia="仿宋" w:cs="仿宋"/>
          <w:b w:val="0"/>
          <w:bCs/>
          <w:color w:val="000000"/>
          <w:sz w:val="32"/>
          <w:szCs w:val="32"/>
        </w:rPr>
        <w:t>规范3项规定的，罚款二万元以上三万元以下；</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4.违反托育服务相关标准</w:t>
      </w:r>
      <w:r>
        <w:rPr>
          <w:rFonts w:hint="eastAsia" w:ascii="仿宋" w:hAnsi="仿宋" w:eastAsia="仿宋" w:cs="仿宋"/>
          <w:b w:val="0"/>
          <w:bCs/>
          <w:color w:val="000000"/>
          <w:sz w:val="32"/>
          <w:szCs w:val="32"/>
          <w:lang w:eastAsia="zh-CN"/>
        </w:rPr>
        <w:t>或</w:t>
      </w:r>
      <w:r>
        <w:rPr>
          <w:rFonts w:hint="eastAsia" w:ascii="仿宋" w:hAnsi="仿宋" w:eastAsia="仿宋" w:cs="仿宋"/>
          <w:b w:val="0"/>
          <w:bCs/>
          <w:color w:val="000000"/>
          <w:sz w:val="32"/>
          <w:szCs w:val="32"/>
        </w:rPr>
        <w:t>规范4项规定的，罚款三万元以上四万元以下；</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5.违反托育服务相关标准</w:t>
      </w:r>
      <w:r>
        <w:rPr>
          <w:rFonts w:hint="eastAsia" w:ascii="仿宋" w:hAnsi="仿宋" w:eastAsia="仿宋" w:cs="仿宋"/>
          <w:b w:val="0"/>
          <w:bCs/>
          <w:color w:val="000000"/>
          <w:sz w:val="32"/>
          <w:szCs w:val="32"/>
          <w:lang w:eastAsia="zh-CN"/>
        </w:rPr>
        <w:t>或</w:t>
      </w:r>
      <w:r>
        <w:rPr>
          <w:rFonts w:hint="eastAsia" w:ascii="仿宋" w:hAnsi="仿宋" w:eastAsia="仿宋" w:cs="仿宋"/>
          <w:b w:val="0"/>
          <w:bCs/>
          <w:color w:val="000000"/>
          <w:sz w:val="32"/>
          <w:szCs w:val="32"/>
        </w:rPr>
        <w:t>规范5项及以上规定的，罚款四万元以上五万元以下。</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（三）有下列情形之一的，责令停止托育服务，按照下列规定处罚：</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1、接受过两次以上行政处罚仍不改正的，罚款五万元以上七万元以下；</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2.因违反托育服务相关标准和规范规定，造成不良后果的</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罚款七万元以上九万元以下；</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3. 因违反托育服务相关标准和规范规定，造成严重后果的，罚款九万元以上十万元以下。</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sz w:val="32"/>
          <w:szCs w:val="32"/>
        </w:rPr>
        <w:t>依据《中华人民共和国人口与计划生育法》第四十一条第</w:t>
      </w: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款</w:t>
      </w:r>
      <w:r>
        <w:rPr>
          <w:rFonts w:hint="eastAsia" w:ascii="仿宋" w:hAnsi="仿宋" w:eastAsia="仿宋" w:cs="仿宋"/>
          <w:b w:val="0"/>
          <w:bCs/>
          <w:sz w:val="32"/>
          <w:szCs w:val="32"/>
          <w:lang w:eastAsia="zh-CN"/>
        </w:rPr>
        <w:t>的</w:t>
      </w:r>
      <w:r>
        <w:rPr>
          <w:rFonts w:hint="eastAsia" w:ascii="仿宋" w:hAnsi="仿宋" w:eastAsia="仿宋" w:cs="仿宋"/>
          <w:b w:val="0"/>
          <w:bCs/>
          <w:color w:val="000000"/>
          <w:sz w:val="32"/>
          <w:szCs w:val="32"/>
        </w:rPr>
        <w:t>规定，</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color w:val="000000"/>
          <w:sz w:val="32"/>
          <w:szCs w:val="32"/>
        </w:rPr>
      </w:pPr>
      <w:r>
        <w:rPr>
          <w:rFonts w:hint="eastAsia" w:ascii="仿宋" w:hAnsi="仿宋" w:eastAsia="仿宋" w:cs="仿宋"/>
          <w:b w:val="0"/>
          <w:bCs/>
          <w:color w:val="000000"/>
          <w:sz w:val="32"/>
          <w:szCs w:val="32"/>
        </w:rPr>
        <w:t>托育机构有虐待婴幼儿行为的，其直接负责的主管人员和其他直接责任人员终身不得从事婴幼儿照护服务。</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color w:val="auto"/>
          <w:sz w:val="21"/>
          <w:szCs w:val="21"/>
        </w:rPr>
      </w:pPr>
      <w:r>
        <w:rPr>
          <w:rFonts w:hint="eastAsia" w:ascii="仿宋" w:hAnsi="仿宋" w:eastAsia="仿宋" w:cs="仿宋"/>
          <w:b/>
          <w:bCs/>
          <w:color w:val="000000"/>
          <w:sz w:val="21"/>
          <w:szCs w:val="21"/>
        </w:rPr>
        <w:t>▲裁量因素：</w:t>
      </w:r>
      <w:r>
        <w:rPr>
          <w:rFonts w:hint="eastAsia" w:ascii="仿宋" w:hAnsi="仿宋" w:eastAsia="仿宋" w:cs="仿宋"/>
          <w:b w:val="0"/>
          <w:bCs w:val="0"/>
          <w:color w:val="auto"/>
          <w:sz w:val="21"/>
          <w:szCs w:val="21"/>
        </w:rPr>
        <w:t>①情形；②数量；③后果。</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color w:val="auto"/>
          <w:sz w:val="21"/>
          <w:szCs w:val="21"/>
        </w:rPr>
      </w:pPr>
      <w:r>
        <w:rPr>
          <w:rFonts w:hint="eastAsia" w:ascii="仿宋" w:hAnsi="仿宋" w:eastAsia="仿宋" w:cs="仿宋"/>
          <w:b/>
          <w:bCs/>
          <w:color w:val="000000"/>
          <w:sz w:val="21"/>
          <w:szCs w:val="21"/>
        </w:rPr>
        <w:t>▲处罚条文</w:t>
      </w:r>
      <w:r>
        <w:rPr>
          <w:rFonts w:hint="eastAsia" w:ascii="仿宋" w:hAnsi="仿宋" w:eastAsia="仿宋" w:cs="仿宋"/>
          <w:b w:val="0"/>
          <w:bCs w:val="0"/>
          <w:color w:val="auto"/>
          <w:sz w:val="21"/>
          <w:szCs w:val="21"/>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托育机构有虐待婴幼儿行为的，其直接负责的主管人员和其他直接责任人员终身不得从事婴幼儿照护服务；构成犯罪的，依法追究刑事责任。</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bCs/>
          <w:color w:val="000000"/>
          <w:sz w:val="32"/>
          <w:szCs w:val="32"/>
          <w:lang w:val="en-US" w:eastAsia="zh-CN"/>
        </w:rPr>
        <w:t>3.</w:t>
      </w:r>
      <w:r>
        <w:rPr>
          <w:rFonts w:hint="eastAsia" w:ascii="黑体" w:hAnsi="黑体" w:eastAsia="黑体" w:cs="黑体"/>
          <w:b w:val="0"/>
          <w:bCs w:val="0"/>
          <w:color w:val="000000"/>
          <w:sz w:val="32"/>
          <w:szCs w:val="32"/>
          <w:lang w:val="en-US" w:eastAsia="zh-CN"/>
        </w:rPr>
        <w:t>第三条修改为：</w:t>
      </w:r>
      <w:r>
        <w:rPr>
          <w:rFonts w:hint="eastAsia" w:ascii="仿宋" w:hAnsi="仿宋" w:eastAsia="仿宋" w:cs="仿宋"/>
          <w:b w:val="0"/>
          <w:bCs/>
          <w:color w:val="000000"/>
          <w:sz w:val="32"/>
          <w:szCs w:val="32"/>
        </w:rPr>
        <w:t>依据《中华人民共和国人口与计划生育法》第四十三条的规定，国家机关工作人员在计划生育工作中，有下列行为之一，构成犯罪的，依法追究刑事责任；尚不构成犯罪的，依法给予处分；有违法所得的，没收违法所得:</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（一）侵犯公民人身权、财产权和其他合法权益的；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（二）滥用职权、玩忽职守、徇私舞弊的；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（三）索取、收受贿赂的；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（四）截留、克扣、挪用、贪污计划生育经费的；</w:t>
      </w:r>
    </w:p>
    <w:p>
      <w:pPr>
        <w:keepNext w:val="0"/>
        <w:keepLines w:val="0"/>
        <w:pageBreakBefore w:val="0"/>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rPr>
        <w:t>（五）虚报、瞒报、伪造、篡改或者拒报人口与计划生育统计数据的。</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bCs/>
          <w:color w:val="000000"/>
          <w:sz w:val="21"/>
          <w:szCs w:val="21"/>
          <w:lang w:eastAsia="zh-CN"/>
        </w:rPr>
      </w:pPr>
      <w:r>
        <w:rPr>
          <w:rFonts w:hint="eastAsia" w:ascii="仿宋" w:hAnsi="仿宋" w:eastAsia="仿宋" w:cs="仿宋"/>
          <w:b/>
          <w:bCs/>
          <w:color w:val="000000"/>
          <w:sz w:val="21"/>
          <w:szCs w:val="21"/>
        </w:rPr>
        <w:t>▲裁量因素：</w:t>
      </w:r>
      <w:r>
        <w:rPr>
          <w:rFonts w:hint="eastAsia" w:ascii="仿宋" w:hAnsi="仿宋" w:eastAsia="仿宋" w:cs="仿宋"/>
          <w:b w:val="0"/>
          <w:bCs w:val="0"/>
          <w:color w:val="auto"/>
          <w:sz w:val="21"/>
          <w:szCs w:val="21"/>
        </w:rPr>
        <w:t>①情形</w:t>
      </w:r>
      <w:r>
        <w:rPr>
          <w:rFonts w:hint="eastAsia" w:ascii="仿宋" w:hAnsi="仿宋" w:eastAsia="仿宋" w:cs="仿宋"/>
          <w:b w:val="0"/>
          <w:bCs w:val="0"/>
          <w:color w:val="auto"/>
          <w:sz w:val="21"/>
          <w:szCs w:val="21"/>
          <w:lang w:eastAsia="zh-CN"/>
        </w:rPr>
        <w:t>。</w:t>
      </w:r>
    </w:p>
    <w:p>
      <w:pPr>
        <w:keepNext w:val="0"/>
        <w:keepLines w:val="0"/>
        <w:pageBreakBefore w:val="0"/>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ascii="仿宋" w:hAnsi="仿宋" w:eastAsia="仿宋" w:cs="仿宋"/>
          <w:b/>
          <w:bCs/>
          <w:color w:val="000000"/>
          <w:sz w:val="21"/>
          <w:szCs w:val="21"/>
        </w:rPr>
      </w:pPr>
      <w:r>
        <w:rPr>
          <w:rFonts w:hint="eastAsia" w:ascii="仿宋" w:hAnsi="仿宋" w:eastAsia="仿宋" w:cs="仿宋"/>
          <w:b/>
          <w:bCs/>
          <w:color w:val="000000"/>
          <w:sz w:val="21"/>
          <w:szCs w:val="21"/>
        </w:rPr>
        <w:t>▲处罚条文</w:t>
      </w:r>
      <w:r>
        <w:rPr>
          <w:rFonts w:hint="eastAsia" w:ascii="仿宋" w:hAnsi="仿宋" w:eastAsia="仿宋" w:cs="仿宋"/>
          <w:b w:val="0"/>
          <w:bCs w:val="0"/>
          <w:color w:val="auto"/>
          <w:sz w:val="21"/>
          <w:szCs w:val="21"/>
        </w:rPr>
        <w:t>：国家机关工作人员在计划生育工作中，有下列行为之一，构成犯罪的，依法追究刑事责任；尚不构成犯罪的，依法给予处分；有违法所得的，没收违法所得：（一）侵犯公民人身权、财产权和其他合法权益的；（二）滥用职权、玩忽职守、徇私舞弊的；（三）索取、收受贿赂的；（四）截留、克扣、挪用、贪污计划生育经费的；（五）虚报、瞒报、伪造、篡改或者拒报人口与计划生育统计数据的。</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4.删除第四条、第五条。</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（二）删除 “第二节  计划生育技术服务管理条例及其实施细则”并调整相应条款序号。</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（三）“第三节  禁止非医学需要的胎儿性别鉴定和选择性别人工终止妊娠的规定”修改为“第二节  禁止非医学需要的胎儿性别鉴定和选择性别人工终止妊娠的规定”并作出以下修改：</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1.第十七条修改为第四条 </w:t>
      </w:r>
      <w:r>
        <w:rPr>
          <w:rFonts w:hint="eastAsia" w:ascii="仿宋" w:hAnsi="仿宋" w:eastAsia="仿宋" w:cs="仿宋"/>
          <w:b w:val="0"/>
          <w:bCs w:val="0"/>
          <w:color w:val="000000"/>
          <w:sz w:val="32"/>
          <w:szCs w:val="32"/>
          <w:lang w:val="en-US" w:eastAsia="zh-CN"/>
        </w:rPr>
        <w:t xml:space="preserve">依据《禁止非医学需要的胎儿性别鉴定和选择性别人工终止妊娠的规定》第十八条规定，违反规定利用相关技术为他人实施非医学需要的胎儿性别鉴定或者选择性别人工终止妊娠的处罚，执行本章第一条第二款规定。 </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2.第十八条修改为第五条 </w:t>
      </w:r>
      <w:r>
        <w:rPr>
          <w:rFonts w:hint="eastAsia" w:ascii="仿宋" w:hAnsi="仿宋" w:eastAsia="仿宋" w:cs="仿宋"/>
          <w:b w:val="0"/>
          <w:bCs w:val="0"/>
          <w:color w:val="000000"/>
          <w:sz w:val="32"/>
          <w:szCs w:val="32"/>
          <w:lang w:val="en-US" w:eastAsia="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第十一章第一条和第二条规定。</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i w:val="0"/>
          <w:iCs w:val="0"/>
          <w:caps w:val="0"/>
          <w:color w:val="000000"/>
          <w:spacing w:val="0"/>
          <w:sz w:val="32"/>
          <w:szCs w:val="32"/>
          <w:u w:val="none"/>
          <w:shd w:val="clear" w:color="auto" w:fill="FFFFFF"/>
          <w:lang w:eastAsia="zh-CN"/>
        </w:rPr>
      </w:pPr>
      <w:r>
        <w:rPr>
          <w:rFonts w:hint="eastAsia" w:ascii="楷体" w:hAnsi="楷体" w:eastAsia="楷体" w:cs="楷体"/>
          <w:b w:val="0"/>
          <w:bCs w:val="0"/>
          <w:color w:val="000000"/>
          <w:sz w:val="32"/>
          <w:szCs w:val="32"/>
          <w:lang w:val="en-US" w:eastAsia="zh-CN"/>
        </w:rPr>
        <w:t>（四）增加“</w:t>
      </w:r>
      <w:r>
        <w:rPr>
          <w:rFonts w:hint="eastAsia" w:ascii="楷体" w:hAnsi="楷体" w:eastAsia="楷体" w:cs="楷体"/>
          <w:b w:val="0"/>
          <w:bCs w:val="0"/>
          <w:color w:val="auto"/>
          <w:sz w:val="32"/>
          <w:szCs w:val="32"/>
          <w:lang w:val="en-US" w:eastAsia="zh-CN"/>
        </w:rPr>
        <w:t xml:space="preserve">第三节 </w:t>
      </w:r>
      <w:r>
        <w:rPr>
          <w:rFonts w:hint="eastAsia" w:ascii="楷体" w:hAnsi="楷体" w:eastAsia="楷体" w:cs="楷体"/>
          <w:b w:val="0"/>
          <w:bCs w:val="0"/>
          <w:i w:val="0"/>
          <w:iCs w:val="0"/>
          <w:caps w:val="0"/>
          <w:color w:val="000000"/>
          <w:spacing w:val="0"/>
          <w:sz w:val="32"/>
          <w:szCs w:val="32"/>
          <w:u w:val="none"/>
          <w:shd w:val="clear" w:color="auto" w:fill="FFFFFF"/>
        </w:rPr>
        <w:t>计划生育药具工作管理办法（试行）</w:t>
      </w:r>
      <w:r>
        <w:rPr>
          <w:rFonts w:hint="eastAsia" w:ascii="楷体" w:hAnsi="楷体" w:eastAsia="楷体" w:cs="楷体"/>
          <w:b w:val="0"/>
          <w:bCs w:val="0"/>
          <w:i w:val="0"/>
          <w:iCs w:val="0"/>
          <w:caps w:val="0"/>
          <w:color w:val="000000"/>
          <w:spacing w:val="0"/>
          <w:sz w:val="32"/>
          <w:szCs w:val="32"/>
          <w:u w:val="none"/>
          <w:shd w:val="clear" w:color="auto" w:fill="FFFFFF"/>
          <w:lang w:eastAsia="zh-CN"/>
        </w:rPr>
        <w:t>”，具体内容如下：</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sz w:val="32"/>
          <w:szCs w:val="32"/>
          <w:lang w:eastAsia="zh-CN"/>
        </w:rPr>
      </w:pPr>
      <w:r>
        <w:rPr>
          <w:rFonts w:hint="eastAsia" w:ascii="黑体" w:hAnsi="黑体" w:eastAsia="黑体" w:cs="黑体"/>
          <w:b w:val="0"/>
          <w:bCs/>
          <w:color w:val="auto"/>
          <w:sz w:val="32"/>
          <w:szCs w:val="32"/>
          <w:lang w:val="zh-CN"/>
        </w:rPr>
        <w:t>第八条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b w:val="0"/>
          <w:bCs w:val="0"/>
          <w:color w:val="000000"/>
          <w:sz w:val="32"/>
          <w:szCs w:val="32"/>
          <w:lang w:val="en-US" w:eastAsia="zh-CN"/>
        </w:rPr>
        <w:t>依据《</w:t>
      </w:r>
      <w:r>
        <w:rPr>
          <w:rFonts w:hint="eastAsia" w:ascii="仿宋" w:hAnsi="仿宋" w:eastAsia="仿宋" w:cs="仿宋"/>
          <w:b w:val="0"/>
          <w:bCs w:val="0"/>
          <w:color w:val="000000"/>
          <w:sz w:val="32"/>
          <w:szCs w:val="32"/>
        </w:rPr>
        <w:t>计划生育药具工作管理办法</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（试行）第四十四条 违反本办法规定，由县级以上人口和计划生育行政部门责令改正，给予警告或者通报批评；有违法所得的，没收违法所得</w:t>
      </w:r>
      <w:r>
        <w:rPr>
          <w:rFonts w:hint="eastAsia" w:ascii="仿宋" w:hAnsi="仿宋" w:eastAsia="仿宋" w:cs="仿宋"/>
          <w:b w:val="0"/>
          <w:bCs w:val="0"/>
          <w:color w:val="000000"/>
          <w:sz w:val="32"/>
          <w:szCs w:val="32"/>
          <w:lang w:eastAsia="zh-CN"/>
        </w:rPr>
        <w:t>。</w:t>
      </w:r>
    </w:p>
    <w:p>
      <w:pPr>
        <w:keepNext w:val="0"/>
        <w:keepLines w:val="0"/>
        <w:pageBreakBefore w:val="0"/>
        <w:numPr>
          <w:ilvl w:val="0"/>
          <w:numId w:val="13"/>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初次违反，给予警告；</w:t>
      </w:r>
      <w:r>
        <w:rPr>
          <w:rFonts w:hint="eastAsia" w:ascii="仿宋" w:hAnsi="仿宋" w:eastAsia="仿宋" w:cs="仿宋"/>
          <w:b w:val="0"/>
          <w:bCs/>
          <w:color w:val="auto"/>
          <w:sz w:val="32"/>
          <w:szCs w:val="32"/>
        </w:rPr>
        <w:t>有违法所得的，没收违法所得</w:t>
      </w:r>
      <w:r>
        <w:rPr>
          <w:rFonts w:hint="eastAsia" w:ascii="仿宋" w:hAnsi="仿宋" w:eastAsia="仿宋" w:cs="仿宋"/>
          <w:b w:val="0"/>
          <w:bCs/>
          <w:color w:val="auto"/>
          <w:sz w:val="32"/>
          <w:szCs w:val="32"/>
          <w:lang w:eastAsia="zh-CN"/>
        </w:rPr>
        <w:t>。</w:t>
      </w:r>
    </w:p>
    <w:p>
      <w:pPr>
        <w:keepNext w:val="0"/>
        <w:keepLines w:val="0"/>
        <w:pageBreakBefore w:val="0"/>
        <w:numPr>
          <w:ilvl w:val="0"/>
          <w:numId w:val="13"/>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初次</w:t>
      </w:r>
      <w:r>
        <w:rPr>
          <w:rFonts w:hint="eastAsia" w:ascii="仿宋" w:hAnsi="仿宋" w:eastAsia="仿宋" w:cs="仿宋"/>
          <w:b w:val="0"/>
          <w:bCs/>
          <w:color w:val="auto"/>
          <w:sz w:val="32"/>
          <w:szCs w:val="32"/>
          <w:lang w:val="en-US" w:eastAsia="zh-CN"/>
        </w:rPr>
        <w:t>违反造成不良影响或受过处罚仍未改正的，给予通报批评；</w:t>
      </w:r>
      <w:r>
        <w:rPr>
          <w:rFonts w:hint="eastAsia" w:ascii="仿宋" w:hAnsi="仿宋" w:eastAsia="仿宋" w:cs="仿宋"/>
          <w:b w:val="0"/>
          <w:bCs/>
          <w:color w:val="auto"/>
          <w:sz w:val="32"/>
          <w:szCs w:val="32"/>
        </w:rPr>
        <w:t>有违法所得的，没收违法所得</w:t>
      </w:r>
      <w:r>
        <w:rPr>
          <w:rFonts w:hint="eastAsia" w:ascii="仿宋" w:hAnsi="仿宋" w:eastAsia="仿宋" w:cs="仿宋"/>
          <w:b w:val="0"/>
          <w:bCs/>
          <w:color w:val="auto"/>
          <w:sz w:val="32"/>
          <w:szCs w:val="32"/>
          <w:lang w:eastAsia="zh-CN"/>
        </w:rPr>
        <w:t>。</w:t>
      </w:r>
    </w:p>
    <w:p>
      <w:pPr>
        <w:keepNext w:val="0"/>
        <w:keepLines w:val="0"/>
        <w:pageBreakBefore w:val="0"/>
        <w:kinsoku/>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color w:val="auto"/>
          <w:sz w:val="21"/>
          <w:szCs w:val="21"/>
          <w:lang w:eastAsia="zh-CN"/>
        </w:rPr>
      </w:pPr>
      <w:r>
        <w:rPr>
          <w:rFonts w:hint="eastAsia" w:ascii="仿宋" w:hAnsi="仿宋" w:eastAsia="仿宋" w:cs="仿宋"/>
          <w:b/>
          <w:bCs w:val="0"/>
          <w:color w:val="auto"/>
          <w:sz w:val="21"/>
          <w:szCs w:val="21"/>
        </w:rPr>
        <w:t>▲</w:t>
      </w:r>
      <w:r>
        <w:rPr>
          <w:rFonts w:hint="eastAsia" w:ascii="仿宋" w:hAnsi="仿宋" w:eastAsia="仿宋" w:cs="仿宋"/>
          <w:b/>
          <w:bCs w:val="0"/>
          <w:color w:val="auto"/>
          <w:sz w:val="21"/>
          <w:szCs w:val="21"/>
          <w:lang w:eastAsia="zh-CN"/>
        </w:rPr>
        <w:t>裁量因素：</w:t>
      </w:r>
      <w:r>
        <w:rPr>
          <w:rFonts w:hint="eastAsia" w:ascii="仿宋" w:hAnsi="仿宋" w:eastAsia="仿宋" w:cs="仿宋"/>
          <w:b w:val="0"/>
          <w:bCs w:val="0"/>
          <w:sz w:val="21"/>
          <w:szCs w:val="21"/>
        </w:rPr>
        <w:t>①</w:t>
      </w:r>
      <w:r>
        <w:rPr>
          <w:rFonts w:hint="eastAsia" w:ascii="仿宋" w:hAnsi="仿宋" w:eastAsia="仿宋" w:cs="仿宋"/>
          <w:b w:val="0"/>
          <w:bCs w:val="0"/>
          <w:color w:val="auto"/>
          <w:sz w:val="21"/>
          <w:szCs w:val="21"/>
        </w:rPr>
        <w:t>情形</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sz w:val="21"/>
          <w:szCs w:val="21"/>
        </w:rPr>
        <w:t>②</w:t>
      </w:r>
      <w:r>
        <w:rPr>
          <w:rFonts w:hint="eastAsia" w:ascii="仿宋" w:hAnsi="仿宋" w:eastAsia="仿宋" w:cs="仿宋"/>
          <w:b w:val="0"/>
          <w:bCs w:val="0"/>
          <w:color w:val="auto"/>
          <w:sz w:val="21"/>
          <w:szCs w:val="21"/>
          <w:lang w:val="en-US" w:eastAsia="zh-CN"/>
        </w:rPr>
        <w:t xml:space="preserve"> </w:t>
      </w:r>
      <w:r>
        <w:rPr>
          <w:rFonts w:hint="eastAsia" w:ascii="仿宋" w:hAnsi="仿宋" w:eastAsia="仿宋" w:cs="仿宋"/>
          <w:b w:val="0"/>
          <w:bCs w:val="0"/>
          <w:color w:val="auto"/>
          <w:sz w:val="21"/>
          <w:szCs w:val="21"/>
          <w:lang w:eastAsia="zh-CN"/>
        </w:rPr>
        <w:t>后果。</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color w:val="auto"/>
          <w:sz w:val="21"/>
          <w:szCs w:val="21"/>
        </w:rPr>
      </w:pPr>
      <w:r>
        <w:rPr>
          <w:rFonts w:hint="eastAsia" w:ascii="仿宋" w:hAnsi="仿宋" w:eastAsia="仿宋" w:cs="仿宋"/>
          <w:b/>
          <w:bCs w:val="0"/>
          <w:color w:val="auto"/>
          <w:sz w:val="21"/>
          <w:szCs w:val="21"/>
        </w:rPr>
        <w:t>▲</w:t>
      </w:r>
      <w:r>
        <w:rPr>
          <w:rFonts w:hint="eastAsia" w:ascii="仿宋" w:hAnsi="仿宋" w:eastAsia="仿宋" w:cs="仿宋"/>
          <w:b/>
          <w:bCs w:val="0"/>
          <w:color w:val="auto"/>
          <w:sz w:val="21"/>
          <w:szCs w:val="21"/>
          <w:lang w:eastAsia="zh-CN"/>
        </w:rPr>
        <w:t>处罚条文</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lang w:val="en-US" w:eastAsia="zh-CN"/>
        </w:rPr>
        <w:t>《</w:t>
      </w:r>
      <w:r>
        <w:rPr>
          <w:rFonts w:hint="eastAsia" w:ascii="仿宋" w:hAnsi="仿宋" w:eastAsia="仿宋" w:cs="仿宋"/>
          <w:b w:val="0"/>
          <w:bCs w:val="0"/>
          <w:color w:val="auto"/>
          <w:sz w:val="21"/>
          <w:szCs w:val="21"/>
        </w:rPr>
        <w:t>计划生育药具工作管理办法</w:t>
      </w:r>
      <w:r>
        <w:rPr>
          <w:rFonts w:hint="eastAsia" w:ascii="仿宋" w:hAnsi="仿宋" w:eastAsia="仿宋" w:cs="仿宋"/>
          <w:b w:val="0"/>
          <w:bCs w:val="0"/>
          <w:color w:val="auto"/>
          <w:sz w:val="21"/>
          <w:szCs w:val="21"/>
          <w:lang w:val="en-US" w:eastAsia="zh-CN"/>
        </w:rPr>
        <w:t>》</w:t>
      </w:r>
      <w:r>
        <w:rPr>
          <w:rFonts w:hint="eastAsia" w:ascii="仿宋" w:hAnsi="仿宋" w:eastAsia="仿宋" w:cs="仿宋"/>
          <w:b w:val="0"/>
          <w:bCs w:val="0"/>
          <w:color w:val="auto"/>
          <w:sz w:val="21"/>
          <w:szCs w:val="21"/>
        </w:rPr>
        <w:t>（试行）第四十四条 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一）挤占、截留、挪用、贪污药具专项经费的；（二）收受计划生育药具生产企业或者计划生育药具供应商回扣、贿赂的； （三）将国家免费提供的计划生育药具流入市场销售的；（四）由于管理不善，造成计划生育药具变质、损毁、过期、积压、浪费的；（五）虚报计划生育药具需求计划和统计报表，套取计划生育药具和经费的； （六）为计划生育药具生产企业或者计划生育药具供应商出具虚假质量检测报告的；（七）违反本办法规定的其他行为。</w:t>
      </w:r>
    </w:p>
    <w:p>
      <w:pPr>
        <w:keepNext w:val="0"/>
        <w:keepLines w:val="0"/>
        <w:pageBreakBefore w:val="0"/>
        <w:numPr>
          <w:ilvl w:val="-1"/>
          <w:numId w:val="0"/>
        </w:numPr>
        <w:kinsoku/>
        <w:autoSpaceDE w:val="0"/>
        <w:autoSpaceDN w:val="0"/>
        <w:bidi w:val="0"/>
        <w:adjustRightInd w:val="0"/>
        <w:snapToGrid w:val="0"/>
        <w:spacing w:line="600" w:lineRule="exact"/>
        <w:ind w:left="0" w:leftChars="0" w:right="0" w:rightChars="0" w:firstLine="0" w:firstLineChars="0"/>
        <w:jc w:val="left"/>
        <w:textAlignment w:val="auto"/>
        <w:outlineLvl w:val="9"/>
        <w:rPr>
          <w:rFonts w:hint="eastAsia" w:ascii="楷体" w:hAnsi="楷体" w:eastAsia="楷体" w:cs="楷体"/>
          <w:b w:val="0"/>
          <w:bCs/>
          <w:sz w:val="32"/>
          <w:szCs w:val="32"/>
          <w:lang w:eastAsia="zh-CN"/>
        </w:rPr>
      </w:pPr>
      <w:r>
        <w:rPr>
          <w:rFonts w:hint="eastAsia" w:ascii="楷体" w:hAnsi="楷体" w:eastAsia="楷体" w:cs="楷体"/>
          <w:b w:val="0"/>
          <w:bCs/>
          <w:color w:val="auto"/>
          <w:sz w:val="32"/>
          <w:szCs w:val="32"/>
          <w:lang w:val="en-US" w:eastAsia="zh-CN"/>
        </w:rPr>
        <w:t xml:space="preserve">    </w:t>
      </w:r>
      <w:r>
        <w:rPr>
          <w:rFonts w:hint="eastAsia" w:ascii="楷体" w:hAnsi="楷体" w:eastAsia="楷体" w:cs="楷体"/>
          <w:b w:val="0"/>
          <w:bCs/>
          <w:color w:val="auto"/>
          <w:sz w:val="32"/>
          <w:szCs w:val="32"/>
          <w:lang w:eastAsia="zh-CN"/>
        </w:rPr>
        <w:t>（五）“</w:t>
      </w:r>
      <w:r>
        <w:rPr>
          <w:rFonts w:hint="eastAsia" w:ascii="楷体" w:hAnsi="楷体" w:eastAsia="楷体" w:cs="楷体"/>
          <w:b w:val="0"/>
          <w:bCs/>
          <w:sz w:val="32"/>
          <w:szCs w:val="32"/>
          <w:lang w:val="zh-CN"/>
        </w:rPr>
        <w:t>第四节</w:t>
      </w:r>
      <w:r>
        <w:rPr>
          <w:rFonts w:hint="eastAsia" w:ascii="楷体" w:hAnsi="楷体" w:eastAsia="楷体" w:cs="楷体"/>
          <w:b w:val="0"/>
          <w:bCs/>
          <w:sz w:val="32"/>
          <w:szCs w:val="32"/>
        </w:rPr>
        <w:t xml:space="preserve">  河北省人口与计划生育条例</w:t>
      </w:r>
      <w:r>
        <w:rPr>
          <w:rFonts w:hint="eastAsia" w:ascii="楷体" w:hAnsi="楷体" w:eastAsia="楷体" w:cs="楷体"/>
          <w:b w:val="0"/>
          <w:bCs/>
          <w:sz w:val="32"/>
          <w:szCs w:val="32"/>
          <w:lang w:eastAsia="zh-CN"/>
        </w:rPr>
        <w:t>”作出以下修改：</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28"/>
          <w:szCs w:val="28"/>
          <w:lang w:val="en-US" w:eastAsia="zh-CN"/>
        </w:rPr>
      </w:pPr>
      <w:r>
        <w:rPr>
          <w:rFonts w:hint="eastAsia" w:ascii="黑体" w:hAnsi="黑体" w:eastAsia="黑体" w:cs="黑体"/>
          <w:b w:val="0"/>
          <w:bCs/>
          <w:sz w:val="32"/>
          <w:szCs w:val="32"/>
          <w:lang w:val="en-US" w:eastAsia="zh-CN"/>
        </w:rPr>
        <w:t>1.第二十一条修改为第九条</w:t>
      </w:r>
      <w:r>
        <w:rPr>
          <w:rFonts w:hint="eastAsia" w:ascii="仿宋" w:hAnsi="仿宋" w:eastAsia="仿宋" w:cs="仿宋"/>
          <w:b/>
          <w:sz w:val="32"/>
          <w:szCs w:val="32"/>
          <w:lang w:val="en-US" w:eastAsia="zh-CN"/>
        </w:rPr>
        <w:t xml:space="preserve"> </w:t>
      </w:r>
      <w:r>
        <w:rPr>
          <w:rFonts w:hint="eastAsia" w:ascii="仿宋" w:hAnsi="仿宋" w:eastAsia="仿宋" w:cs="仿宋"/>
          <w:b w:val="0"/>
          <w:bCs/>
          <w:sz w:val="32"/>
          <w:szCs w:val="32"/>
          <w:lang w:val="en-US" w:eastAsia="zh-CN"/>
        </w:rPr>
        <w:t>依据《河北省人口与计划生育条例》第四十八条的处罚，执行本章第二条至第四条第一条规定。</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bCs w:val="0"/>
          <w:sz w:val="21"/>
          <w:szCs w:val="21"/>
          <w:lang w:val="en-US" w:eastAsia="zh-CN"/>
        </w:rPr>
        <w:t>▲处罚条文：</w:t>
      </w:r>
      <w:r>
        <w:rPr>
          <w:rFonts w:hint="eastAsia" w:ascii="仿宋" w:hAnsi="仿宋" w:eastAsia="仿宋" w:cs="仿宋"/>
          <w:b w:val="0"/>
          <w:bCs w:val="0"/>
          <w:sz w:val="21"/>
          <w:szCs w:val="21"/>
          <w:lang w:val="en-US" w:eastAsia="zh-CN"/>
        </w:rPr>
        <w:t>《河北省人口与计划生育条例》第四十八条　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一）非法为他人实施计划生育手术的；（二）利用超声技术和其他技术手段为他人进行非医学需要的胎儿性别鉴定或者选择性别的人工终止妊娠的。</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val="0"/>
          <w:bCs/>
          <w:sz w:val="32"/>
          <w:szCs w:val="32"/>
          <w:lang w:val="en-US" w:eastAsia="zh-CN"/>
        </w:rPr>
        <w:t>2.</w:t>
      </w:r>
      <w:r>
        <w:rPr>
          <w:rFonts w:hint="eastAsia" w:ascii="黑体" w:hAnsi="黑体" w:eastAsia="黑体" w:cs="黑体"/>
          <w:b w:val="0"/>
          <w:bCs/>
          <w:sz w:val="32"/>
          <w:szCs w:val="32"/>
          <w:lang w:val="en-US" w:eastAsia="zh-CN"/>
        </w:rPr>
        <w:t xml:space="preserve">第二十二条修改为第十条 </w:t>
      </w:r>
      <w:r>
        <w:rPr>
          <w:rFonts w:hint="eastAsia" w:ascii="仿宋" w:hAnsi="仿宋" w:eastAsia="仿宋" w:cs="仿宋"/>
          <w:b w:val="0"/>
          <w:bCs/>
          <w:sz w:val="32"/>
          <w:szCs w:val="32"/>
          <w:lang w:val="en-US" w:eastAsia="zh-CN"/>
        </w:rPr>
        <w:t>依据《河北省人口与计划生育条例》第四十九条的处罚，执行本章第二条规定。</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bCs w:val="0"/>
          <w:sz w:val="21"/>
          <w:szCs w:val="21"/>
          <w:lang w:val="en-US" w:eastAsia="zh-CN"/>
        </w:rPr>
        <w:t>▲处罚条文</w:t>
      </w:r>
      <w:r>
        <w:rPr>
          <w:rFonts w:hint="eastAsia" w:ascii="仿宋" w:hAnsi="仿宋" w:eastAsia="仿宋" w:cs="仿宋"/>
          <w:b w:val="0"/>
          <w:bCs w:val="0"/>
          <w:sz w:val="21"/>
          <w:szCs w:val="21"/>
          <w:lang w:val="en-US" w:eastAsia="zh-CN"/>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托育机构有虐待婴幼儿行为的，其直接负责的主管人员和其他直接责任人员终身不得从事婴幼儿照护服务；构成犯罪的，依法追究刑事责任。</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lang w:val="en-US" w:eastAsia="zh-CN"/>
        </w:rPr>
      </w:pPr>
      <w:r>
        <w:rPr>
          <w:rFonts w:hint="eastAsia" w:ascii="黑体" w:hAnsi="黑体" w:eastAsia="黑体" w:cs="黑体"/>
          <w:b w:val="0"/>
          <w:bCs/>
          <w:sz w:val="32"/>
          <w:szCs w:val="32"/>
          <w:lang w:val="en-US" w:eastAsia="zh-CN"/>
        </w:rPr>
        <w:t xml:space="preserve">3.增加一条作为第十一条  </w:t>
      </w:r>
      <w:r>
        <w:rPr>
          <w:rFonts w:hint="eastAsia" w:ascii="仿宋" w:hAnsi="仿宋" w:eastAsia="仿宋" w:cs="仿宋"/>
          <w:b w:val="0"/>
          <w:bCs/>
          <w:sz w:val="32"/>
          <w:szCs w:val="32"/>
          <w:lang w:val="en-US" w:eastAsia="zh-CN"/>
        </w:rPr>
        <w:t>依据《河北省人口与计划生育条例》第五十条规定，国家工作人员在人口与计划生育工作中，具有下列行为之一的，依法给予处分；有违法所得的，没收违法所得；构成犯罪的，依法追究刑事责任：</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（一）侵犯公民人身权、财产权和其他合法权益的；</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（二）对公民的生育登记在法定期限内无正当理由不予办理或者故意刁难申请人的；</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（三）弄虚作假或者滥发《独生子女父母光荣证》的；</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（四）虚报、瞒报、伪造、篡改或者拒报人口与计划生育统计数据的；</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（五）滥用职权、玩忽职守、徇私舞弊或者违法违纪并造成重大事故的；</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（六）贪污、截留、克扣、挪用人口与计划生育经费、没收的违法所得和罚款的；</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黑体" w:hAnsi="黑体" w:eastAsia="黑体" w:cs="黑体"/>
          <w:b w:val="0"/>
          <w:bCs/>
          <w:sz w:val="32"/>
          <w:szCs w:val="32"/>
          <w:lang w:val="en-US" w:eastAsia="zh-CN"/>
        </w:rPr>
      </w:pPr>
      <w:r>
        <w:rPr>
          <w:rFonts w:hint="eastAsia" w:ascii="仿宋" w:hAnsi="仿宋" w:eastAsia="仿宋" w:cs="仿宋"/>
          <w:b w:val="0"/>
          <w:bCs/>
          <w:sz w:val="32"/>
          <w:szCs w:val="32"/>
          <w:lang w:val="en-US" w:eastAsia="zh-CN"/>
        </w:rPr>
        <w:t>（七）索取、收受贿赂的。</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422" w:firstLineChars="20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bCs w:val="0"/>
          <w:sz w:val="21"/>
          <w:szCs w:val="21"/>
          <w:lang w:val="en-US" w:eastAsia="zh-CN"/>
        </w:rPr>
        <w:t>▲处罚条文</w:t>
      </w:r>
      <w:r>
        <w:rPr>
          <w:rFonts w:hint="eastAsia" w:ascii="仿宋" w:hAnsi="仿宋" w:eastAsia="仿宋" w:cs="仿宋"/>
          <w:b w:val="0"/>
          <w:bCs w:val="0"/>
          <w:sz w:val="21"/>
          <w:szCs w:val="21"/>
          <w:lang w:val="en-US" w:eastAsia="zh-CN"/>
        </w:rPr>
        <w:t>：国家工作人员在人口与计划生育工作中，具有下列行为之一的，依法给予处分；有违法所得的，没收违法所得；构成犯罪的，依法追究刑事责任：（一）侵犯公民人身权、财产权和其他合法权益的；（二）对公民的生育登记在法定期限内无正当理由不予办理或者故意刁难申请人的；（三）弄虚作假或者滥发《独生子女父母光荣证》的；（四）虚报、瞒报、伪造、篡改或者拒报人口与计划生育统计数据的；（五）滥用职权、玩忽职守、徇私舞弊或者违法违纪并造成重大事故的；（六）贪污、截留、克扣、挪用人口与计划生育经费、没收的违法所得和罚款的；（七）索取、收受贿赂的。</w:t>
      </w:r>
    </w:p>
    <w:p>
      <w:pPr>
        <w:keepNext w:val="0"/>
        <w:keepLines w:val="0"/>
        <w:pageBreakBefore w:val="0"/>
        <w:numPr>
          <w:ilvl w:val="0"/>
          <w:numId w:val="7"/>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“第五节 河北省禁止非医学需要鉴定胎儿性别和选择性别终止妊娠规定”作出以下修改：</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sz w:val="32"/>
          <w:szCs w:val="32"/>
          <w:lang w:val="en-US" w:eastAsia="zh-CN"/>
        </w:rPr>
      </w:pPr>
      <w:r>
        <w:rPr>
          <w:rFonts w:hint="eastAsia" w:ascii="黑体" w:hAnsi="黑体" w:eastAsia="黑体" w:cs="黑体"/>
          <w:b w:val="0"/>
          <w:bCs/>
          <w:sz w:val="32"/>
          <w:szCs w:val="32"/>
          <w:lang w:val="en-US" w:eastAsia="zh-CN"/>
        </w:rPr>
        <w:t xml:space="preserve">第二十五条修改为第十四条 </w:t>
      </w:r>
      <w:r>
        <w:rPr>
          <w:rFonts w:hint="eastAsia" w:ascii="仿宋" w:hAnsi="仿宋" w:eastAsia="仿宋" w:cs="仿宋"/>
          <w:b w:val="0"/>
          <w:bCs/>
          <w:sz w:val="32"/>
          <w:szCs w:val="32"/>
          <w:lang w:val="en-US" w:eastAsia="zh-CN"/>
        </w:rPr>
        <w:t>组织、介绍妊娠妇女进行非医学需要的鉴定胎儿性别和选择性别的终止妊娠的，依据本章第七条规定执行。</w:t>
      </w:r>
    </w:p>
    <w:p>
      <w:pPr>
        <w:keepNext w:val="0"/>
        <w:keepLines w:val="0"/>
        <w:pageBreakBefore w:val="0"/>
        <w:numPr>
          <w:ilvl w:val="0"/>
          <w:numId w:val="1"/>
        </w:numPr>
        <w:kinsoku/>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将原“</w:t>
      </w:r>
      <w:r>
        <w:rPr>
          <w:rFonts w:hint="eastAsia" w:ascii="黑体" w:hAnsi="黑体" w:eastAsia="黑体" w:cs="黑体"/>
          <w:color w:val="auto"/>
          <w:sz w:val="32"/>
          <w:szCs w:val="32"/>
          <w:lang w:val="en-US" w:eastAsia="zh-CN"/>
        </w:rPr>
        <w:t>第十章  母婴保健处罚裁量基准</w:t>
      </w:r>
      <w:r>
        <w:rPr>
          <w:rFonts w:hint="eastAsia" w:ascii="黑体" w:hAnsi="黑体" w:eastAsia="黑体" w:cs="黑体"/>
          <w:color w:val="auto"/>
          <w:sz w:val="32"/>
          <w:szCs w:val="32"/>
          <w:lang w:eastAsia="zh-CN"/>
        </w:rPr>
        <w:t>”修改为“</w:t>
      </w:r>
      <w:r>
        <w:rPr>
          <w:rFonts w:hint="eastAsia" w:ascii="黑体" w:hAnsi="黑体" w:eastAsia="黑体" w:cs="黑体"/>
          <w:bCs/>
          <w:kern w:val="0"/>
          <w:sz w:val="32"/>
          <w:szCs w:val="32"/>
          <w:lang w:val="en-US" w:eastAsia="zh-CN" w:bidi="ar-SA"/>
        </w:rPr>
        <w:t>第十一章  母婴保健处罚裁量基准</w:t>
      </w:r>
      <w:r>
        <w:rPr>
          <w:rFonts w:hint="eastAsia" w:ascii="黑体" w:hAnsi="黑体" w:eastAsia="黑体" w:cs="黑体"/>
          <w:color w:val="auto"/>
          <w:sz w:val="32"/>
          <w:szCs w:val="32"/>
          <w:lang w:eastAsia="zh-CN"/>
        </w:rPr>
        <w:t>”，并作出如下修改</w:t>
      </w:r>
    </w:p>
    <w:p>
      <w:pPr>
        <w:keepNext w:val="0"/>
        <w:keepLines w:val="0"/>
        <w:pageBreakBefore w:val="0"/>
        <w:numPr>
          <w:ilvl w:val="0"/>
          <w:numId w:val="14"/>
        </w:numPr>
        <w:kinsoku/>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“第一节  中华人民共和国母婴保健法及其实施办法”作出以下修改：</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auto"/>
          <w:sz w:val="32"/>
          <w:szCs w:val="32"/>
          <w:lang w:val="zh-CN" w:eastAsia="zh-CN"/>
        </w:rPr>
      </w:pPr>
      <w:r>
        <w:rPr>
          <w:rFonts w:hint="eastAsia" w:ascii="黑体" w:hAnsi="黑体" w:eastAsia="黑体" w:cs="黑体"/>
          <w:color w:val="auto"/>
          <w:sz w:val="32"/>
          <w:szCs w:val="32"/>
          <w:lang w:eastAsia="zh-CN"/>
        </w:rPr>
        <w:t>第二条第二款修改为：</w:t>
      </w:r>
      <w:r>
        <w:rPr>
          <w:rFonts w:hint="eastAsia" w:ascii="仿宋" w:hAnsi="仿宋" w:eastAsia="仿宋" w:cs="仿宋"/>
          <w:color w:val="auto"/>
          <w:sz w:val="32"/>
          <w:szCs w:val="32"/>
          <w:lang w:val="zh-CN" w:eastAsia="zh-CN"/>
        </w:rPr>
        <w:t>利用超声技术和其他技术手段进行非医学需要的胎儿性别鉴定的，依据第十章第一条第二款规定处罚。</w:t>
      </w:r>
    </w:p>
    <w:p>
      <w:pPr>
        <w:keepNext w:val="0"/>
        <w:keepLines w:val="0"/>
        <w:pageBreakBefore w:val="0"/>
        <w:numPr>
          <w:ilvl w:val="0"/>
          <w:numId w:val="14"/>
        </w:numPr>
        <w:kinsoku/>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“第二节  产前诊断技术管理办法”作出以下修改：</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Times New Roman"/>
          <w:color w:val="000000" w:themeColor="text1"/>
          <w:sz w:val="32"/>
          <w:szCs w:val="32"/>
          <w:lang w:val="zh-CN"/>
          <w14:textFill>
            <w14:solidFill>
              <w14:schemeClr w14:val="tx1"/>
            </w14:solidFill>
          </w14:textFill>
        </w:rPr>
        <w:t xml:space="preserve">第三条 </w:t>
      </w:r>
      <w:r>
        <w:rPr>
          <w:rFonts w:hint="eastAsia" w:ascii="仿宋" w:hAnsi="仿宋" w:eastAsia="仿宋" w:cs="仿宋"/>
          <w:color w:val="000000" w:themeColor="text1"/>
          <w:sz w:val="32"/>
          <w:szCs w:val="32"/>
          <w14:textFill>
            <w14:solidFill>
              <w14:schemeClr w14:val="tx1"/>
            </w14:solidFill>
          </w14:textFill>
        </w:rPr>
        <w:t>依据《产前诊断技术管理办法》第二十九条规定，非医疗保健机构未经批准擅自开展产前诊断技术的处罚，</w:t>
      </w:r>
      <w:r>
        <w:rPr>
          <w:rFonts w:hint="eastAsia" w:ascii="仿宋" w:hAnsi="仿宋" w:eastAsia="仿宋" w:cs="仿宋"/>
          <w:b w:val="0"/>
          <w:bCs w:val="0"/>
          <w:color w:val="000000" w:themeColor="text1"/>
          <w:sz w:val="32"/>
          <w:szCs w:val="32"/>
          <w14:textFill>
            <w14:solidFill>
              <w14:schemeClr w14:val="tx1"/>
            </w14:solidFill>
          </w14:textFill>
        </w:rPr>
        <w:t>执行</w:t>
      </w:r>
      <w:r>
        <w:rPr>
          <w:rFonts w:hint="eastAsia" w:ascii="仿宋" w:hAnsi="仿宋" w:eastAsia="仿宋" w:cs="仿宋"/>
          <w:b w:val="0"/>
          <w:bCs w:val="0"/>
          <w:color w:val="000000" w:themeColor="text1"/>
          <w:sz w:val="32"/>
          <w:szCs w:val="32"/>
          <w:lang w:eastAsia="zh-CN"/>
          <w14:textFill>
            <w14:solidFill>
              <w14:schemeClr w14:val="tx1"/>
            </w14:solidFill>
          </w14:textFill>
        </w:rPr>
        <w:t>第二章第一条</w:t>
      </w:r>
      <w:r>
        <w:rPr>
          <w:rFonts w:hint="eastAsia" w:ascii="仿宋" w:hAnsi="仿宋" w:eastAsia="仿宋" w:cs="仿宋"/>
          <w:b w:val="0"/>
          <w:bCs w:val="0"/>
          <w:color w:val="000000" w:themeColor="text1"/>
          <w:sz w:val="32"/>
          <w:szCs w:val="32"/>
          <w14:textFill>
            <w14:solidFill>
              <w14:schemeClr w14:val="tx1"/>
            </w14:solidFill>
          </w14:textFill>
        </w:rPr>
        <w:t>规定。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Times New Roman"/>
          <w:color w:val="000000" w:themeColor="text1"/>
          <w:sz w:val="32"/>
          <w:szCs w:val="32"/>
          <w:lang w:val="zh-CN"/>
          <w14:textFill>
            <w14:solidFill>
              <w14:schemeClr w14:val="tx1"/>
            </w14:solidFill>
          </w14:textFill>
        </w:rPr>
        <w:t xml:space="preserve">第四条 </w:t>
      </w:r>
      <w:r>
        <w:rPr>
          <w:rFonts w:hint="eastAsia" w:ascii="仿宋" w:hAnsi="仿宋" w:eastAsia="仿宋" w:cs="仿宋"/>
          <w:color w:val="000000" w:themeColor="text1"/>
          <w:sz w:val="32"/>
          <w:szCs w:val="32"/>
          <w14:textFill>
            <w14:solidFill>
              <w14:schemeClr w14:val="tx1"/>
            </w14:solidFill>
          </w14:textFill>
        </w:rPr>
        <w:t>依据《产前诊断技术管理</w:t>
      </w:r>
      <w:bookmarkStart w:id="1" w:name="OLE_LINK7"/>
      <w:bookmarkEnd w:id="1"/>
      <w:r>
        <w:rPr>
          <w:rFonts w:hint="eastAsia" w:ascii="仿宋" w:hAnsi="仿宋" w:eastAsia="仿宋" w:cs="仿宋"/>
          <w:color w:val="000000" w:themeColor="text1"/>
          <w:sz w:val="32"/>
          <w:szCs w:val="32"/>
          <w14:textFill>
            <w14:solidFill>
              <w14:schemeClr w14:val="tx1"/>
            </w14:solidFill>
          </w14:textFill>
        </w:rPr>
        <w:t>办法》第三十条规定，医疗保健机构未取得产前诊断执业许可擅自从事产前诊断的处罚，</w:t>
      </w:r>
      <w:r>
        <w:rPr>
          <w:rFonts w:hint="eastAsia" w:ascii="仿宋" w:hAnsi="仿宋" w:eastAsia="仿宋" w:cs="仿宋"/>
          <w:b w:val="0"/>
          <w:bCs w:val="0"/>
          <w:color w:val="000000" w:themeColor="text1"/>
          <w:sz w:val="32"/>
          <w:szCs w:val="32"/>
          <w14:textFill>
            <w14:solidFill>
              <w14:schemeClr w14:val="tx1"/>
            </w14:solidFill>
          </w14:textFill>
        </w:rPr>
        <w:t>执行本章</w:t>
      </w:r>
      <w:r>
        <w:rPr>
          <w:rFonts w:hint="eastAsia" w:ascii="仿宋" w:hAnsi="仿宋" w:eastAsia="仿宋" w:cs="仿宋"/>
          <w:sz w:val="32"/>
          <w:szCs w:val="32"/>
        </w:rPr>
        <w:t>第一条</w:t>
      </w:r>
      <w:r>
        <w:rPr>
          <w:rFonts w:hint="eastAsia" w:ascii="仿宋" w:hAnsi="仿宋" w:eastAsia="仿宋" w:cs="仿宋"/>
          <w:b w:val="0"/>
          <w:bCs w:val="0"/>
          <w:color w:val="000000" w:themeColor="text1"/>
          <w:sz w:val="32"/>
          <w:szCs w:val="32"/>
          <w14:textFill>
            <w14:solidFill>
              <w14:schemeClr w14:val="tx1"/>
            </w14:solidFill>
          </w14:textFill>
        </w:rPr>
        <w:t>规定</w:t>
      </w:r>
      <w:r>
        <w:rPr>
          <w:rFonts w:hint="eastAsia" w:ascii="仿宋" w:hAnsi="仿宋" w:eastAsia="仿宋" w:cs="仿宋"/>
          <w:color w:val="000000" w:themeColor="text1"/>
          <w:sz w:val="32"/>
          <w:szCs w:val="32"/>
          <w14:textFill>
            <w14:solidFill>
              <w14:schemeClr w14:val="tx1"/>
            </w14:solidFill>
          </w14:textFill>
        </w:rPr>
        <w:t>；超越许可范围擅自从事产前诊断的处罚，</w:t>
      </w:r>
      <w:r>
        <w:rPr>
          <w:rFonts w:hint="eastAsia" w:ascii="仿宋" w:hAnsi="仿宋" w:eastAsia="仿宋" w:cs="仿宋"/>
          <w:b w:val="0"/>
          <w:bCs w:val="0"/>
          <w:color w:val="000000" w:themeColor="text1"/>
          <w:sz w:val="32"/>
          <w:szCs w:val="32"/>
          <w14:textFill>
            <w14:solidFill>
              <w14:schemeClr w14:val="tx1"/>
            </w14:solidFill>
          </w14:textFill>
        </w:rPr>
        <w:t>执行</w:t>
      </w:r>
      <w:r>
        <w:rPr>
          <w:rFonts w:hint="eastAsia" w:ascii="仿宋" w:hAnsi="仿宋" w:eastAsia="仿宋" w:cs="仿宋"/>
          <w:b w:val="0"/>
          <w:bCs w:val="0"/>
          <w:color w:val="000000" w:themeColor="text1"/>
          <w:sz w:val="32"/>
          <w:szCs w:val="32"/>
          <w:lang w:eastAsia="zh-CN"/>
          <w14:textFill>
            <w14:solidFill>
              <w14:schemeClr w14:val="tx1"/>
            </w14:solidFill>
          </w14:textFill>
        </w:rPr>
        <w:t>第二章第二十五条</w:t>
      </w:r>
      <w:r>
        <w:rPr>
          <w:rFonts w:hint="eastAsia" w:ascii="仿宋" w:hAnsi="仿宋" w:eastAsia="仿宋" w:cs="仿宋"/>
          <w:b w:val="0"/>
          <w:bCs w:val="0"/>
          <w:color w:val="000000" w:themeColor="text1"/>
          <w:sz w:val="32"/>
          <w:szCs w:val="32"/>
          <w14:textFill>
            <w14:solidFill>
              <w14:schemeClr w14:val="tx1"/>
            </w14:solidFill>
          </w14:textFill>
        </w:rPr>
        <w:t>规定。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Times New Roman"/>
          <w:color w:val="000000" w:themeColor="text1"/>
          <w:sz w:val="32"/>
          <w:szCs w:val="32"/>
          <w:lang w:val="zh-CN"/>
          <w14:textFill>
            <w14:solidFill>
              <w14:schemeClr w14:val="tx1"/>
            </w14:solidFill>
          </w14:textFill>
        </w:rPr>
        <w:t xml:space="preserve">第五条 </w:t>
      </w:r>
      <w:r>
        <w:rPr>
          <w:rFonts w:hint="eastAsia" w:ascii="仿宋" w:hAnsi="仿宋" w:eastAsia="仿宋" w:cs="仿宋"/>
          <w:bCs/>
          <w:color w:val="000000" w:themeColor="text1"/>
          <w:sz w:val="32"/>
          <w:szCs w:val="32"/>
          <w14:textFill>
            <w14:solidFill>
              <w14:schemeClr w14:val="tx1"/>
            </w14:solidFill>
          </w14:textFill>
        </w:rPr>
        <w:t>依据《产前诊断技术管理办法》第三十一条规定，</w:t>
      </w:r>
      <w:r>
        <w:rPr>
          <w:rFonts w:hint="eastAsia" w:ascii="仿宋" w:hAnsi="仿宋" w:eastAsia="仿宋" w:cs="仿宋"/>
          <w:color w:val="000000" w:themeColor="text1"/>
          <w:sz w:val="32"/>
          <w:szCs w:val="32"/>
          <w14:textFill>
            <w14:solidFill>
              <w14:schemeClr w14:val="tx1"/>
            </w14:solidFill>
          </w14:textFill>
        </w:rPr>
        <w:t>对未取得《母婴保健技术考核合格证书》或者《医师执业证书》中未加注母婴保健技术（产前诊断类）考核合格的个人，擅自从事产前诊断或者超范围执业</w:t>
      </w:r>
      <w:r>
        <w:rPr>
          <w:rFonts w:hint="eastAsia" w:ascii="仿宋" w:hAnsi="仿宋" w:eastAsia="仿宋" w:cs="仿宋"/>
          <w:bCs/>
          <w:color w:val="000000" w:themeColor="text1"/>
          <w:sz w:val="32"/>
          <w:szCs w:val="32"/>
          <w14:textFill>
            <w14:solidFill>
              <w14:schemeClr w14:val="tx1"/>
            </w14:solidFill>
          </w14:textFill>
        </w:rPr>
        <w:t>的处</w:t>
      </w:r>
      <w:r>
        <w:rPr>
          <w:rFonts w:hint="eastAsia" w:ascii="仿宋" w:hAnsi="仿宋" w:eastAsia="仿宋" w:cs="仿宋"/>
          <w:sz w:val="32"/>
          <w:szCs w:val="32"/>
        </w:rPr>
        <w:t>罚，</w:t>
      </w:r>
      <w:r>
        <w:rPr>
          <w:rFonts w:hint="eastAsia" w:ascii="仿宋" w:hAnsi="仿宋" w:eastAsia="仿宋" w:cs="仿宋"/>
          <w:sz w:val="32"/>
          <w:szCs w:val="32"/>
        </w:rPr>
        <w:t>执行本章第一条规定。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Times New Roman"/>
          <w:color w:val="000000" w:themeColor="text1"/>
          <w:sz w:val="32"/>
          <w:szCs w:val="32"/>
          <w:lang w:val="zh-CN"/>
          <w14:textFill>
            <w14:solidFill>
              <w14:schemeClr w14:val="tx1"/>
            </w14:solidFill>
          </w14:textFill>
        </w:rPr>
        <w:t xml:space="preserve">第六条 </w:t>
      </w:r>
      <w:r>
        <w:rPr>
          <w:rFonts w:hint="eastAsia" w:ascii="仿宋" w:hAnsi="仿宋" w:eastAsia="仿宋" w:cs="仿宋"/>
          <w:color w:val="000000" w:themeColor="text1"/>
          <w:sz w:val="32"/>
          <w:szCs w:val="32"/>
          <w14:textFill>
            <w14:solidFill>
              <w14:schemeClr w14:val="tx1"/>
            </w14:solidFill>
          </w14:textFill>
        </w:rPr>
        <w:t>依据《产前诊断技术管理办法》第三十二条规定，开展产前诊断技术的医疗保健机构擅自进行胎儿性别鉴定的处罚，</w:t>
      </w:r>
      <w:r>
        <w:rPr>
          <w:rFonts w:hint="eastAsia" w:ascii="仿宋" w:hAnsi="仿宋" w:eastAsia="仿宋" w:cs="仿宋"/>
          <w:b w:val="0"/>
          <w:bCs w:val="0"/>
          <w:color w:val="000000" w:themeColor="text1"/>
          <w:sz w:val="32"/>
          <w:szCs w:val="32"/>
          <w14:textFill>
            <w14:solidFill>
              <w14:schemeClr w14:val="tx1"/>
            </w14:solidFill>
          </w14:textFill>
        </w:rPr>
        <w:t>执行第</w:t>
      </w:r>
      <w:r>
        <w:rPr>
          <w:rFonts w:hint="eastAsia" w:ascii="仿宋" w:hAnsi="仿宋" w:eastAsia="仿宋" w:cs="仿宋"/>
          <w:b w:val="0"/>
          <w:bCs w:val="0"/>
          <w:color w:val="000000" w:themeColor="text1"/>
          <w:sz w:val="32"/>
          <w:szCs w:val="32"/>
          <w:lang w:eastAsia="zh-CN"/>
          <w14:textFill>
            <w14:solidFill>
              <w14:schemeClr w14:val="tx1"/>
            </w14:solidFill>
          </w14:textFill>
        </w:rPr>
        <w:t>十</w:t>
      </w:r>
      <w:r>
        <w:rPr>
          <w:rFonts w:hint="eastAsia" w:ascii="仿宋" w:hAnsi="仿宋" w:eastAsia="仿宋" w:cs="仿宋"/>
          <w:b w:val="0"/>
          <w:bCs w:val="0"/>
          <w:color w:val="000000" w:themeColor="text1"/>
          <w:sz w:val="32"/>
          <w:szCs w:val="32"/>
          <w14:textFill>
            <w14:solidFill>
              <w14:schemeClr w14:val="tx1"/>
            </w14:solidFill>
          </w14:textFill>
        </w:rPr>
        <w:t>章</w:t>
      </w:r>
      <w:r>
        <w:rPr>
          <w:rFonts w:hint="eastAsia" w:ascii="仿宋" w:hAnsi="仿宋" w:eastAsia="仿宋" w:cs="仿宋"/>
          <w:b w:val="0"/>
          <w:bCs w:val="0"/>
          <w:color w:val="000000" w:themeColor="text1"/>
          <w:sz w:val="32"/>
          <w:szCs w:val="32"/>
          <w:lang w:eastAsia="zh-CN"/>
          <w14:textFill>
            <w14:solidFill>
              <w14:schemeClr w14:val="tx1"/>
            </w14:solidFill>
          </w14:textFill>
        </w:rPr>
        <w:t>第一条第二款</w:t>
      </w:r>
      <w:r>
        <w:rPr>
          <w:rFonts w:hint="eastAsia" w:ascii="仿宋" w:hAnsi="仿宋" w:eastAsia="仿宋" w:cs="仿宋"/>
          <w:color w:val="000000" w:themeColor="text1"/>
          <w:sz w:val="32"/>
          <w:szCs w:val="32"/>
          <w14:textFill>
            <w14:solidFill>
              <w14:schemeClr w14:val="tx1"/>
            </w14:solidFill>
          </w14:textFill>
        </w:rPr>
        <w:t>规定。</w:t>
      </w:r>
    </w:p>
    <w:p>
      <w:pPr>
        <w:keepNext w:val="0"/>
        <w:keepLines w:val="0"/>
        <w:pageBreakBefore w:val="0"/>
        <w:numPr>
          <w:ilvl w:val="0"/>
          <w:numId w:val="14"/>
        </w:numPr>
        <w:kinsoku/>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“第三节  新生儿疾病筛查管理办法”作出以下修改：</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Times New Roman"/>
          <w:color w:val="000000" w:themeColor="text1"/>
          <w:sz w:val="32"/>
          <w:szCs w:val="32"/>
          <w:lang w:val="zh-CN"/>
          <w14:textFill>
            <w14:solidFill>
              <w14:schemeClr w14:val="tx1"/>
            </w14:solidFill>
          </w14:textFill>
        </w:rPr>
        <w:t xml:space="preserve">第七条 </w:t>
      </w:r>
      <w:r>
        <w:rPr>
          <w:rFonts w:hint="eastAsia" w:ascii="仿宋" w:hAnsi="仿宋" w:eastAsia="仿宋" w:cs="仿宋"/>
          <w:color w:val="000000" w:themeColor="text1"/>
          <w:sz w:val="32"/>
          <w:szCs w:val="32"/>
          <w14:textFill>
            <w14:solidFill>
              <w14:schemeClr w14:val="tx1"/>
            </w14:solidFill>
          </w14:textFill>
        </w:rPr>
        <w:t>依据《新生儿疾病筛查管理办法》第十六条规定，医疗机构擅自开展新生儿遗传代谢病筛查实验室检测的处罚，</w:t>
      </w:r>
      <w:r>
        <w:rPr>
          <w:rFonts w:hint="eastAsia" w:ascii="仿宋" w:hAnsi="仿宋" w:eastAsia="仿宋" w:cs="仿宋"/>
          <w:b w:val="0"/>
          <w:bCs w:val="0"/>
          <w:color w:val="000000" w:themeColor="text1"/>
          <w:sz w:val="32"/>
          <w:szCs w:val="32"/>
          <w14:textFill>
            <w14:solidFill>
              <w14:schemeClr w14:val="tx1"/>
            </w14:solidFill>
          </w14:textFill>
        </w:rPr>
        <w:t>执行</w:t>
      </w:r>
      <w:r>
        <w:rPr>
          <w:rFonts w:hint="eastAsia" w:ascii="仿宋" w:hAnsi="仿宋" w:eastAsia="仿宋" w:cs="仿宋"/>
          <w:b w:val="0"/>
          <w:bCs w:val="0"/>
          <w:color w:val="000000" w:themeColor="text1"/>
          <w:sz w:val="32"/>
          <w:szCs w:val="32"/>
          <w:lang w:eastAsia="zh-CN"/>
          <w14:textFill>
            <w14:solidFill>
              <w14:schemeClr w14:val="tx1"/>
            </w14:solidFill>
          </w14:textFill>
        </w:rPr>
        <w:t>第二章第二十五条</w:t>
      </w:r>
      <w:r>
        <w:rPr>
          <w:rFonts w:hint="eastAsia" w:ascii="仿宋" w:hAnsi="仿宋" w:eastAsia="仿宋" w:cs="仿宋"/>
          <w:b w:val="0"/>
          <w:bCs w:val="0"/>
          <w:color w:val="000000" w:themeColor="text1"/>
          <w:sz w:val="32"/>
          <w:szCs w:val="32"/>
          <w14:textFill>
            <w14:solidFill>
              <w14:schemeClr w14:val="tx1"/>
            </w14:solidFill>
          </w14:textFill>
        </w:rPr>
        <w:t>规定。</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第八条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color w:val="000000" w:themeColor="text1"/>
          <w:sz w:val="32"/>
          <w:szCs w:val="32"/>
          <w14:textFill>
            <w14:solidFill>
              <w14:schemeClr w14:val="tx1"/>
            </w14:solidFill>
          </w14:textFill>
        </w:rPr>
        <w:t>开展新生儿疾病筛查的医疗机构违反本办法规定，有下列行为之一的，由县级以上地方人民政府卫生行政部门责令改正，通报批评，给予警告：</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违反《新生儿疾病筛查技术规范》的；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未履行告知程序擅自进行新生儿疾病筛查的；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未按规定进行实验室质量监测、检查的；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违反本办法其他规定的。</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21"/>
          <w:szCs w:val="21"/>
        </w:rPr>
        <w:t>▲处罚条文</w:t>
      </w:r>
      <w:r>
        <w:rPr>
          <w:rFonts w:hint="eastAsia" w:ascii="仿宋" w:hAnsi="仿宋" w:eastAsia="仿宋" w:cs="仿宋"/>
          <w:b w:val="0"/>
          <w:bCs w:val="0"/>
          <w:sz w:val="21"/>
          <w:szCs w:val="21"/>
        </w:rPr>
        <w:t>：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pPr>
        <w:keepNext w:val="0"/>
        <w:keepLines w:val="0"/>
        <w:pageBreakBefore w:val="0"/>
        <w:numPr>
          <w:ilvl w:val="0"/>
          <w:numId w:val="14"/>
        </w:numPr>
        <w:kinsoku/>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“第四节  人类辅助生殖技术管理办法”作出以下修改：</w:t>
      </w:r>
    </w:p>
    <w:p>
      <w:pPr>
        <w:keepNext w:val="0"/>
        <w:keepLines w:val="0"/>
        <w:pageBreakBefore w:val="0"/>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sz w:val="32"/>
          <w:szCs w:val="32"/>
        </w:rPr>
      </w:pPr>
      <w:r>
        <w:rPr>
          <w:rFonts w:hint="eastAsia" w:ascii="黑体" w:hAnsi="黑体" w:eastAsia="黑体" w:cs="Times New Roman"/>
          <w:color w:val="000000" w:themeColor="text1"/>
          <w:sz w:val="32"/>
          <w:szCs w:val="32"/>
          <w:lang w:val="zh-CN"/>
          <w14:textFill>
            <w14:solidFill>
              <w14:schemeClr w14:val="tx1"/>
            </w14:solidFill>
          </w14:textFill>
        </w:rPr>
        <w:t xml:space="preserve">第九条 </w:t>
      </w:r>
      <w:r>
        <w:rPr>
          <w:rFonts w:hint="eastAsia" w:ascii="仿宋" w:hAnsi="仿宋" w:eastAsia="仿宋" w:cs="仿宋"/>
          <w:b w:val="0"/>
          <w:bCs w:val="0"/>
          <w:color w:val="000000" w:themeColor="text1"/>
          <w:sz w:val="32"/>
          <w:szCs w:val="32"/>
          <w14:textFill>
            <w14:solidFill>
              <w14:schemeClr w14:val="tx1"/>
            </w14:solidFill>
          </w14:textFill>
        </w:rPr>
        <w:t>依据《人类辅助生殖技术管理办法》第二十一条规定，非医疗机构未经批准擅自开展人类辅助生殖技术的处罚，执行</w:t>
      </w:r>
      <w:r>
        <w:rPr>
          <w:rFonts w:hint="eastAsia" w:ascii="仿宋" w:hAnsi="仿宋" w:eastAsia="仿宋" w:cs="仿宋"/>
          <w:b w:val="0"/>
          <w:bCs w:val="0"/>
          <w:color w:val="000000" w:themeColor="text1"/>
          <w:sz w:val="32"/>
          <w:szCs w:val="32"/>
          <w:lang w:eastAsia="zh-CN"/>
          <w14:textFill>
            <w14:solidFill>
              <w14:schemeClr w14:val="tx1"/>
            </w14:solidFill>
          </w14:textFill>
        </w:rPr>
        <w:t>第二章第一条</w:t>
      </w:r>
      <w:r>
        <w:rPr>
          <w:rFonts w:hint="eastAsia" w:ascii="仿宋" w:hAnsi="仿宋" w:eastAsia="仿宋" w:cs="仿宋"/>
          <w:b w:val="0"/>
          <w:bCs w:val="0"/>
          <w:color w:val="000000" w:themeColor="text1"/>
          <w:sz w:val="32"/>
          <w:szCs w:val="32"/>
          <w14:textFill>
            <w14:solidFill>
              <w14:schemeClr w14:val="tx1"/>
            </w14:solidFill>
          </w14:textFill>
        </w:rPr>
        <w:t>规定。</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依据《人类辅助</w:t>
      </w:r>
      <w:r>
        <w:rPr>
          <w:rFonts w:hint="eastAsia" w:ascii="仿宋" w:hAnsi="仿宋" w:eastAsia="仿宋" w:cs="仿宋"/>
          <w:b w:val="0"/>
          <w:bCs w:val="0"/>
          <w:color w:val="000000" w:themeColor="text1"/>
          <w:sz w:val="32"/>
          <w:szCs w:val="32"/>
          <w14:textFill>
            <w14:solidFill>
              <w14:schemeClr w14:val="tx1"/>
            </w14:solidFill>
          </w14:textFill>
        </w:rPr>
        <w:t>生殖技术管理办法》第二十一条规定，医疗机构未经批准擅自开展人类辅助生殖技术的处罚，执行</w:t>
      </w:r>
      <w:r>
        <w:rPr>
          <w:rFonts w:hint="eastAsia" w:ascii="仿宋" w:hAnsi="仿宋" w:eastAsia="仿宋" w:cs="仿宋"/>
          <w:b w:val="0"/>
          <w:bCs w:val="0"/>
          <w:color w:val="000000" w:themeColor="text1"/>
          <w:sz w:val="32"/>
          <w:szCs w:val="32"/>
          <w:lang w:eastAsia="zh-CN"/>
          <w14:textFill>
            <w14:solidFill>
              <w14:schemeClr w14:val="tx1"/>
            </w14:solidFill>
          </w14:textFill>
        </w:rPr>
        <w:t>第二章第二十五条</w:t>
      </w:r>
      <w:r>
        <w:rPr>
          <w:rFonts w:hint="eastAsia" w:ascii="仿宋" w:hAnsi="仿宋" w:eastAsia="仿宋" w:cs="仿宋"/>
          <w:b w:val="0"/>
          <w:bCs w:val="0"/>
          <w:color w:val="000000" w:themeColor="text1"/>
          <w:sz w:val="32"/>
          <w:szCs w:val="32"/>
          <w14:textFill>
            <w14:solidFill>
              <w14:schemeClr w14:val="tx1"/>
            </w14:solidFill>
          </w14:textFill>
        </w:rPr>
        <w:t>规定。</w:t>
      </w:r>
    </w:p>
    <w:p>
      <w:pPr>
        <w:keepNext w:val="0"/>
        <w:keepLines w:val="0"/>
        <w:pageBreakBefore w:val="0"/>
        <w:numPr>
          <w:ilvl w:val="0"/>
          <w:numId w:val="14"/>
        </w:numPr>
        <w:kinsoku/>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 人类精子库管理办法”作出以下修改：</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val="zh-CN"/>
          <w14:textFill>
            <w14:solidFill>
              <w14:schemeClr w14:val="tx1"/>
            </w14:solidFill>
          </w14:textFill>
        </w:rPr>
        <w:t xml:space="preserve">第十一条 </w:t>
      </w:r>
      <w:r>
        <w:rPr>
          <w:rFonts w:hint="eastAsia" w:ascii="仿宋" w:hAnsi="仿宋" w:eastAsia="仿宋" w:cs="仿宋"/>
          <w:color w:val="000000" w:themeColor="text1"/>
          <w:sz w:val="32"/>
          <w:szCs w:val="32"/>
          <w14:textFill>
            <w14:solidFill>
              <w14:schemeClr w14:val="tx1"/>
            </w14:solidFill>
          </w14:textFill>
        </w:rPr>
        <w:t>依据《人类精子库管理办法》第二十三条规定，对非医疗机构未经批准擅自设置人类精子库，采集、提供精子的处罚，</w:t>
      </w:r>
      <w:r>
        <w:rPr>
          <w:rFonts w:hint="eastAsia" w:ascii="仿宋" w:hAnsi="仿宋" w:eastAsia="仿宋" w:cs="仿宋"/>
          <w:b w:val="0"/>
          <w:bCs w:val="0"/>
          <w:color w:val="000000" w:themeColor="text1"/>
          <w:sz w:val="32"/>
          <w:szCs w:val="32"/>
          <w14:textFill>
            <w14:solidFill>
              <w14:schemeClr w14:val="tx1"/>
            </w14:solidFill>
          </w14:textFill>
        </w:rPr>
        <w:t>执行</w:t>
      </w:r>
      <w:r>
        <w:rPr>
          <w:rFonts w:hint="eastAsia" w:ascii="仿宋" w:hAnsi="仿宋" w:eastAsia="仿宋" w:cs="仿宋"/>
          <w:b w:val="0"/>
          <w:bCs w:val="0"/>
          <w:color w:val="000000" w:themeColor="text1"/>
          <w:sz w:val="32"/>
          <w:szCs w:val="32"/>
          <w:lang w:eastAsia="zh-CN"/>
          <w14:textFill>
            <w14:solidFill>
              <w14:schemeClr w14:val="tx1"/>
            </w14:solidFill>
          </w14:textFill>
        </w:rPr>
        <w:t>第二章第一条</w:t>
      </w:r>
      <w:r>
        <w:rPr>
          <w:rFonts w:hint="eastAsia" w:ascii="仿宋" w:hAnsi="仿宋" w:eastAsia="仿宋" w:cs="仿宋"/>
          <w:b w:val="0"/>
          <w:bCs w:val="0"/>
          <w:color w:val="000000" w:themeColor="text1"/>
          <w:sz w:val="32"/>
          <w:szCs w:val="32"/>
          <w14:textFill>
            <w14:solidFill>
              <w14:schemeClr w14:val="tx1"/>
            </w14:solidFill>
          </w14:textFill>
        </w:rPr>
        <w:t>规定。</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依据《人类精子库管理办法》第二十三条规定，对医疗机构未经批准擅自设置精子库，采集、提供精子的处罚，</w:t>
      </w:r>
      <w:r>
        <w:rPr>
          <w:rFonts w:hint="eastAsia" w:ascii="仿宋" w:hAnsi="仿宋" w:eastAsia="仿宋" w:cs="仿宋"/>
          <w:b w:val="0"/>
          <w:bCs w:val="0"/>
          <w:color w:val="000000" w:themeColor="text1"/>
          <w:sz w:val="32"/>
          <w:szCs w:val="32"/>
          <w14:textFill>
            <w14:solidFill>
              <w14:schemeClr w14:val="tx1"/>
            </w14:solidFill>
          </w14:textFill>
        </w:rPr>
        <w:t>执行</w:t>
      </w:r>
      <w:r>
        <w:rPr>
          <w:rFonts w:hint="eastAsia" w:ascii="仿宋" w:hAnsi="仿宋" w:eastAsia="仿宋" w:cs="仿宋"/>
          <w:b w:val="0"/>
          <w:bCs w:val="0"/>
          <w:color w:val="000000" w:themeColor="text1"/>
          <w:sz w:val="32"/>
          <w:szCs w:val="32"/>
          <w:lang w:eastAsia="zh-CN"/>
          <w14:textFill>
            <w14:solidFill>
              <w14:schemeClr w14:val="tx1"/>
            </w14:solidFill>
          </w14:textFill>
        </w:rPr>
        <w:t>第二章第二十五条</w:t>
      </w:r>
      <w:r>
        <w:rPr>
          <w:rFonts w:hint="eastAsia" w:ascii="仿宋" w:hAnsi="仿宋" w:eastAsia="仿宋" w:cs="仿宋"/>
          <w:b w:val="0"/>
          <w:bCs w:val="0"/>
          <w:color w:val="000000" w:themeColor="text1"/>
          <w:sz w:val="32"/>
          <w:szCs w:val="32"/>
          <w14:textFill>
            <w14:solidFill>
              <w14:schemeClr w14:val="tx1"/>
            </w14:solidFill>
          </w14:textFill>
        </w:rPr>
        <w:t>规定</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numPr>
          <w:ilvl w:val="0"/>
          <w:numId w:val="1"/>
        </w:numPr>
        <w:kinsoku/>
        <w:autoSpaceDE w:val="0"/>
        <w:autoSpaceDN w:val="0"/>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将原“第十一章  中医药处罚裁量基准”修改为“第十二章  中医药处罚裁量基准”，并作出如下修改</w:t>
      </w:r>
    </w:p>
    <w:p>
      <w:pPr>
        <w:keepNext w:val="0"/>
        <w:keepLines w:val="0"/>
        <w:pageBreakBefore w:val="0"/>
        <w:numPr>
          <w:ilvl w:val="0"/>
          <w:numId w:val="0"/>
        </w:numPr>
        <w:kinsoku/>
        <w:autoSpaceDE w:val="0"/>
        <w:autoSpaceDN w:val="0"/>
        <w:bidi w:val="0"/>
        <w:adjustRightInd w:val="0"/>
        <w:snapToGrid w:val="0"/>
        <w:spacing w:line="600" w:lineRule="exact"/>
        <w:ind w:right="0" w:rightChars="0" w:firstLine="640"/>
        <w:jc w:val="left"/>
        <w:textAlignment w:val="auto"/>
        <w:outlineLvl w:val="9"/>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（一）第一节“中华人民共和国中医药法”裁量基准作出如下修订：</w:t>
      </w:r>
    </w:p>
    <w:p>
      <w:pPr>
        <w:keepNext w:val="0"/>
        <w:keepLines w:val="0"/>
        <w:pageBreakBefore w:val="0"/>
        <w:numPr>
          <w:ilvl w:val="0"/>
          <w:numId w:val="0"/>
        </w:numPr>
        <w:kinsoku/>
        <w:autoSpaceDE w:val="0"/>
        <w:autoSpaceDN w:val="0"/>
        <w:bidi w:val="0"/>
        <w:adjustRightInd w:val="0"/>
        <w:snapToGrid w:val="0"/>
        <w:spacing w:line="600" w:lineRule="exact"/>
        <w:ind w:right="0" w:rightChars="0" w:firstLine="640"/>
        <w:jc w:val="left"/>
        <w:textAlignment w:val="auto"/>
        <w:outlineLvl w:val="9"/>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auto"/>
          <w:sz w:val="32"/>
          <w:szCs w:val="32"/>
          <w:highlight w:val="none"/>
          <w:lang w:val="en-US" w:eastAsia="zh-CN"/>
        </w:rPr>
        <w:t>1.第三条第三款修改为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：备案时提供虚假材料的处罚，执行一本章第六条规定。</w:t>
      </w:r>
    </w:p>
    <w:p>
      <w:pPr>
        <w:keepNext w:val="0"/>
        <w:keepLines w:val="0"/>
        <w:pageBreakBefore w:val="0"/>
        <w:numPr>
          <w:ilvl w:val="0"/>
          <w:numId w:val="0"/>
        </w:numPr>
        <w:kinsoku/>
        <w:autoSpaceDE w:val="0"/>
        <w:autoSpaceDN w:val="0"/>
        <w:bidi w:val="0"/>
        <w:adjustRightInd w:val="0"/>
        <w:snapToGrid w:val="0"/>
        <w:spacing w:line="600" w:lineRule="exact"/>
        <w:ind w:right="0" w:rightChars="0" w:firstLine="640"/>
        <w:jc w:val="left"/>
        <w:textAlignment w:val="auto"/>
        <w:outlineLvl w:val="9"/>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auto"/>
          <w:sz w:val="32"/>
          <w:szCs w:val="32"/>
          <w:highlight w:val="none"/>
          <w:lang w:val="en-US" w:eastAsia="zh-CN"/>
        </w:rPr>
        <w:t>2.第四条修改为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：依据《中医药法》第五十七条第二款规定处罚的，执行第二章第十七条和第十八条规定。</w:t>
      </w:r>
    </w:p>
    <w:p>
      <w:pPr>
        <w:keepNext w:val="0"/>
        <w:keepLines w:val="0"/>
        <w:pageBreakBefore w:val="0"/>
        <w:numPr>
          <w:ilvl w:val="0"/>
          <w:numId w:val="0"/>
        </w:numPr>
        <w:kinsoku/>
        <w:autoSpaceDE w:val="0"/>
        <w:autoSpaceDN w:val="0"/>
        <w:bidi w:val="0"/>
        <w:adjustRightInd w:val="0"/>
        <w:snapToGrid w:val="0"/>
        <w:spacing w:line="600" w:lineRule="exact"/>
        <w:ind w:right="0" w:rightChars="0" w:firstLine="640"/>
        <w:jc w:val="left"/>
        <w:textAlignment w:val="auto"/>
        <w:outlineLvl w:val="9"/>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（二）第三节“医疗气功管理暂行规定”裁量基准作出如下修订：</w:t>
      </w:r>
    </w:p>
    <w:p>
      <w:pPr>
        <w:keepNext w:val="0"/>
        <w:keepLines w:val="0"/>
        <w:pageBreakBefore w:val="0"/>
        <w:numPr>
          <w:ilvl w:val="0"/>
          <w:numId w:val="0"/>
        </w:numPr>
        <w:kinsoku/>
        <w:autoSpaceDE w:val="0"/>
        <w:autoSpaceDN w:val="0"/>
        <w:bidi w:val="0"/>
        <w:adjustRightInd w:val="0"/>
        <w:snapToGrid w:val="0"/>
        <w:spacing w:line="600" w:lineRule="exact"/>
        <w:ind w:right="0" w:rightChars="0" w:firstLine="640"/>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1.第十条修订为：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依据《医疗气功管理暂行规定》第二十二条规定，非医师或者非医疗机构开展医疗气功活动的处罚，执行第二章第一条和第十一条规定。</w:t>
      </w:r>
    </w:p>
    <w:p>
      <w:pPr>
        <w:keepNext w:val="0"/>
        <w:keepLines w:val="0"/>
        <w:pageBreakBefore w:val="0"/>
        <w:numPr>
          <w:ilvl w:val="0"/>
          <w:numId w:val="0"/>
        </w:numPr>
        <w:kinsoku/>
        <w:autoSpaceDE w:val="0"/>
        <w:autoSpaceDN w:val="0"/>
        <w:bidi w:val="0"/>
        <w:adjustRightInd w:val="0"/>
        <w:snapToGrid w:val="0"/>
        <w:spacing w:line="600" w:lineRule="exact"/>
        <w:ind w:right="0" w:rightChars="0" w:firstLine="640"/>
        <w:jc w:val="left"/>
        <w:textAlignment w:val="auto"/>
        <w:outlineLvl w:val="9"/>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auto"/>
          <w:sz w:val="32"/>
          <w:szCs w:val="32"/>
          <w:highlight w:val="none"/>
          <w:lang w:val="en-US" w:eastAsia="zh-CN"/>
        </w:rPr>
        <w:t>2.第十一条修改为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：依据《医疗气功管理暂行规定》第二十三条规定，医疗机构未经批准擅自开展医疗气功活动的处罚，执行第二章第二十五条规定。</w:t>
      </w:r>
    </w:p>
    <w:p>
      <w:pPr>
        <w:keepNext w:val="0"/>
        <w:keepLines w:val="0"/>
        <w:pageBreakBefore w:val="0"/>
        <w:numPr>
          <w:ilvl w:val="0"/>
          <w:numId w:val="0"/>
        </w:numPr>
        <w:kinsoku/>
        <w:autoSpaceDE w:val="0"/>
        <w:autoSpaceDN w:val="0"/>
        <w:bidi w:val="0"/>
        <w:adjustRightInd w:val="0"/>
        <w:snapToGrid w:val="0"/>
        <w:spacing w:line="600" w:lineRule="exact"/>
        <w:ind w:right="0" w:rightChars="0" w:firstLine="640"/>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3.第十二条修改为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：依据《医疗气功管理暂行规定》第二十四条规定，使用非医疗气功人员开展医疗气功活动的处罚，执行第二章第二十六条规定。</w:t>
      </w:r>
    </w:p>
    <w:p>
      <w:pPr>
        <w:keepNext w:val="0"/>
        <w:keepLines w:val="0"/>
        <w:pageBreakBefore w:val="0"/>
        <w:numPr>
          <w:ilvl w:val="0"/>
          <w:numId w:val="0"/>
        </w:numPr>
        <w:kinsoku/>
        <w:autoSpaceDE w:val="0"/>
        <w:autoSpaceDN w:val="0"/>
        <w:bidi w:val="0"/>
        <w:adjustRightInd w:val="0"/>
        <w:snapToGrid w:val="0"/>
        <w:spacing w:line="600" w:lineRule="exact"/>
        <w:ind w:right="0" w:rightChars="0" w:firstLine="640"/>
        <w:jc w:val="left"/>
        <w:textAlignment w:val="auto"/>
        <w:outlineLvl w:val="9"/>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auto"/>
          <w:sz w:val="32"/>
          <w:szCs w:val="32"/>
          <w:highlight w:val="none"/>
          <w:lang w:val="en-US" w:eastAsia="zh-CN"/>
        </w:rPr>
        <w:t>4.第十三条修改为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：依据《医疗气功管理暂行规定》第二十五条规定，医疗气功人员在医疗气功活动中违反医学常规或者医疗气功基本操作规范的处罚，执行第二章第七条规定。</w:t>
      </w:r>
    </w:p>
    <w:p>
      <w:pPr>
        <w:keepNext w:val="0"/>
        <w:keepLines w:val="0"/>
        <w:pageBreakBefore w:val="0"/>
        <w:numPr>
          <w:ilvl w:val="0"/>
          <w:numId w:val="1"/>
        </w:numPr>
        <w:kinsoku/>
        <w:autoSpaceDE w:val="0"/>
        <w:autoSpaceDN w:val="0"/>
        <w:bidi w:val="0"/>
        <w:adjustRightInd w:val="0"/>
        <w:snapToGrid w:val="0"/>
        <w:spacing w:line="600" w:lineRule="exact"/>
        <w:ind w:left="0" w:leftChars="0" w:right="0" w:rightChars="0" w:firstLine="640" w:firstLineChars="200"/>
        <w:jc w:val="left"/>
        <w:textAlignment w:val="auto"/>
        <w:outlineLvl w:val="9"/>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en-US" w:eastAsia="zh-CN"/>
        </w:rPr>
        <w:t>“</w:t>
      </w:r>
      <w:r>
        <w:rPr>
          <w:rFonts w:hint="eastAsia" w:ascii="黑体" w:hAnsi="黑体" w:eastAsia="黑体" w:cs="黑体"/>
          <w:b w:val="0"/>
          <w:bCs w:val="0"/>
          <w:color w:val="auto"/>
          <w:sz w:val="32"/>
          <w:szCs w:val="32"/>
          <w:highlight w:val="none"/>
          <w:lang w:eastAsia="zh-CN"/>
        </w:rPr>
        <w:t>附</w:t>
      </w:r>
      <w:r>
        <w:rPr>
          <w:rFonts w:hint="eastAsia" w:ascii="黑体" w:hAnsi="黑体" w:eastAsia="黑体" w:cs="黑体"/>
          <w:b w:val="0"/>
          <w:bCs w:val="0"/>
          <w:color w:val="auto"/>
          <w:sz w:val="32"/>
          <w:szCs w:val="32"/>
          <w:highlight w:val="none"/>
          <w:lang w:val="zh-CN"/>
        </w:rPr>
        <w:t>则”作出以下修订</w:t>
      </w:r>
    </w:p>
    <w:p>
      <w:pPr>
        <w:keepNext w:val="0"/>
        <w:keepLines w:val="0"/>
        <w:pageBreakBefore w:val="0"/>
        <w:numPr>
          <w:ilvl w:val="0"/>
          <w:numId w:val="0"/>
        </w:numPr>
        <w:kinsoku/>
        <w:autoSpaceDE w:val="0"/>
        <w:autoSpaceDN w:val="0"/>
        <w:bidi w:val="0"/>
        <w:adjustRightInd w:val="0"/>
        <w:snapToGrid w:val="0"/>
        <w:spacing w:line="600" w:lineRule="exact"/>
        <w:ind w:left="0" w:leftChars="0" w:right="0" w:rightChars="0" w:firstLine="560" w:firstLineChars="200"/>
        <w:jc w:val="left"/>
        <w:textAlignment w:val="auto"/>
        <w:outlineLvl w:val="9"/>
        <w:rPr>
          <w:rFonts w:hint="eastAsia" w:ascii="楷体" w:hAnsi="楷体" w:eastAsia="楷体" w:cs="楷体"/>
          <w:b w:val="0"/>
          <w:bCs w:val="0"/>
          <w:color w:val="auto"/>
          <w:sz w:val="32"/>
          <w:szCs w:val="32"/>
          <w:highlight w:val="none"/>
          <w:lang w:val="zh-CN"/>
        </w:rPr>
      </w:pPr>
      <w:r>
        <w:rPr>
          <w:rFonts w:hint="eastAsia" w:ascii="楷体" w:hAnsi="楷体" w:eastAsia="楷体" w:cs="楷体"/>
          <w:b w:val="0"/>
          <w:bCs w:val="0"/>
          <w:color w:val="auto"/>
          <w:sz w:val="32"/>
          <w:szCs w:val="32"/>
          <w:highlight w:val="none"/>
          <w:lang w:val="en-US" w:eastAsia="zh-CN"/>
        </w:rPr>
        <w:t>（一）增加一条作为第一条：</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Style w:val="8"/>
          <w:rFonts w:hint="eastAsia" w:ascii="黑体" w:hAnsi="黑体" w:eastAsia="黑体" w:cs="黑体"/>
          <w:b w:val="0"/>
          <w:bCs w:val="0"/>
          <w:i w:val="0"/>
          <w:iCs w:val="0"/>
          <w:caps w:val="0"/>
          <w:color w:val="222222"/>
          <w:spacing w:val="8"/>
          <w:sz w:val="32"/>
          <w:szCs w:val="32"/>
          <w:shd w:val="clear" w:color="auto" w:fill="FFFFFF"/>
        </w:rPr>
        <w:t>第</w:t>
      </w:r>
      <w:r>
        <w:rPr>
          <w:rStyle w:val="8"/>
          <w:rFonts w:hint="eastAsia" w:ascii="黑体" w:hAnsi="黑体" w:eastAsia="黑体" w:cs="黑体"/>
          <w:b w:val="0"/>
          <w:bCs w:val="0"/>
          <w:i w:val="0"/>
          <w:iCs w:val="0"/>
          <w:caps w:val="0"/>
          <w:color w:val="222222"/>
          <w:spacing w:val="8"/>
          <w:sz w:val="32"/>
          <w:szCs w:val="32"/>
          <w:shd w:val="clear" w:color="auto" w:fill="FFFFFF"/>
          <w:lang w:val="en-US" w:eastAsia="zh-CN"/>
        </w:rPr>
        <w:t>一</w:t>
      </w:r>
      <w:r>
        <w:rPr>
          <w:rStyle w:val="8"/>
          <w:rFonts w:hint="eastAsia" w:ascii="黑体" w:hAnsi="黑体" w:eastAsia="黑体" w:cs="黑体"/>
          <w:b w:val="0"/>
          <w:bCs w:val="0"/>
          <w:i w:val="0"/>
          <w:iCs w:val="0"/>
          <w:caps w:val="0"/>
          <w:color w:val="222222"/>
          <w:spacing w:val="8"/>
          <w:sz w:val="32"/>
          <w:szCs w:val="32"/>
          <w:shd w:val="clear" w:color="auto" w:fill="FFFFFF"/>
        </w:rPr>
        <w:t>条</w:t>
      </w:r>
      <w:r>
        <w:rPr>
          <w:rFonts w:hint="eastAsia" w:ascii="黑体" w:hAnsi="黑体" w:eastAsia="黑体" w:cs="黑体"/>
          <w:b w:val="0"/>
          <w:bCs w:val="0"/>
          <w:i w:val="0"/>
          <w:iCs w:val="0"/>
          <w:caps w:val="0"/>
          <w:color w:val="222222"/>
          <w:spacing w:val="8"/>
          <w:sz w:val="32"/>
          <w:szCs w:val="32"/>
          <w:shd w:val="clear" w:color="auto" w:fill="FFFFFF"/>
        </w:rPr>
        <w:t> </w:t>
      </w:r>
      <w:r>
        <w:rPr>
          <w:rFonts w:hint="eastAsia" w:ascii="黑体" w:hAnsi="黑体" w:eastAsia="黑体" w:cs="黑体"/>
          <w:b w:val="0"/>
          <w:bCs w:val="0"/>
          <w:i w:val="0"/>
          <w:iCs w:val="0"/>
          <w:caps w:val="0"/>
          <w:color w:val="222222"/>
          <w:spacing w:val="8"/>
          <w:sz w:val="32"/>
          <w:szCs w:val="32"/>
          <w:shd w:val="clear" w:color="auto" w:fill="FFFFFF"/>
          <w:lang w:val="en-US" w:eastAsia="zh-CN"/>
        </w:rPr>
        <w:t xml:space="preserve"> </w:t>
      </w:r>
      <w:r>
        <w:rPr>
          <w:rFonts w:hint="eastAsia" w:ascii="仿宋" w:hAnsi="仿宋" w:eastAsia="仿宋" w:cs="仿宋"/>
          <w:b w:val="0"/>
          <w:bCs w:val="0"/>
          <w:i w:val="0"/>
          <w:iCs w:val="0"/>
          <w:caps w:val="0"/>
          <w:color w:val="222222"/>
          <w:spacing w:val="8"/>
          <w:sz w:val="32"/>
          <w:szCs w:val="32"/>
          <w:shd w:val="clear" w:color="auto" w:fill="FFFFFF"/>
        </w:rPr>
        <w:t>本</w:t>
      </w:r>
      <w:r>
        <w:rPr>
          <w:rFonts w:hint="eastAsia" w:ascii="仿宋" w:hAnsi="仿宋" w:eastAsia="仿宋" w:cs="仿宋"/>
          <w:b w:val="0"/>
          <w:bCs w:val="0"/>
          <w:i w:val="0"/>
          <w:iCs w:val="0"/>
          <w:caps w:val="0"/>
          <w:color w:val="222222"/>
          <w:spacing w:val="8"/>
          <w:sz w:val="32"/>
          <w:szCs w:val="32"/>
          <w:shd w:val="clear" w:color="auto" w:fill="FFFFFF"/>
          <w:lang w:eastAsia="zh-CN"/>
        </w:rPr>
        <w:t>基准</w:t>
      </w:r>
      <w:r>
        <w:rPr>
          <w:rFonts w:hint="eastAsia" w:ascii="仿宋" w:hAnsi="仿宋" w:eastAsia="仿宋" w:cs="仿宋"/>
          <w:b w:val="0"/>
          <w:bCs w:val="0"/>
          <w:i w:val="0"/>
          <w:iCs w:val="0"/>
          <w:caps w:val="0"/>
          <w:color w:val="222222"/>
          <w:spacing w:val="8"/>
          <w:sz w:val="32"/>
          <w:szCs w:val="32"/>
          <w:shd w:val="clear" w:color="auto" w:fill="FFFFFF"/>
        </w:rPr>
        <w:t>中下列用语的含义：</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222222"/>
          <w:spacing w:val="8"/>
          <w:sz w:val="32"/>
          <w:szCs w:val="32"/>
          <w:shd w:val="clear" w:color="auto" w:fill="FFFFFF"/>
        </w:rPr>
        <w:t>（一）不予行政处罚是指因法定原因对特定违法行为不给予行政处罚。</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222222"/>
          <w:spacing w:val="8"/>
          <w:sz w:val="32"/>
          <w:szCs w:val="32"/>
          <w:shd w:val="clear" w:color="auto" w:fill="FFFFFF"/>
        </w:rPr>
        <w:t>（二）减轻行政处罚是指适用法定行政处罚最低限度以下的处罚种类或处罚幅度。</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222222"/>
          <w:spacing w:val="8"/>
          <w:sz w:val="32"/>
          <w:szCs w:val="32"/>
          <w:shd w:val="clear" w:color="auto" w:fill="FFFFFF"/>
        </w:rPr>
        <w:t>包括在违法行为应当受到的一种或者几种处罚种类之外选择更轻的处罚种类，或者在应当并处时不并处，也包括在法定最低罚款限值以下确定罚款数额。</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222222"/>
          <w:spacing w:val="8"/>
          <w:sz w:val="32"/>
          <w:szCs w:val="32"/>
          <w:shd w:val="clear" w:color="auto" w:fill="FFFFFF"/>
        </w:rPr>
        <w:t>（三）从轻行政处罚是指在依法可以选择的处罚种类和处罚幅度内，适用较轻、较少的处罚种类或者较低的处罚幅度。</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222222"/>
          <w:spacing w:val="8"/>
          <w:sz w:val="32"/>
          <w:szCs w:val="32"/>
          <w:shd w:val="clear" w:color="auto" w:fill="FFFFFF"/>
        </w:rPr>
        <w:t>（四）从重行政处罚是指在依法可以选择的处罚种类和处罚幅度内，适用较重、较多的处罚种类或者较高的处罚幅度。</w:t>
      </w:r>
    </w:p>
    <w:p>
      <w:pPr>
        <w:keepNext w:val="0"/>
        <w:keepLines w:val="0"/>
        <w:pageBreakBefore w:val="0"/>
        <w:numPr>
          <w:ilvl w:val="0"/>
          <w:numId w:val="0"/>
        </w:numPr>
        <w:kinsoku/>
        <w:bidi w:val="0"/>
        <w:adjustRightInd w:val="0"/>
        <w:snapToGrid w:val="0"/>
        <w:spacing w:line="600" w:lineRule="exact"/>
        <w:ind w:left="0" w:leftChars="0" w:right="0" w:rightChars="0" w:firstLine="560" w:firstLineChars="200"/>
        <w:jc w:val="left"/>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i w:val="0"/>
          <w:iCs w:val="0"/>
          <w:caps w:val="0"/>
          <w:color w:val="222222"/>
          <w:spacing w:val="8"/>
          <w:sz w:val="32"/>
          <w:szCs w:val="32"/>
          <w:shd w:val="clear" w:color="auto" w:fill="FFFFFF"/>
          <w:lang w:val="en-US" w:eastAsia="zh-CN"/>
        </w:rPr>
        <w:t>（二）调整相应条款序号。</w:t>
      </w:r>
      <w:bookmarkStart w:id="2" w:name="_GoBack"/>
      <w:bookmarkEnd w:id="2"/>
    </w:p>
    <w:p>
      <w:pPr>
        <w:keepNext w:val="0"/>
        <w:keepLines w:val="0"/>
        <w:pageBreakBefore w:val="0"/>
        <w:kinsoku/>
        <w:bidi w:val="0"/>
        <w:spacing w:line="600" w:lineRule="exact"/>
        <w:ind w:right="0" w:rightChars="0"/>
        <w:textAlignment w:val="auto"/>
        <w:rPr>
          <w:rFonts w:hint="eastAsia" w:ascii="仿宋" w:hAnsi="仿宋" w:eastAsia="仿宋" w:cs="仿宋"/>
          <w:sz w:val="24"/>
          <w:szCs w:val="24"/>
        </w:rPr>
      </w:pPr>
    </w:p>
    <w:p>
      <w:pPr>
        <w:keepNext w:val="0"/>
        <w:keepLines w:val="0"/>
        <w:pageBreakBefore w:val="0"/>
        <w:kinsoku/>
        <w:bidi w:val="0"/>
        <w:spacing w:line="600" w:lineRule="exact"/>
        <w:ind w:right="0" w:rightChars="0"/>
        <w:textAlignment w:val="auto"/>
        <w:rPr>
          <w:rFonts w:hint="eastAsia" w:eastAsia="宋体"/>
          <w:lang w:val="en-US" w:eastAsia="zh-CN"/>
        </w:rPr>
      </w:pPr>
      <w:r>
        <w:rPr>
          <w:rStyle w:val="8"/>
          <w:rFonts w:hint="eastAsia" w:ascii="微软雅黑" w:hAnsi="微软雅黑" w:eastAsia="微软雅黑" w:cs="微软雅黑"/>
          <w:i w:val="0"/>
          <w:iCs w:val="0"/>
          <w:caps w:val="0"/>
          <w:color w:val="222222"/>
          <w:spacing w:val="8"/>
          <w:sz w:val="22"/>
          <w:szCs w:val="22"/>
          <w:shd w:val="clear" w:color="auto" w:fill="FFFFFF"/>
          <w:lang w:val="en-US" w:eastAsia="zh-CN"/>
        </w:rPr>
        <w:t xml:space="preserve"> </w:t>
      </w:r>
    </w:p>
    <w:p>
      <w:pPr>
        <w:keepNext w:val="0"/>
        <w:keepLines w:val="0"/>
        <w:pageBreakBefore w:val="0"/>
        <w:kinsoku/>
        <w:autoSpaceDE w:val="0"/>
        <w:autoSpaceDN w:val="0"/>
        <w:bidi w:val="0"/>
        <w:spacing w:line="600" w:lineRule="exact"/>
        <w:ind w:right="0" w:rightChars="0" w:firstLine="480" w:firstLineChars="200"/>
        <w:textAlignment w:val="auto"/>
        <w:rPr>
          <w:rFonts w:hint="eastAsia" w:ascii="仿宋" w:hAnsi="仿宋" w:eastAsia="仿宋" w:cs="仿宋"/>
          <w:color w:val="auto"/>
          <w:sz w:val="24"/>
          <w:szCs w:val="24"/>
          <w:lang w:val="zh-CN"/>
        </w:rPr>
      </w:pPr>
    </w:p>
    <w:p>
      <w:pPr>
        <w:keepNext w:val="0"/>
        <w:keepLines w:val="0"/>
        <w:pageBreakBefore w:val="0"/>
        <w:numPr>
          <w:ilvl w:val="0"/>
          <w:numId w:val="0"/>
        </w:numPr>
        <w:kinsoku/>
        <w:autoSpaceDE w:val="0"/>
        <w:autoSpaceDN w:val="0"/>
        <w:bidi w:val="0"/>
        <w:spacing w:line="600" w:lineRule="exact"/>
        <w:ind w:left="1890" w:leftChars="0" w:right="0" w:rightChars="0"/>
        <w:jc w:val="both"/>
        <w:textAlignment w:val="auto"/>
        <w:rPr>
          <w:rFonts w:hint="eastAsia" w:ascii="黑体" w:hAnsi="黑体" w:eastAsia="黑体"/>
          <w:color w:val="auto"/>
          <w:sz w:val="24"/>
          <w:szCs w:val="24"/>
          <w:lang w:val="en-US" w:eastAsia="zh-CN"/>
        </w:rPr>
      </w:pPr>
      <w:r>
        <w:rPr>
          <w:rFonts w:hint="eastAsia" w:ascii="黑体" w:hAnsi="黑体" w:eastAsia="黑体"/>
          <w:color w:val="auto"/>
          <w:sz w:val="24"/>
          <w:szCs w:val="24"/>
        </w:rPr>
        <w:t xml:space="preserve"> </w:t>
      </w:r>
      <w:r>
        <w:rPr>
          <w:rFonts w:hint="eastAsia" w:ascii="黑体" w:hAnsi="黑体" w:eastAsia="黑体"/>
          <w:color w:val="auto"/>
          <w:sz w:val="24"/>
          <w:szCs w:val="24"/>
          <w:lang w:val="en-US" w:eastAsia="zh-CN"/>
        </w:rPr>
        <w:t xml:space="preserve">  </w:t>
      </w:r>
    </w:p>
    <w:p>
      <w:pPr>
        <w:keepNext w:val="0"/>
        <w:keepLines w:val="0"/>
        <w:pageBreakBefore w:val="0"/>
        <w:numPr>
          <w:ilvl w:val="0"/>
          <w:numId w:val="0"/>
        </w:numPr>
        <w:kinsoku/>
        <w:autoSpaceDE w:val="0"/>
        <w:autoSpaceDN w:val="0"/>
        <w:bidi w:val="0"/>
        <w:spacing w:line="600" w:lineRule="exact"/>
        <w:ind w:left="1890" w:leftChars="0" w:right="0" w:rightChars="0"/>
        <w:jc w:val="both"/>
        <w:textAlignment w:val="auto"/>
        <w:rPr>
          <w:rFonts w:hint="eastAsia" w:ascii="黑体" w:hAnsi="黑体" w:eastAsia="黑体"/>
          <w:color w:val="auto"/>
          <w:sz w:val="24"/>
          <w:szCs w:val="24"/>
          <w:lang w:val="en-US" w:eastAsia="zh-CN"/>
        </w:rPr>
      </w:pPr>
    </w:p>
    <w:p>
      <w:pPr>
        <w:keepNext w:val="0"/>
        <w:keepLines w:val="0"/>
        <w:pageBreakBefore w:val="0"/>
        <w:numPr>
          <w:ilvl w:val="0"/>
          <w:numId w:val="0"/>
        </w:numPr>
        <w:kinsoku/>
        <w:autoSpaceDE w:val="0"/>
        <w:autoSpaceDN w:val="0"/>
        <w:bidi w:val="0"/>
        <w:spacing w:line="600" w:lineRule="exact"/>
        <w:ind w:right="0" w:rightChars="0"/>
        <w:jc w:val="both"/>
        <w:textAlignment w:val="auto"/>
        <w:rPr>
          <w:rFonts w:hint="eastAsia" w:ascii="黑体" w:hAnsi="黑体" w:eastAsia="黑体"/>
          <w:color w:val="auto"/>
          <w:sz w:val="24"/>
          <w:szCs w:val="24"/>
          <w:lang w:val="en-US" w:eastAsia="zh-CN"/>
        </w:rPr>
      </w:pPr>
    </w:p>
    <w:p>
      <w:pPr>
        <w:keepNext w:val="0"/>
        <w:keepLines w:val="0"/>
        <w:pageBreakBefore w:val="0"/>
        <w:numPr>
          <w:ilvl w:val="0"/>
          <w:numId w:val="0"/>
        </w:numPr>
        <w:kinsoku/>
        <w:autoSpaceDE w:val="0"/>
        <w:autoSpaceDN w:val="0"/>
        <w:bidi w:val="0"/>
        <w:spacing w:line="600" w:lineRule="exact"/>
        <w:ind w:left="1890" w:leftChars="0" w:right="0" w:rightChars="0"/>
        <w:jc w:val="both"/>
        <w:textAlignment w:val="auto"/>
        <w:rPr>
          <w:rFonts w:hint="eastAsia" w:ascii="黑体" w:hAnsi="黑体" w:eastAsia="黑体"/>
          <w:color w:val="auto"/>
          <w:sz w:val="24"/>
          <w:szCs w:val="24"/>
          <w:lang w:val="en-US" w:eastAsia="zh-CN"/>
        </w:rPr>
      </w:pPr>
    </w:p>
    <w:p>
      <w:pPr>
        <w:keepNext w:val="0"/>
        <w:keepLines w:val="0"/>
        <w:pageBreakBefore w:val="0"/>
        <w:numPr>
          <w:ilvl w:val="0"/>
          <w:numId w:val="0"/>
        </w:numPr>
        <w:kinsoku/>
        <w:autoSpaceDE w:val="0"/>
        <w:autoSpaceDN w:val="0"/>
        <w:bidi w:val="0"/>
        <w:spacing w:line="600" w:lineRule="exact"/>
        <w:ind w:left="1890" w:leftChars="0" w:right="0" w:rightChars="0"/>
        <w:jc w:val="both"/>
        <w:textAlignment w:val="auto"/>
        <w:rPr>
          <w:rFonts w:hint="eastAsia" w:ascii="黑体" w:hAnsi="黑体" w:eastAsia="黑体"/>
          <w:color w:val="auto"/>
          <w:sz w:val="28"/>
          <w:lang w:val="en-US" w:eastAsia="zh-CN"/>
        </w:rPr>
      </w:pPr>
    </w:p>
    <w:p>
      <w:pPr>
        <w:keepNext w:val="0"/>
        <w:keepLines w:val="0"/>
        <w:pageBreakBefore w:val="0"/>
        <w:numPr>
          <w:ilvl w:val="0"/>
          <w:numId w:val="0"/>
        </w:numPr>
        <w:kinsoku/>
        <w:autoSpaceDE w:val="0"/>
        <w:autoSpaceDN w:val="0"/>
        <w:bidi w:val="0"/>
        <w:spacing w:line="600" w:lineRule="exact"/>
        <w:ind w:right="0" w:rightChars="0"/>
        <w:jc w:val="both"/>
        <w:textAlignment w:val="auto"/>
        <w:rPr>
          <w:rFonts w:hint="eastAsia" w:ascii="黑体" w:hAnsi="黑体" w:eastAsia="黑体"/>
          <w:color w:val="auto"/>
          <w:sz w:val="28"/>
          <w:lang w:val="en-US" w:eastAsia="zh-CN"/>
        </w:rPr>
      </w:pPr>
    </w:p>
    <w:p>
      <w:pPr>
        <w:keepNext w:val="0"/>
        <w:keepLines w:val="0"/>
        <w:pageBreakBefore w:val="0"/>
        <w:numPr>
          <w:ilvl w:val="0"/>
          <w:numId w:val="0"/>
        </w:numPr>
        <w:kinsoku/>
        <w:autoSpaceDE w:val="0"/>
        <w:autoSpaceDN w:val="0"/>
        <w:bidi w:val="0"/>
        <w:spacing w:line="600" w:lineRule="exact"/>
        <w:ind w:right="0" w:rightChars="0"/>
        <w:jc w:val="both"/>
        <w:textAlignment w:val="auto"/>
        <w:rPr>
          <w:rFonts w:hint="eastAsia" w:ascii="黑体" w:hAnsi="黑体" w:eastAsia="黑体"/>
          <w:color w:val="auto"/>
          <w:sz w:val="28"/>
          <w:lang w:val="en-US" w:eastAsia="zh-CN"/>
        </w:rPr>
      </w:pPr>
    </w:p>
    <w:p>
      <w:pPr>
        <w:keepNext w:val="0"/>
        <w:keepLines w:val="0"/>
        <w:pageBreakBefore w:val="0"/>
        <w:kinsoku/>
        <w:autoSpaceDE w:val="0"/>
        <w:autoSpaceDN w:val="0"/>
        <w:bidi w:val="0"/>
        <w:spacing w:line="600" w:lineRule="exact"/>
        <w:ind w:right="0" w:rightChars="0"/>
        <w:jc w:val="both"/>
        <w:textAlignment w:val="auto"/>
        <w:rPr>
          <w:rFonts w:hint="eastAsia" w:ascii="黑体" w:hAnsi="黑体" w:eastAsia="黑体"/>
          <w:bCs/>
          <w:color w:val="auto"/>
          <w:sz w:val="36"/>
          <w:szCs w:val="36"/>
          <w:lang w:val="en-US" w:eastAsia="zh-CN"/>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755097263">
    <w:nsid w:val="A43772AF"/>
    <w:multiLevelType w:val="singleLevel"/>
    <w:tmpl w:val="A43772AF"/>
    <w:lvl w:ilvl="0" w:tentative="1">
      <w:start w:val="1"/>
      <w:numFmt w:val="chineseCounting"/>
      <w:suff w:val="nothing"/>
      <w:lvlText w:val="（%1）"/>
      <w:lvlJc w:val="left"/>
      <w:rPr>
        <w:rFonts w:hint="eastAsia"/>
      </w:rPr>
    </w:lvl>
  </w:abstractNum>
  <w:abstractNum w:abstractNumId="1594591880">
    <w:nsid w:val="5F0B8A88"/>
    <w:multiLevelType w:val="singleLevel"/>
    <w:tmpl w:val="5F0B8A88"/>
    <w:lvl w:ilvl="0" w:tentative="1">
      <w:start w:val="1"/>
      <w:numFmt w:val="chineseCounting"/>
      <w:suff w:val="nothing"/>
      <w:lvlText w:val="(%1）"/>
      <w:lvlJc w:val="left"/>
      <w:rPr>
        <w:rFonts w:hint="eastAsia"/>
      </w:rPr>
    </w:lvl>
  </w:abstractNum>
  <w:abstractNum w:abstractNumId="29">
    <w:nsid w:val="0000001D"/>
    <w:multiLevelType w:val="singleLevel"/>
    <w:tmpl w:val="0000001D"/>
    <w:lvl w:ilvl="0" w:tentative="1">
      <w:start w:val="1"/>
      <w:numFmt w:val="decimal"/>
      <w:suff w:val="nothing"/>
      <w:lvlText w:val="%1."/>
      <w:lvlJc w:val="left"/>
    </w:lvl>
  </w:abstractNum>
  <w:abstractNum w:abstractNumId="40">
    <w:nsid w:val="00000028"/>
    <w:multiLevelType w:val="singleLevel"/>
    <w:tmpl w:val="00000028"/>
    <w:lvl w:ilvl="0" w:tentative="1">
      <w:start w:val="1"/>
      <w:numFmt w:val="chineseCounting"/>
      <w:suff w:val="nothing"/>
      <w:lvlText w:val="（%1）"/>
      <w:lvlJc w:val="left"/>
    </w:lvl>
  </w:abstractNum>
  <w:abstractNum w:abstractNumId="2357979383">
    <w:nsid w:val="8C8BE8F7"/>
    <w:multiLevelType w:val="singleLevel"/>
    <w:tmpl w:val="8C8BE8F7"/>
    <w:lvl w:ilvl="0" w:tentative="1">
      <w:start w:val="1"/>
      <w:numFmt w:val="chineseCounting"/>
      <w:suff w:val="nothing"/>
      <w:lvlText w:val="（%1）"/>
      <w:lvlJc w:val="left"/>
      <w:rPr>
        <w:rFonts w:hint="eastAsia"/>
      </w:rPr>
    </w:lvl>
  </w:abstractNum>
  <w:abstractNum w:abstractNumId="1335614298">
    <w:nsid w:val="4F9BDB5A"/>
    <w:multiLevelType w:val="singleLevel"/>
    <w:tmpl w:val="4F9BDB5A"/>
    <w:lvl w:ilvl="0" w:tentative="1">
      <w:start w:val="1"/>
      <w:numFmt w:val="chineseCounting"/>
      <w:suff w:val="nothing"/>
      <w:lvlText w:val="（%1）"/>
      <w:lvlJc w:val="left"/>
      <w:rPr>
        <w:rFonts w:hint="eastAsia"/>
      </w:rPr>
    </w:lvl>
  </w:abstractNum>
  <w:abstractNum w:abstractNumId="1816763702">
    <w:nsid w:val="6C499D36"/>
    <w:multiLevelType w:val="singleLevel"/>
    <w:tmpl w:val="6C499D36"/>
    <w:lvl w:ilvl="0" w:tentative="1">
      <w:start w:val="1"/>
      <w:numFmt w:val="chineseCounting"/>
      <w:suff w:val="nothing"/>
      <w:lvlText w:val="（%1）"/>
      <w:lvlJc w:val="left"/>
      <w:rPr>
        <w:rFonts w:hint="eastAsia"/>
      </w:rPr>
    </w:lvl>
  </w:abstractNum>
  <w:abstractNum w:abstractNumId="3975892183">
    <w:nsid w:val="ECFB4CD7"/>
    <w:multiLevelType w:val="singleLevel"/>
    <w:tmpl w:val="ECFB4CD7"/>
    <w:lvl w:ilvl="0" w:tentative="1">
      <w:start w:val="1"/>
      <w:numFmt w:val="chineseCounting"/>
      <w:suff w:val="nothing"/>
      <w:lvlText w:val="（%1）"/>
      <w:lvlJc w:val="left"/>
      <w:pPr>
        <w:ind w:left="-32"/>
      </w:pPr>
      <w:rPr>
        <w:rFonts w:hint="eastAsia"/>
      </w:rPr>
    </w:lvl>
  </w:abstractNum>
  <w:abstractNum w:abstractNumId="3879051719">
    <w:nsid w:val="E735A1C7"/>
    <w:multiLevelType w:val="singleLevel"/>
    <w:tmpl w:val="E735A1C7"/>
    <w:lvl w:ilvl="0" w:tentative="1">
      <w:start w:val="2"/>
      <w:numFmt w:val="chineseCounting"/>
      <w:suff w:val="nothing"/>
      <w:lvlText w:val="（%1）"/>
      <w:lvlJc w:val="left"/>
      <w:rPr>
        <w:rFonts w:hint="eastAsia"/>
      </w:rPr>
    </w:lvl>
  </w:abstractNum>
  <w:abstractNum w:abstractNumId="48">
    <w:nsid w:val="00000030"/>
    <w:multiLevelType w:val="singleLevel"/>
    <w:tmpl w:val="00000030"/>
    <w:lvl w:ilvl="0" w:tentative="1">
      <w:start w:val="1"/>
      <w:numFmt w:val="chineseCounting"/>
      <w:suff w:val="nothing"/>
      <w:lvlText w:val="（%1）"/>
      <w:lvlJc w:val="left"/>
    </w:lvl>
  </w:abstractNum>
  <w:abstractNum w:abstractNumId="504347320">
    <w:nsid w:val="1E0FBAB8"/>
    <w:multiLevelType w:val="singleLevel"/>
    <w:tmpl w:val="1E0FBAB8"/>
    <w:lvl w:ilvl="0" w:tentative="1">
      <w:start w:val="1"/>
      <w:numFmt w:val="chineseCounting"/>
      <w:suff w:val="nothing"/>
      <w:lvlText w:val="（%1）"/>
      <w:lvlJc w:val="left"/>
      <w:pPr>
        <w:ind w:left="420"/>
      </w:pPr>
      <w:rPr>
        <w:rFonts w:hint="eastAsia"/>
      </w:rPr>
    </w:lvl>
  </w:abstractNum>
  <w:abstractNum w:abstractNumId="2638027279">
    <w:nsid w:val="9D3D1A0F"/>
    <w:multiLevelType w:val="singleLevel"/>
    <w:tmpl w:val="9D3D1A0F"/>
    <w:lvl w:ilvl="0" w:tentative="1">
      <w:start w:val="2"/>
      <w:numFmt w:val="chineseCounting"/>
      <w:suff w:val="nothing"/>
      <w:lvlText w:val="%1、"/>
      <w:lvlJc w:val="left"/>
      <w:rPr>
        <w:rFonts w:hint="eastAsia" w:ascii="黑体" w:hAnsi="黑体" w:eastAsia="黑体" w:cs="黑体"/>
        <w:sz w:val="32"/>
        <w:szCs w:val="32"/>
      </w:rPr>
    </w:lvl>
  </w:abstractNum>
  <w:abstractNum w:abstractNumId="2314027092">
    <w:nsid w:val="89ED4054"/>
    <w:multiLevelType w:val="singleLevel"/>
    <w:tmpl w:val="89ED4054"/>
    <w:lvl w:ilvl="0" w:tentative="1">
      <w:start w:val="1"/>
      <w:numFmt w:val="chineseCounting"/>
      <w:suff w:val="nothing"/>
      <w:lvlText w:val="（%1）"/>
      <w:lvlJc w:val="left"/>
      <w:rPr>
        <w:rFonts w:hint="eastAsia"/>
      </w:rPr>
    </w:lvl>
  </w:abstractNum>
  <w:abstractNum w:abstractNumId="645641676">
    <w:nsid w:val="267BB5CC"/>
    <w:multiLevelType w:val="singleLevel"/>
    <w:tmpl w:val="267BB5CC"/>
    <w:lvl w:ilvl="0" w:tentative="1">
      <w:start w:val="1"/>
      <w:numFmt w:val="chineseCounting"/>
      <w:suff w:val="nothing"/>
      <w:lvlText w:val="（%1）"/>
      <w:lvlJc w:val="left"/>
      <w:pPr>
        <w:ind w:left="420"/>
      </w:pPr>
      <w:rPr>
        <w:rFonts w:hint="eastAsia"/>
      </w:rPr>
    </w:lvl>
  </w:abstractNum>
  <w:num w:numId="1">
    <w:abstractNumId w:val="2638027279"/>
  </w:num>
  <w:num w:numId="2">
    <w:abstractNumId w:val="2314027092"/>
  </w:num>
  <w:num w:numId="3">
    <w:abstractNumId w:val="504347320"/>
  </w:num>
  <w:num w:numId="4">
    <w:abstractNumId w:val="3879051719"/>
  </w:num>
  <w:num w:numId="5">
    <w:abstractNumId w:val="48"/>
  </w:num>
  <w:num w:numId="6">
    <w:abstractNumId w:val="3975892183"/>
  </w:num>
  <w:num w:numId="7">
    <w:abstractNumId w:val="1816763702"/>
  </w:num>
  <w:num w:numId="8">
    <w:abstractNumId w:val="1335614298"/>
  </w:num>
  <w:num w:numId="9">
    <w:abstractNumId w:val="2357979383"/>
  </w:num>
  <w:num w:numId="10">
    <w:abstractNumId w:val="40"/>
  </w:num>
  <w:num w:numId="11">
    <w:abstractNumId w:val="29"/>
  </w:num>
  <w:num w:numId="12">
    <w:abstractNumId w:val="1594591880"/>
  </w:num>
  <w:num w:numId="13">
    <w:abstractNumId w:val="2755097263"/>
  </w:num>
  <w:num w:numId="14">
    <w:abstractNumId w:val="6456416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Y2UwYTFlOTZlMmViYTBhMzVjNGZhMjdmNjhmNjYifQ=="/>
  </w:docVars>
  <w:rsids>
    <w:rsidRoot w:val="1AAB271E"/>
    <w:rsid w:val="00067C3C"/>
    <w:rsid w:val="00094DDD"/>
    <w:rsid w:val="01F63F34"/>
    <w:rsid w:val="023042AD"/>
    <w:rsid w:val="02C76CA6"/>
    <w:rsid w:val="030B6E15"/>
    <w:rsid w:val="03A73E7B"/>
    <w:rsid w:val="045A1739"/>
    <w:rsid w:val="04E15669"/>
    <w:rsid w:val="05A038F8"/>
    <w:rsid w:val="0850455A"/>
    <w:rsid w:val="09613832"/>
    <w:rsid w:val="0B9B0B3B"/>
    <w:rsid w:val="0BDE2E12"/>
    <w:rsid w:val="0C394176"/>
    <w:rsid w:val="0C600706"/>
    <w:rsid w:val="0D2200B8"/>
    <w:rsid w:val="105E6340"/>
    <w:rsid w:val="106A3C28"/>
    <w:rsid w:val="112D5881"/>
    <w:rsid w:val="119955F5"/>
    <w:rsid w:val="123956DC"/>
    <w:rsid w:val="127336EF"/>
    <w:rsid w:val="167A58EE"/>
    <w:rsid w:val="17B467F6"/>
    <w:rsid w:val="18352C7F"/>
    <w:rsid w:val="190D13AC"/>
    <w:rsid w:val="1AAB271E"/>
    <w:rsid w:val="1C097595"/>
    <w:rsid w:val="1E5B1C03"/>
    <w:rsid w:val="1EA50ECF"/>
    <w:rsid w:val="1F3626FB"/>
    <w:rsid w:val="1FBF1DF9"/>
    <w:rsid w:val="1FD94669"/>
    <w:rsid w:val="20884597"/>
    <w:rsid w:val="20D61299"/>
    <w:rsid w:val="211C60D7"/>
    <w:rsid w:val="215D0B95"/>
    <w:rsid w:val="21F82747"/>
    <w:rsid w:val="231F47DF"/>
    <w:rsid w:val="249D1575"/>
    <w:rsid w:val="274D6651"/>
    <w:rsid w:val="275659E4"/>
    <w:rsid w:val="27F87323"/>
    <w:rsid w:val="285862BF"/>
    <w:rsid w:val="292673D8"/>
    <w:rsid w:val="292D63CC"/>
    <w:rsid w:val="29CA6AA6"/>
    <w:rsid w:val="2A2A6C82"/>
    <w:rsid w:val="2B081DFD"/>
    <w:rsid w:val="2B721D80"/>
    <w:rsid w:val="2D53362E"/>
    <w:rsid w:val="2D9E5C2C"/>
    <w:rsid w:val="2E8977DC"/>
    <w:rsid w:val="30720CDC"/>
    <w:rsid w:val="307943B4"/>
    <w:rsid w:val="31486DB3"/>
    <w:rsid w:val="318829F5"/>
    <w:rsid w:val="327D3905"/>
    <w:rsid w:val="34157E83"/>
    <w:rsid w:val="35071D79"/>
    <w:rsid w:val="379A2275"/>
    <w:rsid w:val="3A4A014F"/>
    <w:rsid w:val="3A7B6A1B"/>
    <w:rsid w:val="3BC71E6D"/>
    <w:rsid w:val="3BF4012C"/>
    <w:rsid w:val="3CF54986"/>
    <w:rsid w:val="3CF63FFB"/>
    <w:rsid w:val="3DDA6360"/>
    <w:rsid w:val="3F1A0C05"/>
    <w:rsid w:val="410D7BF6"/>
    <w:rsid w:val="4131712D"/>
    <w:rsid w:val="42064636"/>
    <w:rsid w:val="428948F3"/>
    <w:rsid w:val="43725EB4"/>
    <w:rsid w:val="43C44F55"/>
    <w:rsid w:val="444667B2"/>
    <w:rsid w:val="45170CAC"/>
    <w:rsid w:val="46263C9F"/>
    <w:rsid w:val="497F3145"/>
    <w:rsid w:val="49D941BE"/>
    <w:rsid w:val="4A4C1233"/>
    <w:rsid w:val="4A8E0D31"/>
    <w:rsid w:val="4DB30006"/>
    <w:rsid w:val="4DE57485"/>
    <w:rsid w:val="4E4C747F"/>
    <w:rsid w:val="4E885685"/>
    <w:rsid w:val="52D44280"/>
    <w:rsid w:val="53692CAC"/>
    <w:rsid w:val="54F20968"/>
    <w:rsid w:val="552B564A"/>
    <w:rsid w:val="55397E65"/>
    <w:rsid w:val="574B32D1"/>
    <w:rsid w:val="58304E91"/>
    <w:rsid w:val="583F7317"/>
    <w:rsid w:val="5909708E"/>
    <w:rsid w:val="59BD62C8"/>
    <w:rsid w:val="59D071B6"/>
    <w:rsid w:val="5A5F2699"/>
    <w:rsid w:val="5A89705A"/>
    <w:rsid w:val="5A8B6C25"/>
    <w:rsid w:val="5A8E0BCE"/>
    <w:rsid w:val="5AFA65F2"/>
    <w:rsid w:val="5CA067E2"/>
    <w:rsid w:val="5D2D4E08"/>
    <w:rsid w:val="5DFE2699"/>
    <w:rsid w:val="63A64339"/>
    <w:rsid w:val="657303D6"/>
    <w:rsid w:val="671C3AA8"/>
    <w:rsid w:val="67C75D1B"/>
    <w:rsid w:val="682615E8"/>
    <w:rsid w:val="6A142458"/>
    <w:rsid w:val="6AED469F"/>
    <w:rsid w:val="6C530478"/>
    <w:rsid w:val="6D6A6E60"/>
    <w:rsid w:val="6DF562A8"/>
    <w:rsid w:val="6EB7622A"/>
    <w:rsid w:val="6ECA270E"/>
    <w:rsid w:val="6F5C62BD"/>
    <w:rsid w:val="6FCA4A72"/>
    <w:rsid w:val="6FEE6936"/>
    <w:rsid w:val="70C94FA3"/>
    <w:rsid w:val="72525C5B"/>
    <w:rsid w:val="72D62948"/>
    <w:rsid w:val="74DD0860"/>
    <w:rsid w:val="764D2AF5"/>
    <w:rsid w:val="768A3C68"/>
    <w:rsid w:val="76FB797B"/>
    <w:rsid w:val="7774302C"/>
    <w:rsid w:val="780C2FB1"/>
    <w:rsid w:val="78485EB0"/>
    <w:rsid w:val="79745FD1"/>
    <w:rsid w:val="7AA32FEE"/>
    <w:rsid w:val="7F1E0688"/>
    <w:rsid w:val="7F8338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2"/>
    <w:qFormat/>
    <w:uiPriority w:val="0"/>
    <w:pPr>
      <w:keepNext/>
      <w:keepLines/>
      <w:widowControl w:val="0"/>
      <w:spacing w:line="578" w:lineRule="auto"/>
      <w:jc w:val="both"/>
      <w:outlineLvl w:val="0"/>
    </w:pPr>
    <w:rPr>
      <w:rFonts w:ascii="Calibri" w:hAnsi="Calibri" w:eastAsia="宋体" w:cs="Times New Roman"/>
      <w:b/>
      <w:bCs/>
      <w:kern w:val="44"/>
      <w:sz w:val="44"/>
      <w:szCs w:val="4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10">
    <w:name w:val="Plain Text1"/>
    <w:basedOn w:val="1"/>
    <w:qFormat/>
    <w:uiPriority w:val="0"/>
    <w:rPr>
      <w:rFonts w:ascii="宋体" w:hAnsi="Courier New" w:cs="Courier New"/>
      <w:szCs w:val="21"/>
    </w:rPr>
  </w:style>
  <w:style w:type="paragraph" w:customStyle="1" w:styleId="11">
    <w:name w:val="HTML Address1"/>
    <w:basedOn w:val="1"/>
    <w:qFormat/>
    <w:uiPriority w:val="0"/>
    <w:pPr>
      <w:widowControl/>
      <w:spacing w:beforeAutospacing="1" w:afterAutospacing="1"/>
      <w:jc w:val="left"/>
    </w:pPr>
    <w:rPr>
      <w:rFonts w:ascii="宋体" w:hAnsi="宋体" w:cs="宋体"/>
      <w:kern w:val="0"/>
      <w:sz w:val="24"/>
    </w:rPr>
  </w:style>
  <w:style w:type="character" w:customStyle="1" w:styleId="12">
    <w:name w:val="标题 1 Char"/>
    <w:link w:val="2"/>
    <w:qFormat/>
    <w:uiPriority w:val="0"/>
    <w:rPr>
      <w:rFonts w:ascii="Calibri" w:hAnsi="Calibri" w:eastAsia="宋体"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44721</Words>
  <Characters>44967</Characters>
  <Lines>0</Lines>
  <Paragraphs>0</Paragraphs>
  <ScaleCrop>false</ScaleCrop>
  <LinksUpToDate>false</LinksUpToDate>
  <CharactersWithSpaces>45337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2018-12-03T06:46:00Z</dcterms:created>
  <dc:creator>john</dc:creator>
  <cp:lastModifiedBy>王拴锋</cp:lastModifiedBy>
  <dcterms:modified xsi:type="dcterms:W3CDTF">2022-11-09T07:14:22Z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F6D121CA8D74470A9D892906663E8383</vt:lpwstr>
  </property>
</Properties>
</file>