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000000"/>
          <w:sz w:val="32"/>
          <w:szCs w:val="32"/>
        </w:rPr>
      </w:pPr>
      <w:r>
        <w:rPr>
          <w:rFonts w:hint="eastAsia" w:eastAsia="黑体"/>
          <w:color w:val="000000"/>
          <w:sz w:val="32"/>
          <w:szCs w:val="32"/>
        </w:rPr>
        <w:t>附件</w:t>
      </w:r>
    </w:p>
    <w:p>
      <w:pPr>
        <w:spacing w:after="120" w:afterLines="50"/>
        <w:jc w:val="center"/>
        <w:rPr>
          <w:rFonts w:hint="eastAsia"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全国生育友好工作先进单位评选标准及评分细则</w:t>
      </w:r>
    </w:p>
    <w:bookmarkEnd w:id="0"/>
    <w:tbl>
      <w:tblPr>
        <w:tblStyle w:val="6"/>
        <w:tblW w:w="14506"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822"/>
        <w:gridCol w:w="364"/>
        <w:gridCol w:w="8440"/>
        <w:gridCol w:w="1584"/>
        <w:gridCol w:w="1476"/>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945" w:type="dxa"/>
            <w:noWrap w:val="0"/>
            <w:tcMar>
              <w:top w:w="57" w:type="dxa"/>
              <w:bottom w:w="57" w:type="dxa"/>
            </w:tcMar>
            <w:vAlign w:val="top"/>
          </w:tcPr>
          <w:p>
            <w:pPr>
              <w:spacing w:line="360" w:lineRule="exact"/>
              <w:jc w:val="center"/>
              <w:rPr>
                <w:rFonts w:ascii="黑体" w:hAnsi="黑体" w:eastAsia="黑体"/>
                <w:color w:val="000000"/>
                <w:sz w:val="24"/>
                <w:szCs w:val="24"/>
              </w:rPr>
            </w:pPr>
            <w:r>
              <w:rPr>
                <w:rFonts w:ascii="黑体" w:hAnsi="黑体" w:eastAsia="黑体"/>
                <w:color w:val="000000"/>
                <w:sz w:val="24"/>
                <w:szCs w:val="24"/>
              </w:rPr>
              <w:t>项目</w:t>
            </w:r>
          </w:p>
        </w:tc>
        <w:tc>
          <w:tcPr>
            <w:tcW w:w="1186" w:type="dxa"/>
            <w:gridSpan w:val="2"/>
            <w:noWrap w:val="0"/>
            <w:tcMar>
              <w:top w:w="57" w:type="dxa"/>
              <w:bottom w:w="57" w:type="dxa"/>
            </w:tcMar>
            <w:vAlign w:val="center"/>
          </w:tcPr>
          <w:p>
            <w:pPr>
              <w:spacing w:line="360" w:lineRule="exact"/>
              <w:jc w:val="center"/>
              <w:rPr>
                <w:rFonts w:ascii="黑体" w:hAnsi="黑体" w:eastAsia="黑体"/>
                <w:color w:val="000000"/>
                <w:sz w:val="24"/>
                <w:szCs w:val="24"/>
              </w:rPr>
            </w:pPr>
            <w:r>
              <w:rPr>
                <w:rFonts w:ascii="黑体" w:hAnsi="黑体" w:eastAsia="黑体"/>
                <w:color w:val="000000"/>
                <w:sz w:val="24"/>
                <w:szCs w:val="24"/>
              </w:rPr>
              <w:t>分值</w:t>
            </w:r>
          </w:p>
        </w:tc>
        <w:tc>
          <w:tcPr>
            <w:tcW w:w="8440" w:type="dxa"/>
            <w:noWrap w:val="0"/>
            <w:tcMar>
              <w:top w:w="57" w:type="dxa"/>
              <w:bottom w:w="57" w:type="dxa"/>
            </w:tcMar>
            <w:vAlign w:val="center"/>
          </w:tcPr>
          <w:p>
            <w:pPr>
              <w:spacing w:line="360" w:lineRule="exact"/>
              <w:jc w:val="center"/>
              <w:rPr>
                <w:rFonts w:ascii="黑体" w:hAnsi="黑体" w:eastAsia="黑体"/>
                <w:color w:val="000000"/>
                <w:sz w:val="24"/>
                <w:szCs w:val="24"/>
              </w:rPr>
            </w:pPr>
            <w:r>
              <w:rPr>
                <w:rFonts w:ascii="黑体" w:hAnsi="黑体" w:eastAsia="黑体"/>
                <w:color w:val="000000"/>
                <w:sz w:val="24"/>
                <w:szCs w:val="24"/>
              </w:rPr>
              <w:t>评选标准及评分细则</w:t>
            </w:r>
          </w:p>
        </w:tc>
        <w:tc>
          <w:tcPr>
            <w:tcW w:w="1584" w:type="dxa"/>
            <w:noWrap w:val="0"/>
            <w:tcMar>
              <w:top w:w="57" w:type="dxa"/>
              <w:bottom w:w="57" w:type="dxa"/>
            </w:tcMar>
            <w:vAlign w:val="top"/>
          </w:tcPr>
          <w:p>
            <w:pPr>
              <w:spacing w:line="360" w:lineRule="exact"/>
              <w:jc w:val="center"/>
              <w:rPr>
                <w:rFonts w:ascii="黑体" w:hAnsi="黑体" w:eastAsia="黑体"/>
                <w:color w:val="000000"/>
                <w:sz w:val="24"/>
                <w:szCs w:val="24"/>
              </w:rPr>
            </w:pPr>
            <w:r>
              <w:rPr>
                <w:rFonts w:ascii="黑体" w:hAnsi="黑体" w:eastAsia="黑体"/>
                <w:color w:val="000000"/>
                <w:sz w:val="24"/>
                <w:szCs w:val="24"/>
              </w:rPr>
              <w:t>评估方法</w:t>
            </w:r>
          </w:p>
        </w:tc>
        <w:tc>
          <w:tcPr>
            <w:tcW w:w="1476" w:type="dxa"/>
            <w:noWrap w:val="0"/>
            <w:tcMar>
              <w:top w:w="57" w:type="dxa"/>
              <w:bottom w:w="57" w:type="dxa"/>
            </w:tcMar>
            <w:vAlign w:val="top"/>
          </w:tcPr>
          <w:p>
            <w:pPr>
              <w:spacing w:line="360" w:lineRule="exact"/>
              <w:jc w:val="center"/>
              <w:rPr>
                <w:rFonts w:ascii="黑体" w:hAnsi="黑体" w:eastAsia="黑体"/>
                <w:color w:val="000000"/>
                <w:sz w:val="24"/>
                <w:szCs w:val="24"/>
              </w:rPr>
            </w:pPr>
            <w:r>
              <w:rPr>
                <w:rFonts w:ascii="黑体" w:hAnsi="黑体" w:eastAsia="黑体"/>
                <w:color w:val="000000"/>
                <w:sz w:val="24"/>
                <w:szCs w:val="24"/>
              </w:rPr>
              <w:t>评估情况</w:t>
            </w:r>
          </w:p>
        </w:tc>
        <w:tc>
          <w:tcPr>
            <w:tcW w:w="875" w:type="dxa"/>
            <w:noWrap w:val="0"/>
            <w:tcMar>
              <w:top w:w="57" w:type="dxa"/>
              <w:bottom w:w="57" w:type="dxa"/>
            </w:tcMar>
            <w:vAlign w:val="top"/>
          </w:tcPr>
          <w:p>
            <w:pPr>
              <w:spacing w:line="360" w:lineRule="exact"/>
              <w:jc w:val="center"/>
              <w:rPr>
                <w:rFonts w:ascii="黑体" w:hAnsi="黑体" w:eastAsia="黑体"/>
                <w:color w:val="000000"/>
                <w:sz w:val="24"/>
                <w:szCs w:val="24"/>
              </w:rPr>
            </w:pPr>
            <w:r>
              <w:rPr>
                <w:rFonts w:ascii="黑体" w:hAnsi="黑体" w:eastAsia="黑体"/>
                <w:color w:val="00000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945" w:type="dxa"/>
            <w:vMerge w:val="restart"/>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（一）</w:t>
            </w:r>
          </w:p>
          <w:p>
            <w:pPr>
              <w:spacing w:line="360" w:lineRule="exact"/>
              <w:jc w:val="center"/>
              <w:rPr>
                <w:rFonts w:eastAsia="仿宋_GB2312"/>
                <w:color w:val="000000"/>
                <w:sz w:val="24"/>
                <w:szCs w:val="24"/>
              </w:rPr>
            </w:pPr>
            <w:r>
              <w:rPr>
                <w:rFonts w:eastAsia="仿宋_GB2312"/>
                <w:color w:val="000000"/>
                <w:sz w:val="24"/>
                <w:szCs w:val="24"/>
              </w:rPr>
              <w:t>组织领导保障有力</w:t>
            </w:r>
          </w:p>
        </w:tc>
        <w:tc>
          <w:tcPr>
            <w:tcW w:w="822" w:type="dxa"/>
            <w:vMerge w:val="restart"/>
            <w:noWrap w:val="0"/>
            <w:tcMar>
              <w:top w:w="57" w:type="dxa"/>
              <w:bottom w:w="57" w:type="dxa"/>
            </w:tcMar>
            <w:vAlign w:val="center"/>
          </w:tcPr>
          <w:p>
            <w:pPr>
              <w:spacing w:line="360" w:lineRule="exact"/>
              <w:jc w:val="center"/>
              <w:rPr>
                <w:rFonts w:hint="eastAsia" w:eastAsia="仿宋_GB2312"/>
                <w:bCs/>
                <w:color w:val="000000"/>
                <w:sz w:val="24"/>
                <w:szCs w:val="24"/>
                <w:lang w:eastAsia="zh-CN"/>
              </w:rPr>
            </w:pPr>
            <w:r>
              <w:rPr>
                <w:rFonts w:eastAsia="仿宋_GB2312"/>
                <w:bCs/>
                <w:color w:val="000000"/>
                <w:sz w:val="24"/>
                <w:szCs w:val="24"/>
              </w:rPr>
              <w:t>1</w:t>
            </w:r>
            <w:r>
              <w:rPr>
                <w:rFonts w:hint="eastAsia" w:eastAsia="仿宋_GB2312"/>
                <w:bCs/>
                <w:color w:val="000000"/>
                <w:sz w:val="24"/>
                <w:szCs w:val="24"/>
                <w:lang w:val="en-US" w:eastAsia="zh-CN"/>
              </w:rPr>
              <w:t>7</w:t>
            </w:r>
          </w:p>
        </w:tc>
        <w:tc>
          <w:tcPr>
            <w:tcW w:w="364" w:type="dxa"/>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8</w:t>
            </w:r>
          </w:p>
        </w:tc>
        <w:tc>
          <w:tcPr>
            <w:tcW w:w="8440" w:type="dxa"/>
            <w:noWrap w:val="0"/>
            <w:tcMar>
              <w:top w:w="57" w:type="dxa"/>
              <w:bottom w:w="57" w:type="dxa"/>
            </w:tcMar>
            <w:vAlign w:val="center"/>
          </w:tcPr>
          <w:p>
            <w:pPr>
              <w:spacing w:line="360" w:lineRule="exact"/>
              <w:jc w:val="left"/>
              <w:rPr>
                <w:rFonts w:eastAsia="仿宋_GB2312"/>
                <w:bCs/>
                <w:color w:val="000000"/>
                <w:sz w:val="24"/>
                <w:szCs w:val="24"/>
                <w:lang w:val="en"/>
              </w:rPr>
            </w:pPr>
            <w:r>
              <w:rPr>
                <w:rFonts w:eastAsia="仿宋_GB2312"/>
                <w:bCs/>
                <w:color w:val="000000"/>
                <w:sz w:val="24"/>
                <w:szCs w:val="24"/>
              </w:rPr>
              <w:t>1</w:t>
            </w:r>
            <w:r>
              <w:rPr>
                <w:rFonts w:eastAsia="仿宋_GB2312"/>
                <w:bCs/>
                <w:color w:val="000000"/>
                <w:sz w:val="24"/>
                <w:szCs w:val="24"/>
                <w:lang w:val="en"/>
              </w:rPr>
              <w:t>.党委、政府重视</w:t>
            </w:r>
            <w:r>
              <w:rPr>
                <w:rFonts w:eastAsia="仿宋_GB2312"/>
                <w:bCs/>
                <w:color w:val="000000"/>
                <w:sz w:val="24"/>
                <w:szCs w:val="24"/>
              </w:rPr>
              <w:t>人口发展工作，</w:t>
            </w:r>
            <w:r>
              <w:rPr>
                <w:rFonts w:hint="eastAsia" w:eastAsia="仿宋_GB2312"/>
                <w:bCs/>
                <w:color w:val="000000"/>
                <w:sz w:val="24"/>
                <w:szCs w:val="24"/>
                <w:lang w:eastAsia="zh-CN"/>
              </w:rPr>
              <w:t>认真</w:t>
            </w:r>
            <w:r>
              <w:rPr>
                <w:rFonts w:eastAsia="仿宋_GB2312"/>
                <w:bCs/>
                <w:color w:val="000000"/>
                <w:sz w:val="24"/>
                <w:szCs w:val="24"/>
                <w:lang w:val="en"/>
              </w:rPr>
              <w:t>贯彻中共中央、国务院及自治区党委、政府关于优化生育政策的重大决策部署，</w:t>
            </w:r>
            <w:r>
              <w:rPr>
                <w:rFonts w:eastAsia="仿宋_GB2312"/>
                <w:bCs/>
                <w:color w:val="000000"/>
                <w:sz w:val="24"/>
                <w:szCs w:val="24"/>
              </w:rPr>
              <w:t>结合本地实际</w:t>
            </w:r>
            <w:r>
              <w:rPr>
                <w:rFonts w:hint="eastAsia" w:eastAsia="仿宋_GB2312"/>
                <w:bCs/>
                <w:color w:val="000000"/>
                <w:sz w:val="24"/>
                <w:szCs w:val="24"/>
                <w:lang w:eastAsia="zh-CN"/>
              </w:rPr>
              <w:t>，</w:t>
            </w:r>
            <w:r>
              <w:rPr>
                <w:rFonts w:eastAsia="仿宋_GB2312"/>
                <w:bCs/>
                <w:color w:val="000000"/>
                <w:sz w:val="24"/>
                <w:szCs w:val="24"/>
              </w:rPr>
              <w:t>出台</w:t>
            </w:r>
            <w:r>
              <w:rPr>
                <w:rFonts w:hint="eastAsia" w:eastAsia="仿宋_GB2312"/>
                <w:bCs/>
                <w:color w:val="000000"/>
                <w:sz w:val="24"/>
                <w:szCs w:val="24"/>
                <w:lang w:eastAsia="zh-CN"/>
              </w:rPr>
              <w:t>积极生育</w:t>
            </w:r>
            <w:r>
              <w:rPr>
                <w:rFonts w:eastAsia="仿宋_GB2312"/>
                <w:bCs/>
                <w:color w:val="000000"/>
                <w:sz w:val="24"/>
                <w:szCs w:val="24"/>
              </w:rPr>
              <w:t>支持措施</w:t>
            </w:r>
            <w:r>
              <w:rPr>
                <w:rFonts w:hint="eastAsia" w:eastAsia="仿宋_GB2312"/>
                <w:bCs/>
                <w:color w:val="000000"/>
                <w:sz w:val="24"/>
                <w:szCs w:val="24"/>
                <w:lang w:eastAsia="zh-CN"/>
              </w:rPr>
              <w:t>，酌情评分最多</w:t>
            </w:r>
            <w:r>
              <w:rPr>
                <w:rFonts w:eastAsia="仿宋_GB2312"/>
                <w:bCs/>
                <w:color w:val="000000"/>
                <w:sz w:val="24"/>
                <w:szCs w:val="24"/>
                <w:lang w:val="en"/>
              </w:rPr>
              <w:t>得</w:t>
            </w:r>
            <w:r>
              <w:rPr>
                <w:rFonts w:hint="eastAsia" w:eastAsia="仿宋_GB2312"/>
                <w:bCs/>
                <w:color w:val="000000"/>
                <w:sz w:val="24"/>
                <w:szCs w:val="24"/>
                <w:lang w:val="en-US" w:eastAsia="zh-CN"/>
              </w:rPr>
              <w:t>8</w:t>
            </w:r>
            <w:r>
              <w:rPr>
                <w:rFonts w:eastAsia="仿宋_GB2312"/>
                <w:bCs/>
                <w:color w:val="000000"/>
                <w:sz w:val="24"/>
                <w:szCs w:val="24"/>
              </w:rPr>
              <w:t>分</w:t>
            </w:r>
            <w:r>
              <w:rPr>
                <w:rFonts w:eastAsia="仿宋_GB2312"/>
                <w:bCs/>
                <w:color w:val="000000"/>
                <w:sz w:val="24"/>
                <w:szCs w:val="24"/>
                <w:lang w:val="en"/>
              </w:rPr>
              <w:t>。</w:t>
            </w:r>
          </w:p>
        </w:tc>
        <w:tc>
          <w:tcPr>
            <w:tcW w:w="1584" w:type="dxa"/>
            <w:vMerge w:val="restart"/>
            <w:noWrap w:val="0"/>
            <w:tcMar>
              <w:top w:w="57" w:type="dxa"/>
              <w:bottom w:w="57" w:type="dxa"/>
            </w:tcMar>
            <w:vAlign w:val="center"/>
          </w:tcPr>
          <w:p>
            <w:pPr>
              <w:spacing w:line="360" w:lineRule="exact"/>
              <w:rPr>
                <w:rFonts w:eastAsia="仿宋_GB2312"/>
                <w:bCs/>
                <w:color w:val="000000"/>
                <w:sz w:val="24"/>
                <w:szCs w:val="24"/>
              </w:rPr>
            </w:pPr>
            <w:r>
              <w:rPr>
                <w:rFonts w:eastAsia="仿宋_GB2312"/>
                <w:bCs/>
                <w:color w:val="000000"/>
                <w:sz w:val="24"/>
                <w:szCs w:val="24"/>
                <w:lang w:val="en"/>
              </w:rPr>
              <w:t>听取汇报，查看相关会议记录和文件等</w:t>
            </w: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945" w:type="dxa"/>
            <w:vMerge w:val="continue"/>
            <w:noWrap w:val="0"/>
            <w:tcMar>
              <w:top w:w="57" w:type="dxa"/>
              <w:bottom w:w="57" w:type="dxa"/>
            </w:tcMar>
            <w:vAlign w:val="top"/>
          </w:tcPr>
          <w:p>
            <w:pPr>
              <w:spacing w:line="360" w:lineRule="exact"/>
              <w:rPr>
                <w:rFonts w:eastAsia="仿宋_GB2312"/>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4</w:t>
            </w:r>
          </w:p>
        </w:tc>
        <w:tc>
          <w:tcPr>
            <w:tcW w:w="8440" w:type="dxa"/>
            <w:noWrap w:val="0"/>
            <w:tcMar>
              <w:top w:w="57" w:type="dxa"/>
              <w:bottom w:w="57" w:type="dxa"/>
            </w:tcMar>
            <w:vAlign w:val="center"/>
          </w:tcPr>
          <w:p>
            <w:pPr>
              <w:spacing w:line="360" w:lineRule="exact"/>
              <w:jc w:val="left"/>
              <w:rPr>
                <w:rFonts w:eastAsia="仿宋_GB2312"/>
                <w:bCs/>
                <w:color w:val="000000"/>
                <w:sz w:val="24"/>
                <w:szCs w:val="24"/>
                <w:lang w:val="en"/>
              </w:rPr>
            </w:pPr>
            <w:r>
              <w:rPr>
                <w:rFonts w:eastAsia="仿宋_GB2312"/>
                <w:bCs/>
                <w:color w:val="000000"/>
                <w:sz w:val="24"/>
                <w:szCs w:val="24"/>
              </w:rPr>
              <w:t>2</w:t>
            </w:r>
            <w:r>
              <w:rPr>
                <w:rFonts w:eastAsia="仿宋_GB2312"/>
                <w:bCs/>
                <w:color w:val="000000"/>
                <w:sz w:val="24"/>
                <w:szCs w:val="24"/>
                <w:lang w:val="en"/>
              </w:rPr>
              <w:t>.</w:t>
            </w:r>
            <w:r>
              <w:rPr>
                <w:rFonts w:eastAsia="仿宋_GB2312"/>
                <w:color w:val="000000"/>
                <w:sz w:val="24"/>
                <w:szCs w:val="24"/>
              </w:rPr>
              <w:t>坚持一把手亲自抓、负总责，建立优化生育政策工作领导小组（或联席会议制度），有相关文件得</w:t>
            </w:r>
            <w:r>
              <w:rPr>
                <w:rFonts w:eastAsia="仿宋_GB2312"/>
                <w:bCs/>
                <w:color w:val="000000"/>
                <w:sz w:val="24"/>
                <w:szCs w:val="24"/>
              </w:rPr>
              <w:t>2分</w:t>
            </w:r>
            <w:r>
              <w:rPr>
                <w:rFonts w:eastAsia="仿宋_GB2312"/>
                <w:bCs/>
                <w:color w:val="000000"/>
                <w:sz w:val="24"/>
                <w:szCs w:val="24"/>
                <w:lang w:val="en"/>
              </w:rPr>
              <w:t>，否则不得分；</w:t>
            </w:r>
            <w:r>
              <w:rPr>
                <w:rFonts w:eastAsia="仿宋_GB2312"/>
                <w:color w:val="000000"/>
                <w:sz w:val="24"/>
                <w:szCs w:val="24"/>
              </w:rPr>
              <w:t>领导小组或联席会议每年至少召开1次会议研究工作，</w:t>
            </w:r>
            <w:r>
              <w:rPr>
                <w:rFonts w:eastAsia="仿宋_GB2312"/>
                <w:snapToGrid w:val="0"/>
                <w:color w:val="000000"/>
                <w:kern w:val="0"/>
                <w:sz w:val="24"/>
                <w:szCs w:val="24"/>
              </w:rPr>
              <w:t>有会议纪要和研究内容的得2分，</w:t>
            </w:r>
            <w:r>
              <w:rPr>
                <w:rFonts w:eastAsia="仿宋_GB2312"/>
                <w:bCs/>
                <w:color w:val="000000"/>
                <w:sz w:val="24"/>
                <w:szCs w:val="24"/>
              </w:rPr>
              <w:t>否则不得分</w:t>
            </w:r>
            <w:r>
              <w:rPr>
                <w:rFonts w:eastAsia="仿宋_GB2312"/>
                <w:bCs/>
                <w:color w:val="000000"/>
                <w:sz w:val="24"/>
                <w:szCs w:val="24"/>
                <w:lang w:val="en"/>
              </w:rPr>
              <w:t>。</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45" w:type="dxa"/>
            <w:vMerge w:val="continue"/>
            <w:noWrap w:val="0"/>
            <w:tcMar>
              <w:top w:w="57" w:type="dxa"/>
              <w:bottom w:w="57" w:type="dxa"/>
            </w:tcMar>
            <w:vAlign w:val="top"/>
          </w:tcPr>
          <w:p>
            <w:pPr>
              <w:spacing w:line="360" w:lineRule="exact"/>
              <w:rPr>
                <w:rFonts w:eastAsia="仿宋_GB2312"/>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3</w:t>
            </w:r>
          </w:p>
        </w:tc>
        <w:tc>
          <w:tcPr>
            <w:tcW w:w="8440" w:type="dxa"/>
            <w:noWrap w:val="0"/>
            <w:tcMar>
              <w:top w:w="57" w:type="dxa"/>
              <w:bottom w:w="57" w:type="dxa"/>
            </w:tcMar>
            <w:vAlign w:val="center"/>
          </w:tcPr>
          <w:p>
            <w:pPr>
              <w:spacing w:line="360" w:lineRule="exact"/>
              <w:jc w:val="left"/>
              <w:rPr>
                <w:rFonts w:eastAsia="仿宋_GB2312"/>
                <w:bCs/>
                <w:color w:val="000000"/>
                <w:sz w:val="24"/>
                <w:szCs w:val="24"/>
                <w:lang w:val="en"/>
              </w:rPr>
            </w:pPr>
            <w:r>
              <w:rPr>
                <w:rFonts w:eastAsia="仿宋_GB2312"/>
                <w:bCs/>
                <w:color w:val="000000"/>
                <w:sz w:val="24"/>
                <w:szCs w:val="24"/>
              </w:rPr>
              <w:t>3</w:t>
            </w:r>
            <w:r>
              <w:rPr>
                <w:rFonts w:eastAsia="仿宋_GB2312"/>
                <w:bCs/>
                <w:color w:val="000000"/>
                <w:sz w:val="24"/>
                <w:szCs w:val="24"/>
                <w:lang w:val="en"/>
              </w:rPr>
              <w:t>.全面清理和废止与三孩生育政策不相适应的行政规范性文件，有清理和废止相关文件的得</w:t>
            </w:r>
            <w:r>
              <w:rPr>
                <w:rFonts w:eastAsia="仿宋_GB2312"/>
                <w:bCs/>
                <w:color w:val="000000"/>
                <w:sz w:val="24"/>
                <w:szCs w:val="24"/>
              </w:rPr>
              <w:t>1分，否则不得分；</w:t>
            </w:r>
            <w:r>
              <w:rPr>
                <w:rFonts w:eastAsia="仿宋_GB2312"/>
                <w:bCs/>
                <w:color w:val="000000"/>
                <w:sz w:val="24"/>
                <w:szCs w:val="24"/>
                <w:lang w:val="en"/>
              </w:rPr>
              <w:t>将促进人口均衡发展相关工作纳入当地经济社会发展规划及卫生健康发展规划得</w:t>
            </w:r>
            <w:r>
              <w:rPr>
                <w:rFonts w:eastAsia="仿宋_GB2312"/>
                <w:bCs/>
                <w:color w:val="000000"/>
                <w:sz w:val="24"/>
                <w:szCs w:val="24"/>
              </w:rPr>
              <w:t>2分，否则不得分</w:t>
            </w:r>
            <w:r>
              <w:rPr>
                <w:rFonts w:eastAsia="仿宋_GB2312"/>
                <w:bCs/>
                <w:color w:val="000000"/>
                <w:sz w:val="24"/>
                <w:szCs w:val="24"/>
                <w:lang w:val="en"/>
              </w:rPr>
              <w:t>。</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945" w:type="dxa"/>
            <w:vMerge w:val="continue"/>
            <w:noWrap w:val="0"/>
            <w:tcMar>
              <w:top w:w="57" w:type="dxa"/>
              <w:bottom w:w="57" w:type="dxa"/>
            </w:tcMar>
            <w:vAlign w:val="top"/>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hint="eastAsia" w:eastAsia="仿宋_GB2312"/>
                <w:bCs/>
                <w:color w:val="000000"/>
                <w:sz w:val="24"/>
                <w:szCs w:val="24"/>
                <w:lang w:eastAsia="zh-CN"/>
              </w:rPr>
            </w:pPr>
            <w:r>
              <w:rPr>
                <w:rFonts w:hint="eastAsia" w:eastAsia="仿宋_GB2312"/>
                <w:bCs/>
                <w:color w:val="000000"/>
                <w:sz w:val="24"/>
                <w:szCs w:val="24"/>
                <w:lang w:val="en-US" w:eastAsia="zh-CN"/>
              </w:rPr>
              <w:t>2</w:t>
            </w:r>
          </w:p>
        </w:tc>
        <w:tc>
          <w:tcPr>
            <w:tcW w:w="8440" w:type="dxa"/>
            <w:noWrap w:val="0"/>
            <w:tcMar>
              <w:top w:w="57" w:type="dxa"/>
              <w:bottom w:w="57" w:type="dxa"/>
            </w:tcMar>
            <w:vAlign w:val="center"/>
          </w:tcPr>
          <w:p>
            <w:pPr>
              <w:spacing w:line="360" w:lineRule="exact"/>
              <w:jc w:val="left"/>
              <w:rPr>
                <w:rFonts w:eastAsia="仿宋_GB2312"/>
                <w:bCs/>
                <w:color w:val="000000"/>
                <w:sz w:val="24"/>
                <w:szCs w:val="24"/>
              </w:rPr>
            </w:pPr>
            <w:r>
              <w:rPr>
                <w:rFonts w:eastAsia="仿宋_GB2312"/>
                <w:bCs/>
                <w:color w:val="000000"/>
                <w:sz w:val="24"/>
                <w:szCs w:val="24"/>
              </w:rPr>
              <w:t>4</w:t>
            </w:r>
            <w:r>
              <w:rPr>
                <w:rFonts w:eastAsia="仿宋_GB2312"/>
                <w:bCs/>
                <w:color w:val="000000"/>
                <w:sz w:val="24"/>
                <w:szCs w:val="24"/>
                <w:lang w:val="en"/>
              </w:rPr>
              <w:t>.加大生育支持投入，保障人口监测与家庭发展业务工作经费，基本公共卫生服务</w:t>
            </w:r>
            <w:r>
              <w:rPr>
                <w:rFonts w:eastAsia="仿宋_GB2312"/>
                <w:bCs/>
                <w:color w:val="000000"/>
                <w:sz w:val="24"/>
                <w:szCs w:val="24"/>
              </w:rPr>
              <w:t>人口监测项目资金使用规范、专款专用的</w:t>
            </w:r>
            <w:r>
              <w:rPr>
                <w:rFonts w:eastAsia="仿宋_GB2312"/>
                <w:bCs/>
                <w:color w:val="000000"/>
                <w:sz w:val="24"/>
                <w:szCs w:val="24"/>
                <w:lang w:val="en"/>
              </w:rPr>
              <w:t>得</w:t>
            </w:r>
            <w:r>
              <w:rPr>
                <w:rFonts w:hint="eastAsia" w:eastAsia="仿宋_GB2312"/>
                <w:bCs/>
                <w:color w:val="000000"/>
                <w:sz w:val="24"/>
                <w:szCs w:val="24"/>
                <w:lang w:val="en-US" w:eastAsia="zh-CN"/>
              </w:rPr>
              <w:t>2</w:t>
            </w:r>
            <w:r>
              <w:rPr>
                <w:rFonts w:eastAsia="仿宋_GB2312"/>
                <w:bCs/>
                <w:color w:val="000000"/>
                <w:sz w:val="24"/>
                <w:szCs w:val="24"/>
              </w:rPr>
              <w:t>分，否则不得分。</w:t>
            </w:r>
          </w:p>
        </w:tc>
        <w:tc>
          <w:tcPr>
            <w:tcW w:w="1584" w:type="dxa"/>
            <w:noWrap w:val="0"/>
            <w:tcMar>
              <w:top w:w="57" w:type="dxa"/>
              <w:bottom w:w="57" w:type="dxa"/>
            </w:tcMar>
            <w:vAlign w:val="center"/>
          </w:tcPr>
          <w:p>
            <w:pPr>
              <w:spacing w:line="360" w:lineRule="exact"/>
              <w:rPr>
                <w:rFonts w:eastAsia="仿宋_GB2312"/>
                <w:bCs/>
                <w:color w:val="000000"/>
                <w:sz w:val="24"/>
                <w:szCs w:val="24"/>
              </w:rPr>
            </w:pPr>
            <w:r>
              <w:rPr>
                <w:rFonts w:eastAsia="仿宋_GB2312"/>
                <w:bCs/>
                <w:color w:val="000000"/>
                <w:sz w:val="24"/>
                <w:szCs w:val="24"/>
              </w:rPr>
              <w:t>听取汇报，查看相关台账等</w:t>
            </w: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945" w:type="dxa"/>
            <w:vMerge w:val="restart"/>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（二）</w:t>
            </w:r>
          </w:p>
          <w:p>
            <w:pPr>
              <w:spacing w:line="360" w:lineRule="exact"/>
              <w:jc w:val="center"/>
              <w:rPr>
                <w:rFonts w:eastAsia="仿宋_GB2312"/>
                <w:bCs/>
                <w:color w:val="000000"/>
                <w:sz w:val="24"/>
                <w:szCs w:val="24"/>
              </w:rPr>
            </w:pPr>
            <w:r>
              <w:rPr>
                <w:rFonts w:eastAsia="仿宋_GB2312"/>
                <w:bCs/>
                <w:color w:val="000000"/>
                <w:sz w:val="24"/>
                <w:szCs w:val="24"/>
              </w:rPr>
              <w:t>人口服务体系健全</w:t>
            </w:r>
          </w:p>
        </w:tc>
        <w:tc>
          <w:tcPr>
            <w:tcW w:w="822" w:type="dxa"/>
            <w:vMerge w:val="restart"/>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14</w:t>
            </w:r>
          </w:p>
        </w:tc>
        <w:tc>
          <w:tcPr>
            <w:tcW w:w="364" w:type="dxa"/>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4</w:t>
            </w:r>
          </w:p>
        </w:tc>
        <w:tc>
          <w:tcPr>
            <w:tcW w:w="8440" w:type="dxa"/>
            <w:noWrap w:val="0"/>
            <w:tcMar>
              <w:top w:w="57" w:type="dxa"/>
              <w:bottom w:w="57" w:type="dxa"/>
            </w:tcMar>
            <w:vAlign w:val="center"/>
          </w:tcPr>
          <w:p>
            <w:pPr>
              <w:spacing w:line="360" w:lineRule="exact"/>
              <w:jc w:val="left"/>
              <w:rPr>
                <w:rFonts w:eastAsia="仿宋_GB2312"/>
                <w:bCs/>
                <w:color w:val="000000"/>
                <w:sz w:val="24"/>
                <w:szCs w:val="24"/>
              </w:rPr>
            </w:pPr>
            <w:r>
              <w:rPr>
                <w:rFonts w:eastAsia="仿宋_GB2312"/>
                <w:bCs/>
                <w:color w:val="000000"/>
                <w:sz w:val="24"/>
                <w:szCs w:val="24"/>
              </w:rPr>
              <w:t>5.乡（镇、街道）有机构和人员、村（居）委会有专人负责人口监测与家庭发展业务工作得2分，否则酌情扣分</w:t>
            </w:r>
            <w:r>
              <w:rPr>
                <w:rFonts w:eastAsia="仿宋_GB2312"/>
                <w:bCs/>
                <w:color w:val="000000"/>
                <w:sz w:val="24"/>
                <w:szCs w:val="24"/>
                <w:lang w:val="en"/>
              </w:rPr>
              <w:t>。基层工作</w:t>
            </w:r>
            <w:r>
              <w:rPr>
                <w:rFonts w:eastAsia="仿宋_GB2312"/>
                <w:bCs/>
                <w:color w:val="000000"/>
                <w:sz w:val="24"/>
                <w:szCs w:val="24"/>
              </w:rPr>
              <w:t>经费得到保障，建立工作机制，明确职责分工，推进基层人口家庭工作规范化发展得2分，否则酌情扣分。</w:t>
            </w:r>
          </w:p>
        </w:tc>
        <w:tc>
          <w:tcPr>
            <w:tcW w:w="1584" w:type="dxa"/>
            <w:vMerge w:val="restart"/>
            <w:noWrap w:val="0"/>
            <w:tcMar>
              <w:top w:w="57" w:type="dxa"/>
              <w:bottom w:w="57" w:type="dxa"/>
            </w:tcMar>
            <w:vAlign w:val="center"/>
          </w:tcPr>
          <w:p>
            <w:pPr>
              <w:spacing w:line="360" w:lineRule="exact"/>
              <w:rPr>
                <w:rFonts w:eastAsia="仿宋_GB2312"/>
                <w:bCs/>
                <w:color w:val="000000"/>
                <w:sz w:val="24"/>
                <w:szCs w:val="24"/>
                <w:lang w:val="en"/>
              </w:rPr>
            </w:pPr>
            <w:r>
              <w:rPr>
                <w:rFonts w:eastAsia="仿宋_GB2312"/>
                <w:bCs/>
                <w:color w:val="000000"/>
                <w:sz w:val="24"/>
                <w:szCs w:val="24"/>
                <w:lang w:val="en"/>
              </w:rPr>
              <w:t>听取汇报，查看相关文件及台账等</w:t>
            </w: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2</w:t>
            </w:r>
          </w:p>
        </w:tc>
        <w:tc>
          <w:tcPr>
            <w:tcW w:w="8440" w:type="dxa"/>
            <w:noWrap w:val="0"/>
            <w:tcMar>
              <w:top w:w="57" w:type="dxa"/>
              <w:bottom w:w="57" w:type="dxa"/>
            </w:tcMar>
            <w:vAlign w:val="center"/>
          </w:tcPr>
          <w:p>
            <w:pPr>
              <w:spacing w:line="360" w:lineRule="exact"/>
              <w:jc w:val="left"/>
              <w:rPr>
                <w:rFonts w:eastAsia="仿宋_GB2312"/>
                <w:bCs/>
                <w:color w:val="000000"/>
                <w:sz w:val="24"/>
                <w:szCs w:val="24"/>
                <w:lang w:val="en"/>
              </w:rPr>
            </w:pPr>
            <w:r>
              <w:rPr>
                <w:rFonts w:eastAsia="仿宋_GB2312"/>
                <w:bCs/>
                <w:color w:val="000000"/>
                <w:sz w:val="24"/>
                <w:szCs w:val="24"/>
              </w:rPr>
              <w:t>6</w:t>
            </w:r>
            <w:r>
              <w:rPr>
                <w:rFonts w:eastAsia="仿宋_GB2312"/>
                <w:bCs/>
                <w:color w:val="000000"/>
                <w:sz w:val="24"/>
                <w:szCs w:val="24"/>
                <w:lang w:val="en"/>
              </w:rPr>
              <w:t>.</w:t>
            </w:r>
            <w:r>
              <w:rPr>
                <w:rFonts w:eastAsia="仿宋_GB2312"/>
                <w:bCs/>
                <w:color w:val="000000"/>
                <w:sz w:val="24"/>
                <w:szCs w:val="24"/>
              </w:rPr>
              <w:t>落实人口监测统计调查制度、生育登记制度、全员人口信息库数据管理工作方案，开展全员人口信息清理得2分，否则酌情扣分。</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2</w:t>
            </w:r>
          </w:p>
        </w:tc>
        <w:tc>
          <w:tcPr>
            <w:tcW w:w="8440" w:type="dxa"/>
            <w:noWrap w:val="0"/>
            <w:tcMar>
              <w:top w:w="57" w:type="dxa"/>
              <w:bottom w:w="57" w:type="dxa"/>
            </w:tcMar>
            <w:vAlign w:val="center"/>
          </w:tcPr>
          <w:p>
            <w:pPr>
              <w:spacing w:line="360" w:lineRule="exact"/>
              <w:jc w:val="left"/>
              <w:rPr>
                <w:rFonts w:eastAsia="仿宋_GB2312"/>
                <w:bCs/>
                <w:color w:val="000000"/>
                <w:sz w:val="24"/>
                <w:szCs w:val="24"/>
              </w:rPr>
            </w:pPr>
            <w:r>
              <w:rPr>
                <w:rFonts w:eastAsia="仿宋_GB2312"/>
                <w:bCs/>
                <w:color w:val="000000"/>
                <w:sz w:val="24"/>
                <w:szCs w:val="24"/>
              </w:rPr>
              <w:t>7.推进并</w:t>
            </w:r>
            <w:r>
              <w:rPr>
                <w:rFonts w:eastAsia="仿宋_GB2312"/>
                <w:color w:val="000000"/>
                <w:sz w:val="24"/>
                <w:szCs w:val="24"/>
              </w:rPr>
              <w:t>实现出生医学证明、儿童预防接种、户口登记、医保参保、社保卡申领等“出生一件事”联办</w:t>
            </w:r>
            <w:r>
              <w:rPr>
                <w:rFonts w:eastAsia="仿宋_GB2312"/>
                <w:bCs/>
                <w:color w:val="000000"/>
                <w:sz w:val="24"/>
                <w:szCs w:val="24"/>
              </w:rPr>
              <w:t>得2分，否则不得分</w:t>
            </w:r>
            <w:r>
              <w:rPr>
                <w:rFonts w:eastAsia="仿宋_GB2312"/>
                <w:color w:val="000000"/>
                <w:sz w:val="24"/>
                <w:szCs w:val="24"/>
              </w:rPr>
              <w:t>。</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pStyle w:val="4"/>
              <w:spacing w:after="0" w:line="360" w:lineRule="exact"/>
              <w:jc w:val="center"/>
              <w:rPr>
                <w:rFonts w:eastAsia="仿宋_GB2312"/>
                <w:color w:val="000000"/>
                <w:sz w:val="24"/>
                <w:szCs w:val="24"/>
              </w:rPr>
            </w:pPr>
            <w:r>
              <w:rPr>
                <w:rFonts w:eastAsia="仿宋_GB2312"/>
                <w:color w:val="000000"/>
                <w:sz w:val="24"/>
                <w:szCs w:val="24"/>
              </w:rPr>
              <w:t>6</w:t>
            </w:r>
          </w:p>
        </w:tc>
        <w:tc>
          <w:tcPr>
            <w:tcW w:w="8440" w:type="dxa"/>
            <w:noWrap w:val="0"/>
            <w:tcMar>
              <w:top w:w="57" w:type="dxa"/>
              <w:bottom w:w="57" w:type="dxa"/>
            </w:tcMar>
            <w:vAlign w:val="center"/>
          </w:tcPr>
          <w:p>
            <w:pPr>
              <w:pStyle w:val="4"/>
              <w:spacing w:after="0" w:line="360" w:lineRule="exact"/>
              <w:jc w:val="left"/>
              <w:rPr>
                <w:rFonts w:eastAsia="仿宋_GB2312"/>
                <w:bCs/>
                <w:color w:val="000000"/>
                <w:sz w:val="24"/>
                <w:szCs w:val="24"/>
              </w:rPr>
            </w:pPr>
            <w:r>
              <w:rPr>
                <w:rFonts w:eastAsia="仿宋_GB2312"/>
                <w:color w:val="000000"/>
                <w:sz w:val="24"/>
                <w:szCs w:val="24"/>
              </w:rPr>
              <w:t>8.</w:t>
            </w:r>
            <w:r>
              <w:rPr>
                <w:rFonts w:eastAsia="仿宋_GB2312"/>
                <w:bCs/>
                <w:color w:val="000000"/>
                <w:sz w:val="24"/>
                <w:szCs w:val="24"/>
              </w:rPr>
              <w:t>推进卫生健康内部信息及跨部门信息共享</w:t>
            </w:r>
            <w:r>
              <w:rPr>
                <w:rFonts w:eastAsia="仿宋_GB2312"/>
                <w:color w:val="000000"/>
                <w:sz w:val="24"/>
                <w:szCs w:val="24"/>
              </w:rPr>
              <w:t>，全员人口库常住人口覆盖率、主要数据项准确率达到</w:t>
            </w:r>
            <w:r>
              <w:rPr>
                <w:rFonts w:hint="eastAsia" w:eastAsia="仿宋_GB2312"/>
                <w:color w:val="000000"/>
                <w:sz w:val="24"/>
                <w:szCs w:val="24"/>
                <w:lang w:val="en-US" w:eastAsia="zh-CN"/>
              </w:rPr>
              <w:t>95</w:t>
            </w:r>
            <w:r>
              <w:rPr>
                <w:rFonts w:eastAsia="仿宋_GB2312"/>
                <w:color w:val="000000"/>
                <w:sz w:val="24"/>
                <w:szCs w:val="24"/>
              </w:rPr>
              <w:t>%</w:t>
            </w:r>
            <w:r>
              <w:rPr>
                <w:rFonts w:hint="eastAsia" w:eastAsia="仿宋_GB2312"/>
                <w:color w:val="000000"/>
                <w:sz w:val="24"/>
                <w:szCs w:val="24"/>
                <w:lang w:eastAsia="zh-CN"/>
              </w:rPr>
              <w:t>以上得</w:t>
            </w:r>
            <w:r>
              <w:rPr>
                <w:rFonts w:hint="eastAsia" w:eastAsia="仿宋_GB2312"/>
                <w:color w:val="000000"/>
                <w:sz w:val="24"/>
                <w:szCs w:val="24"/>
                <w:lang w:val="en-US" w:eastAsia="zh-CN"/>
              </w:rPr>
              <w:t>4分，</w:t>
            </w:r>
            <w:r>
              <w:rPr>
                <w:rFonts w:eastAsia="仿宋_GB2312"/>
                <w:bCs/>
                <w:color w:val="000000"/>
                <w:sz w:val="24"/>
                <w:szCs w:val="24"/>
              </w:rPr>
              <w:t>否则不得分</w:t>
            </w:r>
            <w:r>
              <w:rPr>
                <w:rFonts w:hint="eastAsia" w:eastAsia="仿宋_GB2312"/>
                <w:bCs/>
                <w:color w:val="000000"/>
                <w:sz w:val="24"/>
                <w:szCs w:val="24"/>
                <w:lang w:eastAsia="zh-CN"/>
              </w:rPr>
              <w:t>；</w:t>
            </w:r>
            <w:r>
              <w:rPr>
                <w:rFonts w:eastAsia="仿宋_GB2312"/>
                <w:bCs/>
                <w:color w:val="000000"/>
                <w:sz w:val="24"/>
                <w:szCs w:val="24"/>
              </w:rPr>
              <w:t>实时上报率均</w:t>
            </w:r>
            <w:r>
              <w:rPr>
                <w:rFonts w:eastAsia="仿宋_GB2312"/>
                <w:color w:val="000000"/>
                <w:sz w:val="24"/>
                <w:szCs w:val="24"/>
              </w:rPr>
              <w:t>达到</w:t>
            </w:r>
            <w:r>
              <w:rPr>
                <w:rFonts w:hint="eastAsia" w:eastAsia="仿宋_GB2312"/>
                <w:color w:val="000000"/>
                <w:sz w:val="24"/>
                <w:szCs w:val="24"/>
                <w:lang w:val="en-US" w:eastAsia="zh-CN"/>
              </w:rPr>
              <w:t>90</w:t>
            </w:r>
            <w:r>
              <w:rPr>
                <w:rFonts w:eastAsia="仿宋_GB2312"/>
                <w:color w:val="000000"/>
                <w:sz w:val="24"/>
                <w:szCs w:val="24"/>
              </w:rPr>
              <w:t>%以上</w:t>
            </w:r>
            <w:r>
              <w:rPr>
                <w:rFonts w:eastAsia="仿宋_GB2312"/>
                <w:bCs/>
                <w:color w:val="000000"/>
                <w:sz w:val="24"/>
                <w:szCs w:val="24"/>
              </w:rPr>
              <w:t>得</w:t>
            </w:r>
            <w:r>
              <w:rPr>
                <w:rFonts w:hint="eastAsia" w:eastAsia="仿宋_GB2312"/>
                <w:bCs/>
                <w:color w:val="000000"/>
                <w:sz w:val="24"/>
                <w:szCs w:val="24"/>
                <w:lang w:val="en-US" w:eastAsia="zh-CN"/>
              </w:rPr>
              <w:t>2</w:t>
            </w:r>
            <w:r>
              <w:rPr>
                <w:rFonts w:eastAsia="仿宋_GB2312"/>
                <w:bCs/>
                <w:color w:val="000000"/>
                <w:sz w:val="24"/>
                <w:szCs w:val="24"/>
              </w:rPr>
              <w:t>分，否则不得分</w:t>
            </w:r>
            <w:r>
              <w:rPr>
                <w:rFonts w:eastAsia="仿宋_GB2312"/>
                <w:color w:val="000000"/>
                <w:sz w:val="24"/>
                <w:szCs w:val="24"/>
              </w:rPr>
              <w:t>。</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945" w:type="dxa"/>
            <w:vMerge w:val="restart"/>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（三）</w:t>
            </w:r>
          </w:p>
          <w:p>
            <w:pPr>
              <w:spacing w:line="360" w:lineRule="exact"/>
              <w:jc w:val="center"/>
              <w:rPr>
                <w:rFonts w:eastAsia="仿宋_GB2312"/>
                <w:bCs/>
                <w:color w:val="000000"/>
                <w:sz w:val="24"/>
                <w:szCs w:val="24"/>
              </w:rPr>
            </w:pPr>
            <w:r>
              <w:rPr>
                <w:rFonts w:eastAsia="仿宋_GB2312"/>
                <w:bCs/>
                <w:color w:val="000000"/>
                <w:sz w:val="24"/>
                <w:szCs w:val="24"/>
              </w:rPr>
              <w:t>托育服务发展领先</w:t>
            </w:r>
          </w:p>
        </w:tc>
        <w:tc>
          <w:tcPr>
            <w:tcW w:w="822" w:type="dxa"/>
            <w:vMerge w:val="restart"/>
            <w:noWrap w:val="0"/>
            <w:tcMar>
              <w:top w:w="57" w:type="dxa"/>
              <w:bottom w:w="57" w:type="dxa"/>
            </w:tcMar>
            <w:vAlign w:val="center"/>
          </w:tcPr>
          <w:p>
            <w:pPr>
              <w:spacing w:line="360" w:lineRule="exact"/>
              <w:jc w:val="center"/>
              <w:rPr>
                <w:rFonts w:hint="eastAsia" w:eastAsia="仿宋_GB2312"/>
                <w:bCs/>
                <w:color w:val="000000"/>
                <w:sz w:val="24"/>
                <w:szCs w:val="24"/>
                <w:lang w:eastAsia="zh-CN"/>
              </w:rPr>
            </w:pPr>
            <w:r>
              <w:rPr>
                <w:rFonts w:eastAsia="仿宋_GB2312"/>
                <w:bCs/>
                <w:color w:val="000000"/>
                <w:sz w:val="24"/>
                <w:szCs w:val="24"/>
              </w:rPr>
              <w:t>2</w:t>
            </w:r>
            <w:r>
              <w:rPr>
                <w:rFonts w:hint="eastAsia" w:eastAsia="仿宋_GB2312"/>
                <w:bCs/>
                <w:color w:val="000000"/>
                <w:sz w:val="24"/>
                <w:szCs w:val="24"/>
                <w:lang w:val="en-US" w:eastAsia="zh-CN"/>
              </w:rPr>
              <w:t>6</w:t>
            </w: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2</w:t>
            </w:r>
          </w:p>
        </w:tc>
        <w:tc>
          <w:tcPr>
            <w:tcW w:w="8440" w:type="dxa"/>
            <w:noWrap w:val="0"/>
            <w:tcMar>
              <w:top w:w="57" w:type="dxa"/>
              <w:bottom w:w="57" w:type="dxa"/>
            </w:tcMar>
            <w:vAlign w:val="center"/>
          </w:tcPr>
          <w:p>
            <w:pPr>
              <w:spacing w:line="360" w:lineRule="exact"/>
              <w:jc w:val="left"/>
              <w:rPr>
                <w:rFonts w:eastAsia="仿宋_GB2312"/>
                <w:color w:val="000000"/>
                <w:sz w:val="24"/>
                <w:szCs w:val="24"/>
                <w:lang w:val="en"/>
              </w:rPr>
            </w:pPr>
            <w:r>
              <w:rPr>
                <w:rFonts w:eastAsia="仿宋_GB2312"/>
                <w:color w:val="000000"/>
                <w:sz w:val="24"/>
                <w:szCs w:val="24"/>
              </w:rPr>
              <w:t>9.将婴幼儿照护服务纳入经济社会发展规划，建立县级婴幼儿照护服务联席会议制度，</w:t>
            </w:r>
            <w:r>
              <w:rPr>
                <w:rFonts w:eastAsia="仿宋_GB2312"/>
                <w:bCs/>
                <w:color w:val="000000"/>
                <w:sz w:val="24"/>
                <w:szCs w:val="24"/>
              </w:rPr>
              <w:t>定期研究解决制约托育服务发展的重点难点问题。相关佐证材料齐全得2分，否则酌情扣分</w:t>
            </w:r>
            <w:r>
              <w:rPr>
                <w:rFonts w:eastAsia="仿宋_GB2312"/>
                <w:color w:val="000000"/>
                <w:sz w:val="24"/>
                <w:szCs w:val="24"/>
              </w:rPr>
              <w:t>。</w:t>
            </w:r>
          </w:p>
        </w:tc>
        <w:tc>
          <w:tcPr>
            <w:tcW w:w="1584" w:type="dxa"/>
            <w:vMerge w:val="restart"/>
            <w:noWrap w:val="0"/>
            <w:tcMar>
              <w:top w:w="57" w:type="dxa"/>
              <w:bottom w:w="57" w:type="dxa"/>
            </w:tcMar>
            <w:vAlign w:val="center"/>
          </w:tcPr>
          <w:p>
            <w:pPr>
              <w:spacing w:line="360" w:lineRule="exact"/>
              <w:rPr>
                <w:rFonts w:eastAsia="仿宋_GB2312"/>
                <w:bCs/>
                <w:color w:val="000000"/>
                <w:sz w:val="24"/>
                <w:szCs w:val="24"/>
              </w:rPr>
            </w:pPr>
            <w:r>
              <w:rPr>
                <w:rFonts w:eastAsia="仿宋_GB2312"/>
                <w:bCs/>
                <w:color w:val="000000"/>
                <w:sz w:val="24"/>
                <w:szCs w:val="24"/>
                <w:lang w:val="en"/>
              </w:rPr>
              <w:t>听取汇报，查看相关文件及台账等</w:t>
            </w: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5</w:t>
            </w:r>
          </w:p>
        </w:tc>
        <w:tc>
          <w:tcPr>
            <w:tcW w:w="8440" w:type="dxa"/>
            <w:noWrap w:val="0"/>
            <w:tcMar>
              <w:top w:w="57" w:type="dxa"/>
              <w:bottom w:w="57" w:type="dxa"/>
            </w:tcMar>
            <w:vAlign w:val="center"/>
          </w:tcPr>
          <w:p>
            <w:pPr>
              <w:spacing w:line="360" w:lineRule="exact"/>
              <w:jc w:val="left"/>
              <w:rPr>
                <w:rFonts w:eastAsia="仿宋_GB2312"/>
                <w:color w:val="000000"/>
                <w:sz w:val="24"/>
                <w:szCs w:val="24"/>
                <w:lang w:val="en"/>
              </w:rPr>
            </w:pPr>
            <w:r>
              <w:rPr>
                <w:rFonts w:eastAsia="仿宋_GB2312"/>
                <w:color w:val="000000"/>
                <w:sz w:val="24"/>
                <w:szCs w:val="24"/>
              </w:rPr>
              <w:t>10.出台托育机构运营、建设补助等具体措施的得3分，</w:t>
            </w:r>
            <w:r>
              <w:rPr>
                <w:rFonts w:eastAsia="仿宋_GB2312"/>
                <w:bCs/>
                <w:color w:val="000000"/>
                <w:sz w:val="24"/>
                <w:szCs w:val="24"/>
              </w:rPr>
              <w:t>否则酌情扣分</w:t>
            </w:r>
            <w:r>
              <w:rPr>
                <w:rFonts w:eastAsia="仿宋_GB2312"/>
                <w:color w:val="000000"/>
                <w:sz w:val="24"/>
                <w:szCs w:val="24"/>
              </w:rPr>
              <w:t>；</w:t>
            </w:r>
            <w:r>
              <w:rPr>
                <w:rFonts w:eastAsia="仿宋_GB2312"/>
                <w:bCs/>
                <w:color w:val="000000"/>
                <w:sz w:val="24"/>
                <w:szCs w:val="24"/>
              </w:rPr>
              <w:t>落实支持托育服务发展的纾困扶持政策措施，有相关文件或佐证材料得2分，否则酌情扣分。</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945" w:type="dxa"/>
            <w:vMerge w:val="restart"/>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（三）</w:t>
            </w:r>
          </w:p>
          <w:p>
            <w:pPr>
              <w:spacing w:line="360" w:lineRule="exact"/>
              <w:jc w:val="center"/>
              <w:rPr>
                <w:rFonts w:eastAsia="仿宋_GB2312"/>
                <w:bCs/>
                <w:color w:val="000000"/>
                <w:sz w:val="24"/>
                <w:szCs w:val="24"/>
              </w:rPr>
            </w:pPr>
            <w:r>
              <w:rPr>
                <w:rFonts w:eastAsia="仿宋_GB2312"/>
                <w:bCs/>
                <w:color w:val="000000"/>
                <w:sz w:val="24"/>
                <w:szCs w:val="24"/>
              </w:rPr>
              <w:t>托育服务发展领先</w:t>
            </w:r>
          </w:p>
        </w:tc>
        <w:tc>
          <w:tcPr>
            <w:tcW w:w="822" w:type="dxa"/>
            <w:vMerge w:val="restart"/>
            <w:noWrap w:val="0"/>
            <w:tcMar>
              <w:top w:w="57" w:type="dxa"/>
              <w:bottom w:w="57" w:type="dxa"/>
            </w:tcMar>
            <w:vAlign w:val="center"/>
          </w:tcPr>
          <w:p>
            <w:pPr>
              <w:spacing w:line="360" w:lineRule="exact"/>
              <w:jc w:val="center"/>
              <w:rPr>
                <w:rFonts w:hint="default" w:eastAsia="仿宋_GB2312"/>
                <w:bCs/>
                <w:color w:val="000000"/>
                <w:sz w:val="24"/>
                <w:szCs w:val="24"/>
                <w:lang w:val="en-US" w:eastAsia="zh-CN"/>
              </w:rPr>
            </w:pPr>
            <w:r>
              <w:rPr>
                <w:rFonts w:hint="eastAsia" w:eastAsia="仿宋_GB2312"/>
                <w:bCs/>
                <w:color w:val="000000"/>
                <w:sz w:val="24"/>
                <w:szCs w:val="24"/>
                <w:lang w:val="en-US" w:eastAsia="zh-CN"/>
              </w:rPr>
              <w:t>26</w:t>
            </w: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4</w:t>
            </w:r>
          </w:p>
        </w:tc>
        <w:tc>
          <w:tcPr>
            <w:tcW w:w="8440" w:type="dxa"/>
            <w:noWrap w:val="0"/>
            <w:tcMar>
              <w:top w:w="68" w:type="dxa"/>
              <w:bottom w:w="68" w:type="dxa"/>
            </w:tcMar>
            <w:vAlign w:val="center"/>
          </w:tcPr>
          <w:p>
            <w:pPr>
              <w:spacing w:line="360" w:lineRule="exact"/>
              <w:jc w:val="left"/>
              <w:rPr>
                <w:rFonts w:eastAsia="仿宋_GB2312"/>
                <w:color w:val="000000"/>
                <w:sz w:val="24"/>
                <w:szCs w:val="24"/>
                <w:lang w:val="en"/>
              </w:rPr>
            </w:pPr>
            <w:r>
              <w:rPr>
                <w:rFonts w:eastAsia="仿宋_GB2312"/>
                <w:color w:val="000000"/>
                <w:sz w:val="24"/>
                <w:szCs w:val="24"/>
              </w:rPr>
              <w:t>11.</w:t>
            </w:r>
            <w:r>
              <w:rPr>
                <w:rFonts w:eastAsia="仿宋_GB2312"/>
                <w:bCs/>
                <w:color w:val="000000"/>
                <w:sz w:val="24"/>
                <w:szCs w:val="24"/>
              </w:rPr>
              <w:t>全面实现辖区内备案托育机构用水、用电、用气参照居民生活价格政策，有相关文件或佐证材料得2分，否则酌情扣分。推进</w:t>
            </w:r>
            <w:r>
              <w:rPr>
                <w:rFonts w:hint="eastAsia" w:eastAsia="仿宋_GB2312"/>
                <w:bCs/>
                <w:color w:val="000000"/>
                <w:sz w:val="24"/>
                <w:szCs w:val="24"/>
                <w:lang w:eastAsia="zh-CN"/>
              </w:rPr>
              <w:t>辖区内</w:t>
            </w:r>
            <w:r>
              <w:rPr>
                <w:rFonts w:eastAsia="仿宋_GB2312"/>
                <w:bCs/>
                <w:color w:val="000000"/>
                <w:sz w:val="24"/>
                <w:szCs w:val="24"/>
              </w:rPr>
              <w:t>党政机关、企事业单位至少完成2家以上用人单位举办托育机构得2分，否则酌情扣分。</w:t>
            </w:r>
          </w:p>
        </w:tc>
        <w:tc>
          <w:tcPr>
            <w:tcW w:w="1584" w:type="dxa"/>
            <w:noWrap w:val="0"/>
            <w:tcMar>
              <w:top w:w="57" w:type="dxa"/>
              <w:bottom w:w="57" w:type="dxa"/>
            </w:tcMar>
            <w:vAlign w:val="center"/>
          </w:tcPr>
          <w:p>
            <w:pPr>
              <w:spacing w:line="360" w:lineRule="exact"/>
              <w:rPr>
                <w:rFonts w:eastAsia="仿宋_GB2312"/>
                <w:bCs/>
                <w:color w:val="000000"/>
                <w:sz w:val="24"/>
                <w:szCs w:val="24"/>
              </w:rPr>
            </w:pPr>
            <w:r>
              <w:rPr>
                <w:rFonts w:eastAsia="仿宋_GB2312"/>
                <w:bCs/>
                <w:color w:val="000000"/>
                <w:sz w:val="24"/>
                <w:szCs w:val="24"/>
              </w:rPr>
              <w:t>听取汇报，现场查看</w:t>
            </w: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5</w:t>
            </w:r>
          </w:p>
        </w:tc>
        <w:tc>
          <w:tcPr>
            <w:tcW w:w="8440" w:type="dxa"/>
            <w:noWrap w:val="0"/>
            <w:tcMar>
              <w:top w:w="68" w:type="dxa"/>
              <w:bottom w:w="68" w:type="dxa"/>
            </w:tcMar>
            <w:vAlign w:val="center"/>
          </w:tcPr>
          <w:p>
            <w:pPr>
              <w:spacing w:line="360" w:lineRule="exact"/>
              <w:jc w:val="left"/>
              <w:rPr>
                <w:rFonts w:eastAsia="仿宋_GB2312"/>
                <w:color w:val="000000"/>
                <w:sz w:val="24"/>
                <w:szCs w:val="24"/>
                <w:lang w:val="en"/>
              </w:rPr>
            </w:pPr>
            <w:r>
              <w:rPr>
                <w:rFonts w:eastAsia="仿宋_GB2312"/>
                <w:color w:val="000000"/>
                <w:sz w:val="24"/>
                <w:szCs w:val="24"/>
              </w:rPr>
              <w:t>12</w:t>
            </w:r>
            <w:r>
              <w:rPr>
                <w:rFonts w:eastAsia="仿宋_GB2312"/>
                <w:color w:val="000000"/>
                <w:sz w:val="24"/>
                <w:szCs w:val="24"/>
                <w:lang w:val="en"/>
              </w:rPr>
              <w:t>.推进</w:t>
            </w:r>
            <w:r>
              <w:rPr>
                <w:rFonts w:eastAsia="仿宋_GB2312"/>
                <w:color w:val="000000"/>
                <w:sz w:val="24"/>
                <w:szCs w:val="24"/>
              </w:rPr>
              <w:t>建设县级托育综合服务中心，有相关立项、可研和用地等佐证材料</w:t>
            </w:r>
            <w:r>
              <w:rPr>
                <w:rFonts w:eastAsia="仿宋_GB2312"/>
                <w:bCs/>
                <w:color w:val="000000"/>
                <w:sz w:val="24"/>
                <w:szCs w:val="24"/>
              </w:rPr>
              <w:t>齐全得3分，否则酌情扣分</w:t>
            </w:r>
            <w:r>
              <w:rPr>
                <w:rFonts w:eastAsia="仿宋_GB2312"/>
                <w:color w:val="000000"/>
                <w:sz w:val="24"/>
                <w:szCs w:val="24"/>
              </w:rPr>
              <w:t>。依托妇幼保健机构或医疗机构挂牌成立婴幼儿照护服务指导中心，落实人员并开展相关工作的得</w:t>
            </w:r>
            <w:r>
              <w:rPr>
                <w:rFonts w:eastAsia="仿宋_GB2312"/>
                <w:bCs/>
                <w:color w:val="000000"/>
                <w:sz w:val="24"/>
                <w:szCs w:val="24"/>
              </w:rPr>
              <w:t>2分，否则酌情扣分</w:t>
            </w:r>
            <w:r>
              <w:rPr>
                <w:rFonts w:eastAsia="仿宋_GB2312"/>
                <w:color w:val="000000"/>
                <w:sz w:val="24"/>
                <w:szCs w:val="24"/>
              </w:rPr>
              <w:t>。</w:t>
            </w:r>
          </w:p>
        </w:tc>
        <w:tc>
          <w:tcPr>
            <w:tcW w:w="1584" w:type="dxa"/>
            <w:vMerge w:val="restart"/>
            <w:noWrap w:val="0"/>
            <w:tcMar>
              <w:top w:w="57" w:type="dxa"/>
              <w:bottom w:w="57" w:type="dxa"/>
            </w:tcMar>
            <w:vAlign w:val="center"/>
          </w:tcPr>
          <w:p>
            <w:pPr>
              <w:spacing w:line="360" w:lineRule="exact"/>
              <w:rPr>
                <w:rFonts w:eastAsia="仿宋_GB2312"/>
                <w:bCs/>
                <w:color w:val="000000"/>
                <w:sz w:val="24"/>
                <w:szCs w:val="24"/>
              </w:rPr>
            </w:pPr>
            <w:r>
              <w:rPr>
                <w:rFonts w:eastAsia="仿宋_GB2312"/>
                <w:bCs/>
                <w:color w:val="000000"/>
                <w:sz w:val="24"/>
                <w:szCs w:val="24"/>
                <w:lang w:val="en"/>
              </w:rPr>
              <w:t>听取汇报，查看相关文件及台账等</w:t>
            </w: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2</w:t>
            </w:r>
          </w:p>
        </w:tc>
        <w:tc>
          <w:tcPr>
            <w:tcW w:w="8440" w:type="dxa"/>
            <w:noWrap w:val="0"/>
            <w:tcMar>
              <w:top w:w="68" w:type="dxa"/>
              <w:bottom w:w="68" w:type="dxa"/>
            </w:tcMar>
            <w:vAlign w:val="center"/>
          </w:tcPr>
          <w:p>
            <w:pPr>
              <w:spacing w:line="360" w:lineRule="exact"/>
              <w:jc w:val="left"/>
              <w:rPr>
                <w:rFonts w:eastAsia="仿宋_GB2312"/>
                <w:color w:val="000000"/>
                <w:sz w:val="24"/>
                <w:szCs w:val="24"/>
              </w:rPr>
            </w:pPr>
            <w:r>
              <w:rPr>
                <w:rFonts w:eastAsia="仿宋_GB2312"/>
                <w:color w:val="000000"/>
                <w:sz w:val="24"/>
                <w:szCs w:val="24"/>
              </w:rPr>
              <w:t>13.将托育服务人员作为急需紧缺职业（工种）纳入培训规划，按规定落实职业培训补贴得</w:t>
            </w:r>
            <w:r>
              <w:rPr>
                <w:rFonts w:eastAsia="仿宋_GB2312"/>
                <w:bCs/>
                <w:color w:val="000000"/>
                <w:sz w:val="24"/>
                <w:szCs w:val="24"/>
              </w:rPr>
              <w:t>2分，否则不得分</w:t>
            </w:r>
            <w:r>
              <w:rPr>
                <w:rFonts w:eastAsia="仿宋_GB2312"/>
                <w:color w:val="000000"/>
                <w:sz w:val="24"/>
                <w:szCs w:val="24"/>
              </w:rPr>
              <w:t>。</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hint="eastAsia" w:eastAsia="仿宋_GB2312"/>
                <w:color w:val="000000"/>
                <w:sz w:val="24"/>
                <w:szCs w:val="24"/>
                <w:lang w:eastAsia="zh-CN"/>
              </w:rPr>
            </w:pPr>
            <w:r>
              <w:rPr>
                <w:rFonts w:hint="eastAsia" w:eastAsia="仿宋_GB2312"/>
                <w:color w:val="000000"/>
                <w:sz w:val="24"/>
                <w:szCs w:val="24"/>
                <w:lang w:val="en-US" w:eastAsia="zh-CN"/>
              </w:rPr>
              <w:t>4</w:t>
            </w:r>
          </w:p>
        </w:tc>
        <w:tc>
          <w:tcPr>
            <w:tcW w:w="8440" w:type="dxa"/>
            <w:noWrap w:val="0"/>
            <w:tcMar>
              <w:top w:w="68" w:type="dxa"/>
              <w:bottom w:w="68" w:type="dxa"/>
            </w:tcMar>
            <w:vAlign w:val="center"/>
          </w:tcPr>
          <w:p>
            <w:pPr>
              <w:spacing w:line="360" w:lineRule="exact"/>
              <w:jc w:val="left"/>
              <w:rPr>
                <w:rFonts w:eastAsia="仿宋_GB2312"/>
                <w:color w:val="000000"/>
                <w:sz w:val="24"/>
                <w:szCs w:val="24"/>
              </w:rPr>
            </w:pPr>
            <w:r>
              <w:rPr>
                <w:rFonts w:eastAsia="仿宋_GB2312"/>
                <w:color w:val="000000"/>
                <w:sz w:val="24"/>
                <w:szCs w:val="24"/>
              </w:rPr>
              <w:t>14.落实托育机构备案制度，</w:t>
            </w:r>
            <w:r>
              <w:rPr>
                <w:rFonts w:eastAsia="仿宋_GB2312"/>
                <w:bCs/>
                <w:color w:val="000000"/>
                <w:sz w:val="24"/>
                <w:szCs w:val="24"/>
              </w:rPr>
              <w:t>辖区内备案托育机构</w:t>
            </w:r>
            <w:r>
              <w:rPr>
                <w:rFonts w:eastAsia="仿宋_GB2312"/>
                <w:color w:val="000000"/>
                <w:sz w:val="24"/>
                <w:szCs w:val="24"/>
              </w:rPr>
              <w:t>有8家以上（含8家）得</w:t>
            </w:r>
            <w:r>
              <w:rPr>
                <w:rFonts w:hint="eastAsia" w:eastAsia="仿宋_GB2312"/>
                <w:bCs/>
                <w:color w:val="000000"/>
                <w:sz w:val="24"/>
                <w:szCs w:val="24"/>
                <w:lang w:val="en-US" w:eastAsia="zh-CN"/>
              </w:rPr>
              <w:t>4</w:t>
            </w:r>
            <w:r>
              <w:rPr>
                <w:rFonts w:eastAsia="仿宋_GB2312"/>
                <w:bCs/>
                <w:color w:val="000000"/>
                <w:sz w:val="24"/>
                <w:szCs w:val="24"/>
              </w:rPr>
              <w:t>分，每少1家扣2分，扣完为止</w:t>
            </w:r>
            <w:r>
              <w:rPr>
                <w:rFonts w:eastAsia="仿宋_GB2312"/>
                <w:color w:val="000000"/>
                <w:sz w:val="24"/>
                <w:szCs w:val="24"/>
              </w:rPr>
              <w:t>。</w:t>
            </w:r>
          </w:p>
        </w:tc>
        <w:tc>
          <w:tcPr>
            <w:tcW w:w="1584" w:type="dxa"/>
            <w:vMerge w:val="restart"/>
            <w:noWrap w:val="0"/>
            <w:tcMar>
              <w:top w:w="57" w:type="dxa"/>
              <w:bottom w:w="57" w:type="dxa"/>
            </w:tcMar>
            <w:vAlign w:val="center"/>
          </w:tcPr>
          <w:p>
            <w:pPr>
              <w:spacing w:line="360" w:lineRule="exact"/>
              <w:rPr>
                <w:rFonts w:eastAsia="仿宋_GB2312"/>
                <w:bCs/>
                <w:color w:val="000000"/>
                <w:sz w:val="24"/>
                <w:szCs w:val="24"/>
              </w:rPr>
            </w:pPr>
            <w:r>
              <w:rPr>
                <w:rFonts w:eastAsia="仿宋_GB2312"/>
                <w:bCs/>
                <w:color w:val="000000"/>
                <w:sz w:val="24"/>
                <w:szCs w:val="24"/>
              </w:rPr>
              <w:t>查看台账及报表数据</w:t>
            </w: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4</w:t>
            </w:r>
          </w:p>
        </w:tc>
        <w:tc>
          <w:tcPr>
            <w:tcW w:w="8440" w:type="dxa"/>
            <w:noWrap w:val="0"/>
            <w:tcMar>
              <w:top w:w="68" w:type="dxa"/>
              <w:bottom w:w="68" w:type="dxa"/>
            </w:tcMar>
            <w:vAlign w:val="center"/>
          </w:tcPr>
          <w:p>
            <w:pPr>
              <w:spacing w:line="360" w:lineRule="exact"/>
              <w:jc w:val="left"/>
              <w:rPr>
                <w:rFonts w:eastAsia="仿宋_GB2312"/>
                <w:color w:val="000000"/>
                <w:sz w:val="24"/>
                <w:szCs w:val="24"/>
                <w:lang w:val="en"/>
              </w:rPr>
            </w:pPr>
            <w:r>
              <w:rPr>
                <w:rFonts w:eastAsia="仿宋_GB2312"/>
                <w:color w:val="000000"/>
                <w:spacing w:val="-6"/>
                <w:sz w:val="24"/>
                <w:szCs w:val="24"/>
              </w:rPr>
              <w:t>15.千人口托位数高于全区平均水平得2分，婴幼儿入托率高于全区平均水平得2分，否则不得分，若发现数据弄虚作假的，此项不得分。</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w:t>
            </w:r>
          </w:p>
        </w:tc>
        <w:tc>
          <w:tcPr>
            <w:tcW w:w="8440" w:type="dxa"/>
            <w:noWrap w:val="0"/>
            <w:tcMar>
              <w:top w:w="57" w:type="dxa"/>
              <w:bottom w:w="57" w:type="dxa"/>
            </w:tcMar>
            <w:vAlign w:val="center"/>
          </w:tcPr>
          <w:p>
            <w:pPr>
              <w:spacing w:line="360" w:lineRule="exact"/>
              <w:jc w:val="left"/>
              <w:rPr>
                <w:rFonts w:eastAsia="仿宋_GB2312"/>
                <w:color w:val="000000"/>
                <w:sz w:val="24"/>
                <w:szCs w:val="24"/>
              </w:rPr>
            </w:pPr>
            <w:r>
              <w:rPr>
                <w:rFonts w:eastAsia="仿宋_GB2312"/>
                <w:color w:val="000000"/>
                <w:sz w:val="24"/>
                <w:szCs w:val="24"/>
              </w:rPr>
              <w:t>16.近三年无重大安全事故发生。</w:t>
            </w:r>
            <w:r>
              <w:rPr>
                <w:rFonts w:eastAsia="仿宋_GB2312"/>
                <w:b/>
                <w:bCs/>
                <w:color w:val="000000"/>
                <w:sz w:val="24"/>
                <w:szCs w:val="24"/>
              </w:rPr>
              <w:t>发生重大安全事故的，一票否决。</w:t>
            </w:r>
          </w:p>
        </w:tc>
        <w:tc>
          <w:tcPr>
            <w:tcW w:w="1584" w:type="dxa"/>
            <w:noWrap w:val="0"/>
            <w:tcMar>
              <w:top w:w="57" w:type="dxa"/>
              <w:bottom w:w="57" w:type="dxa"/>
            </w:tcMar>
            <w:vAlign w:val="center"/>
          </w:tcPr>
          <w:p>
            <w:pPr>
              <w:spacing w:line="360" w:lineRule="exact"/>
              <w:jc w:val="center"/>
              <w:rPr>
                <w:rFonts w:eastAsia="仿宋_GB2312"/>
                <w:bCs/>
                <w:color w:val="000000"/>
                <w:sz w:val="24"/>
                <w:szCs w:val="24"/>
              </w:rPr>
            </w:pPr>
          </w:p>
        </w:tc>
        <w:tc>
          <w:tcPr>
            <w:tcW w:w="1476" w:type="dxa"/>
            <w:noWrap w:val="0"/>
            <w:tcMar>
              <w:top w:w="57" w:type="dxa"/>
              <w:bottom w:w="57" w:type="dxa"/>
            </w:tcMar>
            <w:vAlign w:val="center"/>
          </w:tcPr>
          <w:p>
            <w:pPr>
              <w:spacing w:line="360" w:lineRule="exact"/>
              <w:jc w:val="center"/>
              <w:rPr>
                <w:rFonts w:eastAsia="仿宋_GB2312"/>
                <w:bCs/>
                <w:color w:val="000000"/>
                <w:sz w:val="24"/>
                <w:szCs w:val="24"/>
              </w:rPr>
            </w:pPr>
          </w:p>
        </w:tc>
        <w:tc>
          <w:tcPr>
            <w:tcW w:w="875" w:type="dxa"/>
            <w:noWrap w:val="0"/>
            <w:tcMar>
              <w:top w:w="57" w:type="dxa"/>
              <w:bottom w:w="57" w:type="dxa"/>
            </w:tcMar>
            <w:vAlign w:val="center"/>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dxa"/>
            <w:vMerge w:val="restart"/>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（四）</w:t>
            </w:r>
          </w:p>
          <w:p>
            <w:pPr>
              <w:spacing w:line="360" w:lineRule="exact"/>
              <w:jc w:val="center"/>
              <w:rPr>
                <w:rFonts w:eastAsia="仿宋_GB2312"/>
                <w:bCs/>
                <w:color w:val="000000"/>
                <w:sz w:val="24"/>
                <w:szCs w:val="24"/>
              </w:rPr>
            </w:pPr>
            <w:r>
              <w:rPr>
                <w:rFonts w:eastAsia="仿宋_GB2312"/>
                <w:bCs/>
                <w:color w:val="000000"/>
                <w:sz w:val="24"/>
                <w:szCs w:val="24"/>
              </w:rPr>
              <w:t>生育支持政策完备</w:t>
            </w:r>
          </w:p>
        </w:tc>
        <w:tc>
          <w:tcPr>
            <w:tcW w:w="822" w:type="dxa"/>
            <w:vMerge w:val="restart"/>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12</w:t>
            </w: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2</w:t>
            </w:r>
          </w:p>
        </w:tc>
        <w:tc>
          <w:tcPr>
            <w:tcW w:w="8440" w:type="dxa"/>
            <w:noWrap w:val="0"/>
            <w:tcMar>
              <w:top w:w="85" w:type="dxa"/>
              <w:bottom w:w="85" w:type="dxa"/>
            </w:tcMar>
            <w:vAlign w:val="center"/>
          </w:tcPr>
          <w:p>
            <w:pPr>
              <w:spacing w:line="340" w:lineRule="exact"/>
              <w:jc w:val="left"/>
              <w:rPr>
                <w:rFonts w:eastAsia="仿宋_GB2312"/>
                <w:color w:val="000000"/>
                <w:sz w:val="24"/>
                <w:szCs w:val="24"/>
              </w:rPr>
            </w:pPr>
            <w:r>
              <w:rPr>
                <w:rFonts w:eastAsia="仿宋_GB2312"/>
                <w:color w:val="000000"/>
                <w:sz w:val="24"/>
                <w:szCs w:val="24"/>
              </w:rPr>
              <w:t>17.</w:t>
            </w:r>
            <w:r>
              <w:rPr>
                <w:rFonts w:eastAsia="仿宋_GB2312"/>
                <w:color w:val="000000"/>
                <w:kern w:val="0"/>
                <w:sz w:val="24"/>
                <w:szCs w:val="24"/>
              </w:rPr>
              <w:t>按规定落实</w:t>
            </w:r>
            <w:r>
              <w:rPr>
                <w:rFonts w:eastAsia="仿宋_GB2312"/>
                <w:color w:val="000000"/>
                <w:sz w:val="24"/>
                <w:szCs w:val="24"/>
              </w:rPr>
              <w:t>产假、哺乳假、产前检查陪护假、陪产假、父母育儿假、独生子女父母护理假等休假制度，无投诉或劳动仲裁、诉讼事件的</w:t>
            </w:r>
            <w:r>
              <w:rPr>
                <w:rFonts w:eastAsia="仿宋_GB2312"/>
                <w:color w:val="000000"/>
                <w:kern w:val="0"/>
                <w:sz w:val="24"/>
                <w:szCs w:val="24"/>
              </w:rPr>
              <w:t>得2分，每发现有1人</w:t>
            </w:r>
            <w:r>
              <w:rPr>
                <w:rFonts w:eastAsia="仿宋_GB2312"/>
                <w:color w:val="000000"/>
                <w:sz w:val="24"/>
                <w:szCs w:val="24"/>
              </w:rPr>
              <w:t>投诉或劳动仲裁、诉讼事件</w:t>
            </w:r>
            <w:r>
              <w:rPr>
                <w:rFonts w:eastAsia="仿宋_GB2312"/>
                <w:color w:val="000000"/>
                <w:kern w:val="0"/>
                <w:sz w:val="24"/>
                <w:szCs w:val="24"/>
              </w:rPr>
              <w:t>扣0.4分，扣完为止。</w:t>
            </w:r>
          </w:p>
        </w:tc>
        <w:tc>
          <w:tcPr>
            <w:tcW w:w="1584" w:type="dxa"/>
            <w:vMerge w:val="restart"/>
            <w:noWrap w:val="0"/>
            <w:tcMar>
              <w:top w:w="57" w:type="dxa"/>
              <w:bottom w:w="57" w:type="dxa"/>
            </w:tcMar>
            <w:vAlign w:val="center"/>
          </w:tcPr>
          <w:p>
            <w:pPr>
              <w:spacing w:line="360" w:lineRule="exact"/>
              <w:rPr>
                <w:rFonts w:eastAsia="仿宋_GB2312"/>
                <w:bCs/>
                <w:color w:val="000000"/>
                <w:sz w:val="24"/>
                <w:szCs w:val="24"/>
              </w:rPr>
            </w:pPr>
            <w:r>
              <w:rPr>
                <w:rFonts w:eastAsia="仿宋_GB2312"/>
                <w:bCs/>
                <w:color w:val="000000"/>
                <w:sz w:val="24"/>
                <w:szCs w:val="24"/>
              </w:rPr>
              <w:t>听取汇报，查看资料，群众访谈等</w:t>
            </w: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2</w:t>
            </w:r>
          </w:p>
        </w:tc>
        <w:tc>
          <w:tcPr>
            <w:tcW w:w="8440" w:type="dxa"/>
            <w:noWrap w:val="0"/>
            <w:tcMar>
              <w:top w:w="85" w:type="dxa"/>
              <w:bottom w:w="85" w:type="dxa"/>
            </w:tcMar>
            <w:vAlign w:val="center"/>
          </w:tcPr>
          <w:p>
            <w:pPr>
              <w:spacing w:line="340" w:lineRule="exact"/>
              <w:jc w:val="left"/>
              <w:rPr>
                <w:rFonts w:eastAsia="仿宋_GB2312"/>
                <w:color w:val="000000"/>
                <w:spacing w:val="4"/>
                <w:sz w:val="24"/>
                <w:szCs w:val="24"/>
              </w:rPr>
            </w:pPr>
            <w:r>
              <w:rPr>
                <w:rFonts w:eastAsia="仿宋_GB2312"/>
                <w:color w:val="000000"/>
                <w:spacing w:val="4"/>
                <w:sz w:val="24"/>
                <w:szCs w:val="24"/>
              </w:rPr>
              <w:t>18.开展女职工生育权益保障行动，</w:t>
            </w:r>
            <w:r>
              <w:rPr>
                <w:rFonts w:eastAsia="仿宋_GB2312"/>
                <w:color w:val="000000"/>
                <w:spacing w:val="4"/>
                <w:kern w:val="0"/>
                <w:sz w:val="24"/>
                <w:szCs w:val="24"/>
              </w:rPr>
              <w:t>用人单位为孕期和哺乳期妇女提供灵活的工作时间安排及必要的便利条件（随机抽查3个用人单位全部落实）的，得2分，每有1个单位不落实的扣1分，扣完为止</w:t>
            </w:r>
            <w:r>
              <w:rPr>
                <w:rFonts w:eastAsia="仿宋_GB2312"/>
                <w:color w:val="000000"/>
                <w:spacing w:val="4"/>
                <w:sz w:val="24"/>
                <w:szCs w:val="24"/>
              </w:rPr>
              <w:t>。</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2</w:t>
            </w:r>
          </w:p>
        </w:tc>
        <w:tc>
          <w:tcPr>
            <w:tcW w:w="8440" w:type="dxa"/>
            <w:noWrap w:val="0"/>
            <w:tcMar>
              <w:top w:w="85" w:type="dxa"/>
              <w:bottom w:w="85" w:type="dxa"/>
            </w:tcMar>
            <w:vAlign w:val="center"/>
          </w:tcPr>
          <w:p>
            <w:pPr>
              <w:spacing w:line="340" w:lineRule="exact"/>
              <w:jc w:val="left"/>
              <w:rPr>
                <w:rFonts w:eastAsia="仿宋_GB2312"/>
                <w:color w:val="000000"/>
                <w:sz w:val="24"/>
                <w:szCs w:val="24"/>
              </w:rPr>
            </w:pPr>
            <w:r>
              <w:rPr>
                <w:rFonts w:eastAsia="仿宋_GB2312"/>
                <w:color w:val="000000"/>
                <w:sz w:val="24"/>
                <w:szCs w:val="24"/>
              </w:rPr>
              <w:t>19.完善配租公租房政策，制定根据养育未成年子女负担情况实施差异化租赁和购买房屋的优惠政策得2分，否则不得分。</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2</w:t>
            </w:r>
          </w:p>
        </w:tc>
        <w:tc>
          <w:tcPr>
            <w:tcW w:w="8440" w:type="dxa"/>
            <w:noWrap w:val="0"/>
            <w:tcMar>
              <w:top w:w="85" w:type="dxa"/>
              <w:bottom w:w="85" w:type="dxa"/>
            </w:tcMar>
            <w:vAlign w:val="center"/>
          </w:tcPr>
          <w:p>
            <w:pPr>
              <w:spacing w:line="340" w:lineRule="exact"/>
              <w:jc w:val="left"/>
              <w:rPr>
                <w:rFonts w:eastAsia="仿宋_GB2312"/>
                <w:color w:val="000000"/>
                <w:sz w:val="24"/>
                <w:szCs w:val="24"/>
              </w:rPr>
            </w:pPr>
            <w:r>
              <w:rPr>
                <w:rFonts w:eastAsia="仿宋_GB2312"/>
                <w:color w:val="000000"/>
                <w:sz w:val="24"/>
                <w:szCs w:val="24"/>
              </w:rPr>
              <w:t>20.普惠性幼儿园覆盖率高于全区平均水平得2分，否则不得分。</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2</w:t>
            </w:r>
          </w:p>
        </w:tc>
        <w:tc>
          <w:tcPr>
            <w:tcW w:w="8440" w:type="dxa"/>
            <w:noWrap w:val="0"/>
            <w:tcMar>
              <w:top w:w="85" w:type="dxa"/>
              <w:bottom w:w="85" w:type="dxa"/>
            </w:tcMar>
            <w:vAlign w:val="center"/>
          </w:tcPr>
          <w:p>
            <w:pPr>
              <w:spacing w:line="340" w:lineRule="exact"/>
              <w:jc w:val="left"/>
              <w:rPr>
                <w:rFonts w:eastAsia="仿宋_GB2312"/>
                <w:color w:val="000000"/>
                <w:sz w:val="24"/>
                <w:szCs w:val="24"/>
                <w:lang w:val="en"/>
              </w:rPr>
            </w:pPr>
            <w:r>
              <w:rPr>
                <w:rFonts w:eastAsia="仿宋_GB2312"/>
                <w:color w:val="000000"/>
                <w:sz w:val="24"/>
                <w:szCs w:val="24"/>
              </w:rPr>
              <w:t>21.推进义务教育优质均衡发展和城乡一体化取得明显成效，</w:t>
            </w:r>
            <w:r>
              <w:rPr>
                <w:rFonts w:eastAsia="仿宋_GB2312"/>
                <w:bCs/>
                <w:color w:val="000000"/>
                <w:sz w:val="24"/>
                <w:szCs w:val="24"/>
              </w:rPr>
              <w:t>相关佐证材料齐全得2分，否则酌情扣分</w:t>
            </w:r>
            <w:r>
              <w:rPr>
                <w:rFonts w:eastAsia="仿宋_GB2312"/>
                <w:color w:val="000000"/>
                <w:sz w:val="24"/>
                <w:szCs w:val="24"/>
              </w:rPr>
              <w:t>。</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vMerge w:val="restart"/>
            <w:noWrap w:val="0"/>
            <w:tcMar>
              <w:top w:w="57" w:type="dxa"/>
              <w:bottom w:w="57" w:type="dxa"/>
            </w:tcMar>
            <w:vAlign w:val="center"/>
          </w:tcPr>
          <w:p>
            <w:pPr>
              <w:spacing w:line="360" w:lineRule="exact"/>
              <w:rPr>
                <w:rFonts w:eastAsia="仿宋_GB2312"/>
                <w:bCs/>
                <w:color w:val="000000"/>
                <w:sz w:val="24"/>
                <w:szCs w:val="24"/>
              </w:rPr>
            </w:pPr>
          </w:p>
        </w:tc>
        <w:tc>
          <w:tcPr>
            <w:tcW w:w="875" w:type="dxa"/>
            <w:vMerge w:val="restart"/>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pStyle w:val="4"/>
              <w:spacing w:after="0" w:line="360" w:lineRule="exact"/>
              <w:jc w:val="center"/>
              <w:rPr>
                <w:rFonts w:eastAsia="仿宋_GB2312"/>
                <w:color w:val="000000"/>
                <w:sz w:val="24"/>
                <w:szCs w:val="24"/>
              </w:rPr>
            </w:pPr>
            <w:r>
              <w:rPr>
                <w:rFonts w:eastAsia="仿宋_GB2312"/>
                <w:color w:val="000000"/>
                <w:sz w:val="24"/>
                <w:szCs w:val="24"/>
              </w:rPr>
              <w:t>2</w:t>
            </w:r>
          </w:p>
        </w:tc>
        <w:tc>
          <w:tcPr>
            <w:tcW w:w="8440" w:type="dxa"/>
            <w:noWrap w:val="0"/>
            <w:tcMar>
              <w:top w:w="85" w:type="dxa"/>
              <w:bottom w:w="85" w:type="dxa"/>
            </w:tcMar>
            <w:vAlign w:val="center"/>
          </w:tcPr>
          <w:p>
            <w:pPr>
              <w:pStyle w:val="4"/>
              <w:spacing w:after="0" w:line="340" w:lineRule="exact"/>
              <w:jc w:val="left"/>
              <w:rPr>
                <w:rFonts w:eastAsia="仿宋_GB2312"/>
                <w:color w:val="000000"/>
                <w:sz w:val="24"/>
                <w:szCs w:val="24"/>
              </w:rPr>
            </w:pPr>
            <w:r>
              <w:rPr>
                <w:rFonts w:eastAsia="仿宋_GB2312"/>
                <w:color w:val="000000"/>
                <w:sz w:val="24"/>
                <w:szCs w:val="24"/>
              </w:rPr>
              <w:t>22.严格规范校外培训行为，加强培训收费监管，学生作业负担和校外培训负担有效减轻，</w:t>
            </w:r>
            <w:r>
              <w:rPr>
                <w:rFonts w:eastAsia="仿宋_GB2312"/>
                <w:bCs/>
                <w:color w:val="000000"/>
                <w:sz w:val="24"/>
                <w:szCs w:val="24"/>
              </w:rPr>
              <w:t>相关佐证材料齐全得2分，否则酌情扣分</w:t>
            </w:r>
            <w:r>
              <w:rPr>
                <w:rFonts w:eastAsia="仿宋_GB2312"/>
                <w:color w:val="000000"/>
                <w:sz w:val="24"/>
                <w:szCs w:val="24"/>
              </w:rPr>
              <w:t>。</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875" w:type="dxa"/>
            <w:vMerge w:val="continue"/>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dxa"/>
            <w:vMerge w:val="restart"/>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（五）</w:t>
            </w:r>
          </w:p>
          <w:p>
            <w:pPr>
              <w:spacing w:line="360" w:lineRule="exact"/>
              <w:jc w:val="center"/>
              <w:rPr>
                <w:rFonts w:eastAsia="仿宋_GB2312"/>
                <w:bCs/>
                <w:color w:val="000000"/>
                <w:sz w:val="24"/>
                <w:szCs w:val="24"/>
              </w:rPr>
            </w:pPr>
            <w:r>
              <w:rPr>
                <w:rFonts w:eastAsia="仿宋_GB2312"/>
                <w:bCs/>
                <w:color w:val="000000"/>
                <w:sz w:val="24"/>
                <w:szCs w:val="24"/>
              </w:rPr>
              <w:t>优生优育服务优质</w:t>
            </w:r>
          </w:p>
        </w:tc>
        <w:tc>
          <w:tcPr>
            <w:tcW w:w="822" w:type="dxa"/>
            <w:vMerge w:val="restart"/>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10</w:t>
            </w: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2</w:t>
            </w:r>
          </w:p>
        </w:tc>
        <w:tc>
          <w:tcPr>
            <w:tcW w:w="8440" w:type="dxa"/>
            <w:noWrap w:val="0"/>
            <w:tcMar>
              <w:top w:w="57" w:type="dxa"/>
              <w:bottom w:w="57" w:type="dxa"/>
            </w:tcMar>
            <w:vAlign w:val="center"/>
          </w:tcPr>
          <w:p>
            <w:pPr>
              <w:spacing w:line="340" w:lineRule="exact"/>
              <w:jc w:val="left"/>
              <w:rPr>
                <w:rFonts w:eastAsia="仿宋_GB2312"/>
                <w:color w:val="000000"/>
                <w:sz w:val="24"/>
                <w:szCs w:val="24"/>
              </w:rPr>
            </w:pPr>
            <w:r>
              <w:rPr>
                <w:rFonts w:eastAsia="仿宋_GB2312"/>
                <w:color w:val="000000"/>
                <w:sz w:val="24"/>
                <w:szCs w:val="24"/>
              </w:rPr>
              <w:t>23.孕产妇死亡率控制在16.5/10万以下得2分，否则不得分。</w:t>
            </w:r>
          </w:p>
        </w:tc>
        <w:tc>
          <w:tcPr>
            <w:tcW w:w="1584" w:type="dxa"/>
            <w:vMerge w:val="restart"/>
            <w:noWrap w:val="0"/>
            <w:tcMar>
              <w:top w:w="57" w:type="dxa"/>
              <w:bottom w:w="57" w:type="dxa"/>
            </w:tcMar>
            <w:vAlign w:val="center"/>
          </w:tcPr>
          <w:p>
            <w:pPr>
              <w:spacing w:line="360" w:lineRule="exact"/>
              <w:rPr>
                <w:rFonts w:eastAsia="仿宋_GB2312"/>
                <w:bCs/>
                <w:color w:val="000000"/>
                <w:sz w:val="24"/>
                <w:szCs w:val="24"/>
              </w:rPr>
            </w:pPr>
            <w:r>
              <w:rPr>
                <w:rFonts w:eastAsia="仿宋_GB2312"/>
                <w:bCs/>
                <w:color w:val="000000"/>
                <w:sz w:val="24"/>
                <w:szCs w:val="24"/>
              </w:rPr>
              <w:t>听取汇报，查看资料，现场检查</w:t>
            </w: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2</w:t>
            </w:r>
          </w:p>
        </w:tc>
        <w:tc>
          <w:tcPr>
            <w:tcW w:w="8440" w:type="dxa"/>
            <w:noWrap w:val="0"/>
            <w:tcMar>
              <w:top w:w="57" w:type="dxa"/>
              <w:bottom w:w="57" w:type="dxa"/>
            </w:tcMar>
            <w:vAlign w:val="center"/>
          </w:tcPr>
          <w:p>
            <w:pPr>
              <w:spacing w:line="340" w:lineRule="exact"/>
              <w:jc w:val="left"/>
              <w:rPr>
                <w:rFonts w:eastAsia="仿宋_GB2312"/>
                <w:color w:val="000000"/>
                <w:sz w:val="24"/>
                <w:szCs w:val="24"/>
              </w:rPr>
            </w:pPr>
            <w:r>
              <w:rPr>
                <w:rFonts w:eastAsia="仿宋_GB2312"/>
                <w:color w:val="000000"/>
                <w:sz w:val="24"/>
                <w:szCs w:val="24"/>
              </w:rPr>
              <w:t>24.婴儿死亡率控制在6.0‰以下得2分，否则不得分。</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2</w:t>
            </w:r>
          </w:p>
        </w:tc>
        <w:tc>
          <w:tcPr>
            <w:tcW w:w="8440" w:type="dxa"/>
            <w:noWrap w:val="0"/>
            <w:tcMar>
              <w:top w:w="57" w:type="dxa"/>
              <w:bottom w:w="57" w:type="dxa"/>
            </w:tcMar>
            <w:vAlign w:val="center"/>
          </w:tcPr>
          <w:p>
            <w:pPr>
              <w:spacing w:line="340" w:lineRule="exact"/>
              <w:jc w:val="left"/>
              <w:rPr>
                <w:rFonts w:eastAsia="仿宋_GB2312"/>
                <w:color w:val="000000"/>
                <w:sz w:val="24"/>
                <w:szCs w:val="24"/>
              </w:rPr>
            </w:pPr>
            <w:r>
              <w:rPr>
                <w:rFonts w:eastAsia="仿宋_GB2312"/>
                <w:color w:val="000000"/>
                <w:sz w:val="24"/>
                <w:szCs w:val="24"/>
              </w:rPr>
              <w:t>25.婚前医学检查率稳定在97%以上得2分，否则不得分。</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2</w:t>
            </w:r>
          </w:p>
        </w:tc>
        <w:tc>
          <w:tcPr>
            <w:tcW w:w="8440" w:type="dxa"/>
            <w:noWrap w:val="0"/>
            <w:tcMar>
              <w:top w:w="57" w:type="dxa"/>
              <w:bottom w:w="57" w:type="dxa"/>
            </w:tcMar>
            <w:vAlign w:val="center"/>
          </w:tcPr>
          <w:p>
            <w:pPr>
              <w:spacing w:line="340" w:lineRule="exact"/>
              <w:jc w:val="left"/>
              <w:rPr>
                <w:rFonts w:eastAsia="仿宋_GB2312"/>
                <w:color w:val="000000"/>
                <w:spacing w:val="-6"/>
                <w:sz w:val="24"/>
                <w:szCs w:val="24"/>
              </w:rPr>
            </w:pPr>
            <w:r>
              <w:rPr>
                <w:rFonts w:eastAsia="仿宋_GB2312"/>
                <w:color w:val="000000"/>
                <w:spacing w:val="-6"/>
                <w:sz w:val="24"/>
                <w:szCs w:val="24"/>
              </w:rPr>
              <w:t>26.重型地中海贫血患儿出生率控制在 0.3/万以下得2分，否则不得分。</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color w:val="000000"/>
                <w:sz w:val="24"/>
                <w:szCs w:val="24"/>
              </w:rPr>
            </w:pPr>
            <w:r>
              <w:rPr>
                <w:rFonts w:eastAsia="仿宋_GB2312"/>
                <w:color w:val="000000"/>
                <w:sz w:val="24"/>
                <w:szCs w:val="24"/>
              </w:rPr>
              <w:t>2</w:t>
            </w:r>
          </w:p>
        </w:tc>
        <w:tc>
          <w:tcPr>
            <w:tcW w:w="8440" w:type="dxa"/>
            <w:noWrap w:val="0"/>
            <w:tcMar>
              <w:top w:w="57" w:type="dxa"/>
              <w:bottom w:w="57" w:type="dxa"/>
            </w:tcMar>
            <w:vAlign w:val="center"/>
          </w:tcPr>
          <w:p>
            <w:pPr>
              <w:spacing w:line="360" w:lineRule="exact"/>
              <w:jc w:val="left"/>
              <w:rPr>
                <w:rFonts w:eastAsia="仿宋_GB2312"/>
                <w:color w:val="000000"/>
                <w:sz w:val="24"/>
                <w:szCs w:val="24"/>
              </w:rPr>
            </w:pPr>
            <w:r>
              <w:rPr>
                <w:rFonts w:eastAsia="仿宋_GB2312"/>
                <w:color w:val="000000"/>
                <w:sz w:val="24"/>
                <w:szCs w:val="24"/>
              </w:rPr>
              <w:t>27.7岁以下儿童健康管理率保持在90%以上得2分，否则不得分。</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945" w:type="dxa"/>
            <w:vMerge w:val="restart"/>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（六）</w:t>
            </w:r>
          </w:p>
          <w:p>
            <w:pPr>
              <w:spacing w:line="360" w:lineRule="exact"/>
              <w:jc w:val="center"/>
              <w:rPr>
                <w:rFonts w:eastAsia="仿宋_GB2312"/>
                <w:bCs/>
                <w:color w:val="000000"/>
                <w:sz w:val="24"/>
                <w:szCs w:val="24"/>
              </w:rPr>
            </w:pPr>
            <w:r>
              <w:rPr>
                <w:rFonts w:eastAsia="仿宋_GB2312"/>
                <w:bCs/>
                <w:color w:val="000000"/>
                <w:sz w:val="24"/>
                <w:szCs w:val="24"/>
              </w:rPr>
              <w:t>家庭保障措施到位</w:t>
            </w:r>
          </w:p>
          <w:p>
            <w:pPr>
              <w:spacing w:line="360" w:lineRule="exact"/>
              <w:jc w:val="center"/>
              <w:rPr>
                <w:rFonts w:eastAsia="仿宋_GB2312"/>
                <w:bCs/>
                <w:color w:val="000000"/>
                <w:sz w:val="24"/>
                <w:szCs w:val="24"/>
              </w:rPr>
            </w:pPr>
          </w:p>
        </w:tc>
        <w:tc>
          <w:tcPr>
            <w:tcW w:w="822" w:type="dxa"/>
            <w:vMerge w:val="restart"/>
            <w:noWrap w:val="0"/>
            <w:tcMar>
              <w:top w:w="57" w:type="dxa"/>
              <w:bottom w:w="57" w:type="dxa"/>
            </w:tcMar>
            <w:vAlign w:val="center"/>
          </w:tcPr>
          <w:p>
            <w:pPr>
              <w:spacing w:line="360" w:lineRule="exact"/>
              <w:jc w:val="center"/>
              <w:rPr>
                <w:rFonts w:hint="eastAsia" w:eastAsia="仿宋_GB2312"/>
                <w:bCs/>
                <w:color w:val="000000"/>
                <w:sz w:val="24"/>
                <w:szCs w:val="24"/>
                <w:lang w:eastAsia="zh-CN"/>
              </w:rPr>
            </w:pPr>
            <w:r>
              <w:rPr>
                <w:rFonts w:eastAsia="仿宋_GB2312"/>
                <w:bCs/>
                <w:color w:val="000000"/>
                <w:sz w:val="24"/>
                <w:szCs w:val="24"/>
              </w:rPr>
              <w:t>1</w:t>
            </w:r>
            <w:r>
              <w:rPr>
                <w:rFonts w:hint="eastAsia" w:eastAsia="仿宋_GB2312"/>
                <w:bCs/>
                <w:color w:val="000000"/>
                <w:sz w:val="24"/>
                <w:szCs w:val="24"/>
                <w:lang w:val="en-US" w:eastAsia="zh-CN"/>
              </w:rPr>
              <w:t>5</w:t>
            </w:r>
          </w:p>
        </w:tc>
        <w:tc>
          <w:tcPr>
            <w:tcW w:w="364" w:type="dxa"/>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1</w:t>
            </w:r>
          </w:p>
        </w:tc>
        <w:tc>
          <w:tcPr>
            <w:tcW w:w="8440" w:type="dxa"/>
            <w:noWrap w:val="0"/>
            <w:tcMar>
              <w:top w:w="57" w:type="dxa"/>
              <w:bottom w:w="57" w:type="dxa"/>
            </w:tcMar>
            <w:vAlign w:val="center"/>
          </w:tcPr>
          <w:p>
            <w:pPr>
              <w:spacing w:line="360" w:lineRule="exact"/>
              <w:jc w:val="left"/>
              <w:rPr>
                <w:rFonts w:eastAsia="仿宋_GB2312"/>
                <w:bCs/>
                <w:color w:val="000000"/>
                <w:sz w:val="24"/>
                <w:szCs w:val="24"/>
              </w:rPr>
            </w:pPr>
            <w:r>
              <w:rPr>
                <w:rFonts w:eastAsia="仿宋_GB2312"/>
                <w:bCs/>
                <w:color w:val="000000"/>
                <w:sz w:val="24"/>
                <w:szCs w:val="24"/>
              </w:rPr>
              <w:t>28.</w:t>
            </w:r>
            <w:r>
              <w:rPr>
                <w:rFonts w:eastAsia="仿宋_GB2312"/>
                <w:color w:val="000000"/>
                <w:sz w:val="24"/>
                <w:szCs w:val="24"/>
              </w:rPr>
              <w:t>引导用人单位积极出台政策举措，帮助职工平衡工作和家庭责任，有相关佐证材料</w:t>
            </w:r>
            <w:r>
              <w:rPr>
                <w:rFonts w:eastAsia="仿宋_GB2312"/>
                <w:bCs/>
                <w:color w:val="000000"/>
                <w:sz w:val="24"/>
                <w:szCs w:val="24"/>
              </w:rPr>
              <w:t>齐全得</w:t>
            </w:r>
            <w:r>
              <w:rPr>
                <w:rFonts w:eastAsia="仿宋_GB2312"/>
                <w:color w:val="000000"/>
                <w:sz w:val="24"/>
                <w:szCs w:val="24"/>
              </w:rPr>
              <w:t>1分，</w:t>
            </w:r>
            <w:r>
              <w:rPr>
                <w:rFonts w:eastAsia="仿宋_GB2312"/>
                <w:bCs/>
                <w:color w:val="000000"/>
                <w:sz w:val="24"/>
                <w:szCs w:val="24"/>
              </w:rPr>
              <w:t>否则酌情扣分</w:t>
            </w:r>
            <w:r>
              <w:rPr>
                <w:rFonts w:eastAsia="仿宋_GB2312"/>
                <w:color w:val="000000"/>
                <w:sz w:val="24"/>
                <w:szCs w:val="24"/>
              </w:rPr>
              <w:t>。</w:t>
            </w:r>
          </w:p>
        </w:tc>
        <w:tc>
          <w:tcPr>
            <w:tcW w:w="1584" w:type="dxa"/>
            <w:vMerge w:val="restart"/>
            <w:noWrap w:val="0"/>
            <w:tcMar>
              <w:top w:w="57" w:type="dxa"/>
              <w:bottom w:w="57" w:type="dxa"/>
            </w:tcMar>
            <w:vAlign w:val="center"/>
          </w:tcPr>
          <w:p>
            <w:pPr>
              <w:spacing w:line="360" w:lineRule="exact"/>
              <w:rPr>
                <w:rFonts w:eastAsia="仿宋_GB2312"/>
                <w:color w:val="000000"/>
                <w:sz w:val="24"/>
                <w:szCs w:val="24"/>
              </w:rPr>
            </w:pPr>
            <w:r>
              <w:rPr>
                <w:rFonts w:eastAsia="仿宋_GB2312"/>
                <w:bCs/>
                <w:color w:val="000000"/>
                <w:sz w:val="24"/>
                <w:szCs w:val="24"/>
              </w:rPr>
              <w:t>听取汇报，查看资料，现场调查</w:t>
            </w: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2</w:t>
            </w:r>
          </w:p>
        </w:tc>
        <w:tc>
          <w:tcPr>
            <w:tcW w:w="8440" w:type="dxa"/>
            <w:noWrap w:val="0"/>
            <w:tcMar>
              <w:top w:w="57" w:type="dxa"/>
              <w:bottom w:w="57" w:type="dxa"/>
            </w:tcMar>
            <w:vAlign w:val="center"/>
          </w:tcPr>
          <w:p>
            <w:pPr>
              <w:spacing w:line="360" w:lineRule="exact"/>
              <w:jc w:val="left"/>
              <w:rPr>
                <w:rFonts w:eastAsia="仿宋_GB2312"/>
                <w:bCs/>
                <w:color w:val="000000"/>
                <w:sz w:val="24"/>
                <w:szCs w:val="24"/>
              </w:rPr>
            </w:pPr>
            <w:r>
              <w:rPr>
                <w:rFonts w:eastAsia="仿宋_GB2312"/>
                <w:bCs/>
                <w:color w:val="000000"/>
                <w:sz w:val="24"/>
                <w:szCs w:val="24"/>
              </w:rPr>
              <w:t>29.</w:t>
            </w:r>
            <w:r>
              <w:rPr>
                <w:rFonts w:eastAsia="仿宋_GB2312"/>
                <w:color w:val="000000"/>
                <w:sz w:val="24"/>
                <w:szCs w:val="24"/>
              </w:rPr>
              <w:t>社区婴幼儿活动场所和母婴设施较为齐全</w:t>
            </w:r>
            <w:r>
              <w:rPr>
                <w:rFonts w:eastAsia="仿宋_GB2312"/>
                <w:color w:val="000000"/>
                <w:kern w:val="0"/>
                <w:sz w:val="24"/>
                <w:szCs w:val="24"/>
              </w:rPr>
              <w:t>，配置率均为100%的，得2分，每有1个低1个百分点扣0.4分，扣完为止。</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hint="eastAsia" w:eastAsia="仿宋_GB2312"/>
                <w:bCs/>
                <w:color w:val="000000"/>
                <w:sz w:val="24"/>
                <w:szCs w:val="24"/>
                <w:lang w:eastAsia="zh-CN"/>
              </w:rPr>
            </w:pPr>
            <w:r>
              <w:rPr>
                <w:rFonts w:hint="eastAsia" w:eastAsia="仿宋_GB2312"/>
                <w:bCs/>
                <w:color w:val="000000"/>
                <w:sz w:val="24"/>
                <w:szCs w:val="24"/>
                <w:lang w:val="en-US" w:eastAsia="zh-CN"/>
              </w:rPr>
              <w:t>6</w:t>
            </w:r>
          </w:p>
        </w:tc>
        <w:tc>
          <w:tcPr>
            <w:tcW w:w="8440" w:type="dxa"/>
            <w:noWrap w:val="0"/>
            <w:tcMar>
              <w:top w:w="57" w:type="dxa"/>
              <w:bottom w:w="57" w:type="dxa"/>
            </w:tcMar>
            <w:vAlign w:val="center"/>
          </w:tcPr>
          <w:p>
            <w:pPr>
              <w:spacing w:line="360" w:lineRule="exact"/>
              <w:jc w:val="left"/>
              <w:rPr>
                <w:rFonts w:eastAsia="仿宋_GB2312"/>
                <w:bCs/>
                <w:color w:val="000000"/>
                <w:sz w:val="24"/>
                <w:szCs w:val="24"/>
              </w:rPr>
            </w:pPr>
            <w:r>
              <w:rPr>
                <w:rFonts w:eastAsia="仿宋_GB2312"/>
                <w:bCs/>
                <w:color w:val="000000"/>
                <w:sz w:val="24"/>
                <w:szCs w:val="24"/>
              </w:rPr>
              <w:t>30.</w:t>
            </w:r>
            <w:r>
              <w:rPr>
                <w:rFonts w:eastAsia="仿宋_GB2312"/>
                <w:color w:val="000000"/>
                <w:sz w:val="24"/>
                <w:szCs w:val="24"/>
              </w:rPr>
              <w:t>全国农村部分计划生育家庭奖励扶助、计划生育家庭特别扶助、广西计划生育家庭奖励扶救助、广西扩面奖励扶助、广西城镇居民独生子女父母年老奖励资金及时兑现的得</w:t>
            </w:r>
            <w:r>
              <w:rPr>
                <w:rFonts w:hint="eastAsia" w:eastAsia="仿宋_GB2312"/>
                <w:color w:val="000000"/>
                <w:sz w:val="24"/>
                <w:szCs w:val="24"/>
                <w:lang w:val="en-US" w:eastAsia="zh-CN"/>
              </w:rPr>
              <w:t>6</w:t>
            </w:r>
            <w:r>
              <w:rPr>
                <w:rFonts w:eastAsia="仿宋_GB2312"/>
                <w:color w:val="000000"/>
                <w:sz w:val="24"/>
                <w:szCs w:val="24"/>
              </w:rPr>
              <w:t>分，每发现有1个扶助对象未兑现的扣1分，扣完为止。</w:t>
            </w:r>
          </w:p>
        </w:tc>
        <w:tc>
          <w:tcPr>
            <w:tcW w:w="1584" w:type="dxa"/>
            <w:vMerge w:val="restart"/>
            <w:noWrap w:val="0"/>
            <w:tcMar>
              <w:top w:w="57" w:type="dxa"/>
              <w:bottom w:w="57" w:type="dxa"/>
            </w:tcMar>
            <w:vAlign w:val="center"/>
          </w:tcPr>
          <w:p>
            <w:pPr>
              <w:spacing w:line="360" w:lineRule="exact"/>
              <w:rPr>
                <w:rFonts w:eastAsia="仿宋_GB2312"/>
                <w:bCs/>
                <w:color w:val="000000"/>
                <w:sz w:val="24"/>
                <w:szCs w:val="24"/>
              </w:rPr>
            </w:pPr>
            <w:r>
              <w:rPr>
                <w:rFonts w:eastAsia="仿宋_GB2312"/>
                <w:bCs/>
                <w:color w:val="000000"/>
                <w:sz w:val="24"/>
                <w:szCs w:val="24"/>
              </w:rPr>
              <w:t>吸取汇报，查看资料，群众访谈</w:t>
            </w: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2</w:t>
            </w:r>
          </w:p>
        </w:tc>
        <w:tc>
          <w:tcPr>
            <w:tcW w:w="8440" w:type="dxa"/>
            <w:noWrap w:val="0"/>
            <w:tcMar>
              <w:top w:w="57" w:type="dxa"/>
              <w:bottom w:w="57" w:type="dxa"/>
            </w:tcMar>
            <w:vAlign w:val="center"/>
          </w:tcPr>
          <w:p>
            <w:pPr>
              <w:spacing w:line="360" w:lineRule="exact"/>
              <w:jc w:val="left"/>
              <w:rPr>
                <w:rFonts w:eastAsia="仿宋_GB2312"/>
                <w:bCs/>
                <w:color w:val="000000"/>
                <w:sz w:val="24"/>
                <w:szCs w:val="24"/>
              </w:rPr>
            </w:pPr>
            <w:r>
              <w:rPr>
                <w:rFonts w:eastAsia="仿宋_GB2312"/>
                <w:bCs/>
                <w:color w:val="000000"/>
                <w:sz w:val="24"/>
                <w:szCs w:val="24"/>
              </w:rPr>
              <w:t>31.</w:t>
            </w:r>
            <w:r>
              <w:rPr>
                <w:rFonts w:eastAsia="仿宋_GB2312"/>
                <w:color w:val="000000"/>
                <w:sz w:val="24"/>
                <w:szCs w:val="24"/>
              </w:rPr>
              <w:t>国家人口统筹应用管理平台及广西计划生育奖励扶助信息管理系统数据录入完整准确的得2分，每发现有1条核查数据未处理或年度发放漏年审的扣1分，扣完为止。</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hint="eastAsia" w:eastAsia="仿宋_GB2312"/>
                <w:bCs/>
                <w:color w:val="000000"/>
                <w:sz w:val="24"/>
                <w:szCs w:val="24"/>
                <w:lang w:eastAsia="zh-CN"/>
              </w:rPr>
            </w:pPr>
          </w:p>
        </w:tc>
        <w:tc>
          <w:tcPr>
            <w:tcW w:w="364" w:type="dxa"/>
            <w:noWrap w:val="0"/>
            <w:tcMar>
              <w:top w:w="57" w:type="dxa"/>
              <w:bottom w:w="57" w:type="dxa"/>
            </w:tcMar>
            <w:vAlign w:val="center"/>
          </w:tcPr>
          <w:p>
            <w:pPr>
              <w:pStyle w:val="4"/>
              <w:spacing w:after="0" w:line="360" w:lineRule="exact"/>
              <w:jc w:val="center"/>
              <w:rPr>
                <w:rFonts w:eastAsia="仿宋_GB2312"/>
                <w:bCs/>
                <w:color w:val="000000"/>
                <w:sz w:val="24"/>
                <w:szCs w:val="24"/>
              </w:rPr>
            </w:pPr>
            <w:r>
              <w:rPr>
                <w:rFonts w:eastAsia="仿宋_GB2312"/>
                <w:bCs/>
                <w:color w:val="000000"/>
                <w:sz w:val="24"/>
                <w:szCs w:val="24"/>
              </w:rPr>
              <w:t>4</w:t>
            </w:r>
          </w:p>
        </w:tc>
        <w:tc>
          <w:tcPr>
            <w:tcW w:w="8440" w:type="dxa"/>
            <w:noWrap w:val="0"/>
            <w:tcMar>
              <w:top w:w="57" w:type="dxa"/>
              <w:bottom w:w="57" w:type="dxa"/>
            </w:tcMar>
            <w:vAlign w:val="center"/>
          </w:tcPr>
          <w:p>
            <w:pPr>
              <w:pStyle w:val="4"/>
              <w:spacing w:after="0" w:line="360" w:lineRule="exact"/>
              <w:jc w:val="left"/>
              <w:rPr>
                <w:rFonts w:eastAsia="仿宋_GB2312"/>
                <w:bCs/>
                <w:color w:val="000000"/>
                <w:spacing w:val="-4"/>
                <w:sz w:val="24"/>
                <w:szCs w:val="24"/>
              </w:rPr>
            </w:pPr>
            <w:r>
              <w:rPr>
                <w:rFonts w:eastAsia="仿宋_GB2312"/>
                <w:bCs/>
                <w:color w:val="000000"/>
                <w:spacing w:val="-4"/>
                <w:sz w:val="24"/>
                <w:szCs w:val="24"/>
              </w:rPr>
              <w:t>32.</w:t>
            </w:r>
            <w:r>
              <w:rPr>
                <w:rFonts w:eastAsia="仿宋_GB2312"/>
                <w:color w:val="000000"/>
                <w:spacing w:val="-4"/>
                <w:sz w:val="24"/>
                <w:szCs w:val="24"/>
              </w:rPr>
              <w:t>落实计划生育特殊家庭保障，特殊家庭扶助档案子系统特殊家庭档案上报及时，全部完成的得1分，每发现少1户未完成的扣0.2分，扣完为止；落实双岗联系人制度达100%得1分，每发现有1户未落实的扣0.5分，扣完为止；落实家庭医生签约服务达100%得1分，每发现有1户未落实的扣0.5分，扣完为止；落实就医绿色通道协议医院达100%得1分，每发现有1户未落实的扣0.5分，扣完为止。</w:t>
            </w:r>
          </w:p>
        </w:tc>
        <w:tc>
          <w:tcPr>
            <w:tcW w:w="1584" w:type="dxa"/>
            <w:noWrap w:val="0"/>
            <w:tcMar>
              <w:top w:w="57" w:type="dxa"/>
              <w:bottom w:w="57" w:type="dxa"/>
            </w:tcMar>
            <w:vAlign w:val="center"/>
          </w:tcPr>
          <w:p>
            <w:pPr>
              <w:spacing w:line="360" w:lineRule="exact"/>
              <w:rPr>
                <w:rFonts w:eastAsia="仿宋_GB2312"/>
                <w:bCs/>
                <w:color w:val="000000"/>
                <w:sz w:val="24"/>
                <w:szCs w:val="24"/>
              </w:rPr>
            </w:pPr>
            <w:r>
              <w:rPr>
                <w:rFonts w:eastAsia="仿宋_GB2312"/>
                <w:bCs/>
                <w:color w:val="000000"/>
                <w:sz w:val="24"/>
                <w:szCs w:val="24"/>
              </w:rPr>
              <w:t>听取汇报，查看资料，群众访谈，现场查看</w:t>
            </w: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dxa"/>
            <w:vMerge w:val="restart"/>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（七）</w:t>
            </w:r>
          </w:p>
          <w:p>
            <w:pPr>
              <w:spacing w:line="360" w:lineRule="exact"/>
              <w:jc w:val="center"/>
              <w:rPr>
                <w:rFonts w:eastAsia="仿宋_GB2312"/>
                <w:bCs/>
                <w:color w:val="000000"/>
                <w:sz w:val="24"/>
                <w:szCs w:val="24"/>
              </w:rPr>
            </w:pPr>
            <w:r>
              <w:rPr>
                <w:rFonts w:eastAsia="仿宋_GB2312"/>
                <w:bCs/>
                <w:color w:val="000000"/>
                <w:sz w:val="24"/>
                <w:szCs w:val="24"/>
              </w:rPr>
              <w:t>生育友好氛围浓厚</w:t>
            </w:r>
          </w:p>
        </w:tc>
        <w:tc>
          <w:tcPr>
            <w:tcW w:w="822" w:type="dxa"/>
            <w:vMerge w:val="restart"/>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6</w:t>
            </w:r>
          </w:p>
        </w:tc>
        <w:tc>
          <w:tcPr>
            <w:tcW w:w="364" w:type="dxa"/>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2</w:t>
            </w:r>
          </w:p>
        </w:tc>
        <w:tc>
          <w:tcPr>
            <w:tcW w:w="8440" w:type="dxa"/>
            <w:noWrap w:val="0"/>
            <w:tcMar>
              <w:top w:w="57" w:type="dxa"/>
              <w:bottom w:w="57" w:type="dxa"/>
            </w:tcMar>
            <w:vAlign w:val="center"/>
          </w:tcPr>
          <w:p>
            <w:pPr>
              <w:spacing w:line="360" w:lineRule="exact"/>
              <w:jc w:val="left"/>
              <w:rPr>
                <w:rFonts w:eastAsia="仿宋_GB2312"/>
                <w:bCs/>
                <w:color w:val="000000"/>
                <w:sz w:val="24"/>
                <w:szCs w:val="24"/>
              </w:rPr>
            </w:pPr>
            <w:r>
              <w:rPr>
                <w:rFonts w:eastAsia="仿宋_GB2312"/>
                <w:bCs/>
                <w:color w:val="000000"/>
                <w:sz w:val="24"/>
                <w:szCs w:val="24"/>
              </w:rPr>
              <w:t>33.</w:t>
            </w:r>
            <w:r>
              <w:rPr>
                <w:rFonts w:eastAsia="仿宋_GB2312"/>
                <w:color w:val="000000"/>
                <w:sz w:val="24"/>
                <w:szCs w:val="24"/>
              </w:rPr>
              <w:t>重视家庭家教家风建设，深入开展新时代人口和生育政策宣传活动，倡导适龄婚育、优生优育、尊重父母、儿童优先、夫妻共担育儿责任等新型婚育文化，有相关工作的活动通知、方案、活动照片的得2分，</w:t>
            </w:r>
            <w:r>
              <w:rPr>
                <w:rFonts w:eastAsia="仿宋_GB2312"/>
                <w:bCs/>
                <w:color w:val="000000"/>
                <w:sz w:val="24"/>
                <w:szCs w:val="24"/>
              </w:rPr>
              <w:t>否则酌情扣分</w:t>
            </w:r>
            <w:r>
              <w:rPr>
                <w:rFonts w:eastAsia="仿宋_GB2312"/>
                <w:color w:val="000000"/>
                <w:sz w:val="24"/>
                <w:szCs w:val="24"/>
              </w:rPr>
              <w:t>。</w:t>
            </w:r>
          </w:p>
        </w:tc>
        <w:tc>
          <w:tcPr>
            <w:tcW w:w="1584" w:type="dxa"/>
            <w:vMerge w:val="restart"/>
            <w:noWrap w:val="0"/>
            <w:tcMar>
              <w:top w:w="57" w:type="dxa"/>
              <w:bottom w:w="57" w:type="dxa"/>
            </w:tcMar>
            <w:vAlign w:val="center"/>
          </w:tcPr>
          <w:p>
            <w:pPr>
              <w:spacing w:line="360" w:lineRule="exact"/>
              <w:rPr>
                <w:rFonts w:eastAsia="仿宋_GB2312"/>
                <w:bCs/>
                <w:color w:val="000000"/>
                <w:sz w:val="24"/>
                <w:szCs w:val="24"/>
              </w:rPr>
            </w:pPr>
            <w:r>
              <w:rPr>
                <w:rFonts w:eastAsia="仿宋_GB2312"/>
                <w:bCs/>
                <w:color w:val="000000"/>
                <w:sz w:val="24"/>
                <w:szCs w:val="24"/>
              </w:rPr>
              <w:t>听取汇报，查看资料，群众访谈，现场查看</w:t>
            </w: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2</w:t>
            </w:r>
          </w:p>
        </w:tc>
        <w:tc>
          <w:tcPr>
            <w:tcW w:w="8440" w:type="dxa"/>
            <w:noWrap w:val="0"/>
            <w:tcMar>
              <w:top w:w="57" w:type="dxa"/>
              <w:bottom w:w="57" w:type="dxa"/>
            </w:tcMar>
            <w:vAlign w:val="center"/>
          </w:tcPr>
          <w:p>
            <w:pPr>
              <w:spacing w:line="360" w:lineRule="exact"/>
              <w:jc w:val="left"/>
              <w:rPr>
                <w:rFonts w:eastAsia="仿宋_GB2312"/>
                <w:bCs/>
                <w:color w:val="000000"/>
                <w:sz w:val="24"/>
                <w:szCs w:val="24"/>
              </w:rPr>
            </w:pPr>
            <w:r>
              <w:rPr>
                <w:rFonts w:eastAsia="仿宋_GB2312"/>
                <w:bCs/>
                <w:color w:val="000000"/>
                <w:sz w:val="24"/>
                <w:szCs w:val="24"/>
              </w:rPr>
              <w:t>34.</w:t>
            </w:r>
            <w:r>
              <w:rPr>
                <w:rFonts w:eastAsia="仿宋_GB2312"/>
                <w:color w:val="000000"/>
                <w:sz w:val="24"/>
                <w:szCs w:val="24"/>
              </w:rPr>
              <w:t>倡导正确的婚姻家庭价值取向，社区、单位、家庭等广泛参与创建生育友好社会环境，基层乡、村设有宣传栏专门宣传人口和生育政策方面知识的得2分，每发现1个地方未按要求宣传的扣0.5分，扣完为止。</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945"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822" w:type="dxa"/>
            <w:vMerge w:val="continue"/>
            <w:noWrap w:val="0"/>
            <w:tcMar>
              <w:top w:w="57" w:type="dxa"/>
              <w:bottom w:w="57" w:type="dxa"/>
            </w:tcMar>
            <w:vAlign w:val="center"/>
          </w:tcPr>
          <w:p>
            <w:pPr>
              <w:spacing w:line="360" w:lineRule="exact"/>
              <w:jc w:val="center"/>
              <w:rPr>
                <w:rFonts w:eastAsia="仿宋_GB2312"/>
                <w:bCs/>
                <w:color w:val="000000"/>
                <w:sz w:val="24"/>
                <w:szCs w:val="24"/>
              </w:rPr>
            </w:pPr>
          </w:p>
        </w:tc>
        <w:tc>
          <w:tcPr>
            <w:tcW w:w="364" w:type="dxa"/>
            <w:noWrap w:val="0"/>
            <w:tcMar>
              <w:top w:w="57" w:type="dxa"/>
              <w:bottom w:w="57" w:type="dxa"/>
            </w:tcMar>
            <w:vAlign w:val="center"/>
          </w:tcPr>
          <w:p>
            <w:pPr>
              <w:pStyle w:val="4"/>
              <w:spacing w:after="0" w:line="360" w:lineRule="exact"/>
              <w:jc w:val="center"/>
              <w:rPr>
                <w:rFonts w:eastAsia="仿宋_GB2312"/>
                <w:color w:val="000000"/>
                <w:sz w:val="24"/>
                <w:szCs w:val="24"/>
              </w:rPr>
            </w:pPr>
            <w:r>
              <w:rPr>
                <w:rFonts w:eastAsia="仿宋_GB2312"/>
                <w:color w:val="000000"/>
                <w:sz w:val="24"/>
                <w:szCs w:val="24"/>
              </w:rPr>
              <w:t>2</w:t>
            </w:r>
          </w:p>
        </w:tc>
        <w:tc>
          <w:tcPr>
            <w:tcW w:w="8440" w:type="dxa"/>
            <w:noWrap w:val="0"/>
            <w:tcMar>
              <w:top w:w="57" w:type="dxa"/>
              <w:bottom w:w="57" w:type="dxa"/>
            </w:tcMar>
            <w:vAlign w:val="center"/>
          </w:tcPr>
          <w:p>
            <w:pPr>
              <w:pStyle w:val="4"/>
              <w:spacing w:after="0" w:line="360" w:lineRule="exact"/>
              <w:jc w:val="left"/>
              <w:rPr>
                <w:rFonts w:eastAsia="仿宋_GB2312"/>
                <w:bCs/>
                <w:color w:val="000000"/>
                <w:spacing w:val="-6"/>
                <w:sz w:val="24"/>
                <w:szCs w:val="24"/>
              </w:rPr>
            </w:pPr>
            <w:r>
              <w:rPr>
                <w:rFonts w:eastAsia="仿宋_GB2312"/>
                <w:color w:val="000000"/>
                <w:spacing w:val="-6"/>
                <w:sz w:val="24"/>
                <w:szCs w:val="24"/>
              </w:rPr>
              <w:t>35.群众对人口和生育政策以及生育友好社会环境建设情况的知晓率和满意度达90%以上的得2分，每低1个百分点，扣0.5分，扣完为止。</w:t>
            </w:r>
          </w:p>
        </w:tc>
        <w:tc>
          <w:tcPr>
            <w:tcW w:w="1584" w:type="dxa"/>
            <w:vMerge w:val="continue"/>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5" w:type="dxa"/>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合计</w:t>
            </w:r>
          </w:p>
        </w:tc>
        <w:tc>
          <w:tcPr>
            <w:tcW w:w="822" w:type="dxa"/>
            <w:noWrap w:val="0"/>
            <w:tcMar>
              <w:top w:w="57" w:type="dxa"/>
              <w:bottom w:w="57" w:type="dxa"/>
            </w:tcMar>
            <w:vAlign w:val="center"/>
          </w:tcPr>
          <w:p>
            <w:pPr>
              <w:spacing w:line="360" w:lineRule="exact"/>
              <w:jc w:val="center"/>
              <w:rPr>
                <w:rFonts w:eastAsia="仿宋_GB2312"/>
                <w:bCs/>
                <w:color w:val="000000"/>
                <w:sz w:val="24"/>
                <w:szCs w:val="24"/>
              </w:rPr>
            </w:pPr>
            <w:r>
              <w:rPr>
                <w:rFonts w:eastAsia="仿宋_GB2312"/>
                <w:bCs/>
                <w:color w:val="000000"/>
                <w:sz w:val="24"/>
                <w:szCs w:val="24"/>
              </w:rPr>
              <w:t>100</w:t>
            </w:r>
          </w:p>
        </w:tc>
        <w:tc>
          <w:tcPr>
            <w:tcW w:w="364" w:type="dxa"/>
            <w:noWrap w:val="0"/>
            <w:tcMar>
              <w:top w:w="57" w:type="dxa"/>
              <w:bottom w:w="57" w:type="dxa"/>
            </w:tcMar>
            <w:vAlign w:val="center"/>
          </w:tcPr>
          <w:p>
            <w:pPr>
              <w:spacing w:line="360" w:lineRule="exact"/>
              <w:jc w:val="center"/>
              <w:rPr>
                <w:rFonts w:eastAsia="仿宋_GB2312"/>
                <w:bCs/>
                <w:color w:val="000000"/>
                <w:sz w:val="24"/>
                <w:szCs w:val="24"/>
              </w:rPr>
            </w:pPr>
          </w:p>
        </w:tc>
        <w:tc>
          <w:tcPr>
            <w:tcW w:w="8440" w:type="dxa"/>
            <w:noWrap w:val="0"/>
            <w:tcMar>
              <w:top w:w="57" w:type="dxa"/>
              <w:bottom w:w="57" w:type="dxa"/>
            </w:tcMar>
            <w:vAlign w:val="center"/>
          </w:tcPr>
          <w:p>
            <w:pPr>
              <w:spacing w:line="360" w:lineRule="exact"/>
              <w:jc w:val="left"/>
              <w:rPr>
                <w:rFonts w:eastAsia="仿宋_GB2312"/>
                <w:bCs/>
                <w:color w:val="000000"/>
                <w:sz w:val="24"/>
                <w:szCs w:val="24"/>
              </w:rPr>
            </w:pPr>
          </w:p>
        </w:tc>
        <w:tc>
          <w:tcPr>
            <w:tcW w:w="1584" w:type="dxa"/>
            <w:noWrap w:val="0"/>
            <w:tcMar>
              <w:top w:w="57" w:type="dxa"/>
              <w:bottom w:w="57" w:type="dxa"/>
            </w:tcMar>
            <w:vAlign w:val="center"/>
          </w:tcPr>
          <w:p>
            <w:pPr>
              <w:spacing w:line="360" w:lineRule="exact"/>
              <w:rPr>
                <w:rFonts w:eastAsia="仿宋_GB2312"/>
                <w:bCs/>
                <w:color w:val="000000"/>
                <w:sz w:val="24"/>
                <w:szCs w:val="24"/>
              </w:rPr>
            </w:pPr>
          </w:p>
        </w:tc>
        <w:tc>
          <w:tcPr>
            <w:tcW w:w="1476" w:type="dxa"/>
            <w:noWrap w:val="0"/>
            <w:tcMar>
              <w:top w:w="57" w:type="dxa"/>
              <w:bottom w:w="57" w:type="dxa"/>
            </w:tcMar>
            <w:vAlign w:val="center"/>
          </w:tcPr>
          <w:p>
            <w:pPr>
              <w:spacing w:line="360" w:lineRule="exact"/>
              <w:rPr>
                <w:rFonts w:eastAsia="仿宋_GB2312"/>
                <w:bCs/>
                <w:color w:val="000000"/>
                <w:sz w:val="24"/>
                <w:szCs w:val="24"/>
              </w:rPr>
            </w:pPr>
          </w:p>
        </w:tc>
        <w:tc>
          <w:tcPr>
            <w:tcW w:w="875" w:type="dxa"/>
            <w:noWrap w:val="0"/>
            <w:tcMar>
              <w:top w:w="57" w:type="dxa"/>
              <w:bottom w:w="57" w:type="dxa"/>
            </w:tcMar>
            <w:vAlign w:val="top"/>
          </w:tcPr>
          <w:p>
            <w:pPr>
              <w:spacing w:line="360" w:lineRule="exact"/>
              <w:jc w:val="center"/>
              <w:rPr>
                <w:rFonts w:eastAsia="仿宋_GB2312"/>
                <w:bCs/>
                <w:color w:val="000000"/>
                <w:sz w:val="24"/>
                <w:szCs w:val="24"/>
              </w:rPr>
            </w:pPr>
          </w:p>
        </w:tc>
      </w:tr>
    </w:tbl>
    <w:p>
      <w:pPr>
        <w:sectPr>
          <w:type w:val="continuous"/>
          <w:pgSz w:w="16838" w:h="11906" w:orient="landscape"/>
          <w:pgMar w:top="1417" w:right="1701" w:bottom="1417" w:left="1417" w:header="851" w:footer="992" w:gutter="0"/>
          <w:pgNumType w:fmt="decimal"/>
          <w:cols w:space="720" w:num="1"/>
          <w:rtlGutter w:val="0"/>
          <w:docGrid w:type="lines" w:linePitch="312" w:charSpace="0"/>
        </w:sectPr>
      </w:pPr>
    </w:p>
    <w:p/>
    <w:sectPr>
      <w:type w:val="continuous"/>
      <w:pgSz w:w="16838" w:h="11906" w:orient="landscape"/>
      <w:pgMar w:top="1531" w:right="2211" w:bottom="1531" w:left="1871" w:header="850"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ODFhMjA1M2UyOTM0NTM0NjE5ZGIzMWY2OGVlMzYifQ=="/>
  </w:docVars>
  <w:rsids>
    <w:rsidRoot w:val="5CB32F53"/>
    <w:rsid w:val="2563102C"/>
    <w:rsid w:val="56373D7F"/>
    <w:rsid w:val="5CB32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0"/>
    <w:pPr>
      <w:widowControl w:val="0"/>
      <w:spacing w:line="580" w:lineRule="exact"/>
      <w:ind w:firstLine="200" w:firstLineChars="200"/>
      <w:jc w:val="both"/>
    </w:pPr>
    <w:rPr>
      <w:rFonts w:ascii="Calibri" w:hAnsi="Calibri" w:eastAsia="仿宋_GB2312" w:cs="Arial"/>
      <w:bCs/>
      <w:kern w:val="2"/>
      <w:sz w:val="32"/>
      <w:szCs w:val="32"/>
      <w:lang w:val="en-US" w:eastAsia="zh-CN" w:bidi="ar-SA"/>
    </w:rPr>
  </w:style>
  <w:style w:type="paragraph" w:styleId="3">
    <w:name w:val="Body Text Indent"/>
    <w:basedOn w:val="1"/>
    <w:next w:val="1"/>
    <w:qFormat/>
    <w:uiPriority w:val="0"/>
    <w:pPr>
      <w:spacing w:after="120"/>
      <w:ind w:left="420" w:leftChars="200"/>
    </w:pPr>
  </w:style>
  <w:style w:type="paragraph" w:styleId="4">
    <w:name w:val="Body Text"/>
    <w:basedOn w:val="1"/>
    <w:next w:val="2"/>
    <w:qFormat/>
    <w:uiPriority w:val="0"/>
    <w:pPr>
      <w:spacing w:after="120"/>
    </w:pPr>
    <w:rPr>
      <w:sz w:val="24"/>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2023-03-02T01:24:00Z</dcterms:created>
  <dc:creator>worker</dc:creator>
  <cp:lastModifiedBy>worker</cp:lastModifiedBy>
  <dcterms:modified xsi:type="dcterms:W3CDTF">2023-03-02T01:25:24Z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1E0DB5B60F554B6D879EC976F372D865</vt:lpwstr>
  </property>
</Properties>
</file>