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eastAsia="黑体"/>
          <w:sz w:val="32"/>
          <w:szCs w:val="32"/>
        </w:rPr>
      </w:pPr>
      <w:bookmarkStart w:id="0" w:name="_Hlk99010324"/>
      <w:r>
        <w:rPr>
          <w:rFonts w:eastAsia="黑体"/>
          <w:sz w:val="32"/>
          <w:szCs w:val="32"/>
        </w:rPr>
        <w:t>附件</w:t>
      </w:r>
    </w:p>
    <w:p>
      <w:pPr>
        <w:widowControl/>
        <w:snapToGrid w:val="0"/>
        <w:spacing w:before="100" w:beforeAutospacing="1" w:after="100" w:afterAutospacing="1"/>
        <w:jc w:val="left"/>
        <w:rPr>
          <w:sz w:val="32"/>
        </w:rPr>
      </w:pPr>
      <w:r>
        <w:rPr>
          <w:rFonts w:hint="eastAsia"/>
          <w:sz w:val="32"/>
        </w:rPr>
        <w:t>编号：</w:t>
      </w:r>
    </w:p>
    <w:p>
      <w:pPr>
        <w:snapToGrid w:val="0"/>
        <w:jc w:val="center"/>
        <w:rPr>
          <w:rFonts w:eastAsia="隶书"/>
          <w:sz w:val="44"/>
          <w:szCs w:val="44"/>
        </w:rPr>
      </w:pPr>
    </w:p>
    <w:p>
      <w:pPr>
        <w:snapToGrid w:val="0"/>
        <w:jc w:val="center"/>
        <w:rPr>
          <w:rFonts w:eastAsia="隶书"/>
          <w:sz w:val="44"/>
          <w:szCs w:val="44"/>
        </w:rPr>
      </w:pPr>
    </w:p>
    <w:p>
      <w:pPr>
        <w:snapToGrid w:val="0"/>
        <w:jc w:val="center"/>
        <w:rPr>
          <w:rFonts w:eastAsia="隶书"/>
          <w:sz w:val="44"/>
          <w:szCs w:val="44"/>
        </w:rPr>
      </w:pPr>
      <w:r>
        <w:rPr>
          <w:rFonts w:hint="eastAsia" w:eastAsia="隶书"/>
          <w:sz w:val="44"/>
          <w:szCs w:val="44"/>
        </w:rPr>
        <w:t>天津市儿童青少年近视防治中医适宜技术推广项目申报书</w:t>
      </w:r>
    </w:p>
    <w:p>
      <w:pPr>
        <w:snapToGrid w:val="0"/>
        <w:jc w:val="left"/>
        <w:rPr>
          <w:rFonts w:eastAsia="隶书"/>
          <w:sz w:val="44"/>
          <w:szCs w:val="44"/>
        </w:rPr>
      </w:pPr>
    </w:p>
    <w:p>
      <w:pPr>
        <w:snapToGrid w:val="0"/>
        <w:jc w:val="left"/>
        <w:rPr>
          <w:rFonts w:eastAsia="隶书"/>
          <w:sz w:val="44"/>
          <w:szCs w:val="44"/>
        </w:rPr>
      </w:pPr>
    </w:p>
    <w:p>
      <w:pPr>
        <w:snapToGrid w:val="0"/>
        <w:spacing w:line="740" w:lineRule="exact"/>
        <w:ind w:left="1154"/>
        <w:rPr>
          <w:b/>
          <w:sz w:val="24"/>
        </w:rPr>
      </w:pPr>
      <w:r>
        <w:rPr>
          <w:b/>
          <w:sz w:val="24"/>
        </w:rPr>
        <w:t>项目名称</w:t>
      </w:r>
      <w:r>
        <w:rPr>
          <w:b/>
          <w:sz w:val="24"/>
          <w:u w:val="single"/>
        </w:rPr>
        <w:t xml:space="preserve">                                               </w:t>
      </w:r>
      <w:r>
        <w:rPr>
          <w:b/>
          <w:sz w:val="24"/>
        </w:rPr>
        <w:t xml:space="preserve"> </w:t>
      </w:r>
    </w:p>
    <w:p>
      <w:pPr>
        <w:snapToGrid w:val="0"/>
        <w:spacing w:line="740" w:lineRule="exact"/>
        <w:ind w:left="1154"/>
        <w:rPr>
          <w:b/>
          <w:sz w:val="24"/>
          <w:u w:val="single"/>
        </w:rPr>
      </w:pPr>
      <w:r>
        <w:rPr>
          <w:b/>
          <w:sz w:val="24"/>
        </w:rPr>
        <w:t>项目负责人</w:t>
      </w:r>
      <w:r>
        <w:rPr>
          <w:b/>
          <w:sz w:val="24"/>
          <w:u w:val="single"/>
        </w:rPr>
        <w:t xml:space="preserve">                                             </w:t>
      </w:r>
    </w:p>
    <w:p>
      <w:pPr>
        <w:snapToGrid w:val="0"/>
        <w:spacing w:line="740" w:lineRule="exact"/>
        <w:ind w:left="1154"/>
        <w:rPr>
          <w:b/>
          <w:sz w:val="24"/>
        </w:rPr>
      </w:pPr>
      <w:r>
        <w:rPr>
          <w:b/>
          <w:sz w:val="24"/>
        </w:rPr>
        <w:t xml:space="preserve">项目建设单位 </w:t>
      </w:r>
      <w:r>
        <w:rPr>
          <w:b/>
          <w:sz w:val="24"/>
          <w:u w:val="single"/>
        </w:rPr>
        <w:t xml:space="preserve">               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</w:t>
      </w:r>
      <w:r>
        <w:rPr>
          <w:b/>
          <w:sz w:val="24"/>
          <w:u w:val="single"/>
        </w:rPr>
        <w:t xml:space="preserve">         </w:t>
      </w:r>
      <w:r>
        <w:rPr>
          <w:b/>
          <w:sz w:val="24"/>
        </w:rPr>
        <w:t>（盖章）</w:t>
      </w:r>
    </w:p>
    <w:p>
      <w:pPr>
        <w:snapToGrid w:val="0"/>
        <w:spacing w:line="740" w:lineRule="exact"/>
        <w:ind w:left="1154"/>
        <w:rPr>
          <w:b/>
          <w:sz w:val="24"/>
        </w:rPr>
      </w:pPr>
      <w:r>
        <w:rPr>
          <w:b/>
          <w:sz w:val="24"/>
        </w:rPr>
        <w:t>项目起止年月</w:t>
      </w:r>
      <w:r>
        <w:rPr>
          <w:b/>
          <w:sz w:val="24"/>
          <w:u w:val="single"/>
        </w:rPr>
        <w:t xml:space="preserve"> </w:t>
      </w:r>
      <w:r>
        <w:rPr>
          <w:b/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b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b/>
          <w:color w:val="auto"/>
          <w:sz w:val="24"/>
          <w:highlight w:val="none"/>
          <w:u w:val="single"/>
        </w:rPr>
        <w:t>202</w:t>
      </w:r>
      <w:r>
        <w:rPr>
          <w:rFonts w:hint="eastAsia"/>
          <w:b/>
          <w:color w:val="auto"/>
          <w:sz w:val="24"/>
          <w:highlight w:val="none"/>
          <w:u w:val="single"/>
        </w:rPr>
        <w:t>3</w:t>
      </w:r>
      <w:r>
        <w:rPr>
          <w:b/>
          <w:color w:val="auto"/>
          <w:sz w:val="24"/>
          <w:highlight w:val="none"/>
          <w:u w:val="single"/>
        </w:rPr>
        <w:t>年</w:t>
      </w:r>
      <w:r>
        <w:rPr>
          <w:rFonts w:hint="eastAsia"/>
          <w:b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b/>
          <w:color w:val="auto"/>
          <w:sz w:val="24"/>
          <w:highlight w:val="none"/>
          <w:u w:val="single"/>
        </w:rPr>
        <w:t>月至202</w:t>
      </w:r>
      <w:r>
        <w:rPr>
          <w:rFonts w:hint="eastAsia"/>
          <w:b/>
          <w:color w:val="auto"/>
          <w:sz w:val="24"/>
          <w:highlight w:val="none"/>
          <w:u w:val="single"/>
        </w:rPr>
        <w:t>4</w:t>
      </w:r>
      <w:r>
        <w:rPr>
          <w:b/>
          <w:color w:val="auto"/>
          <w:sz w:val="24"/>
          <w:highlight w:val="none"/>
          <w:u w:val="single"/>
        </w:rPr>
        <w:t>年</w:t>
      </w:r>
      <w:r>
        <w:rPr>
          <w:rFonts w:hint="eastAsia"/>
          <w:b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b/>
          <w:color w:val="auto"/>
          <w:sz w:val="24"/>
          <w:highlight w:val="none"/>
          <w:u w:val="single"/>
        </w:rPr>
        <w:t xml:space="preserve">月    </w:t>
      </w:r>
      <w:r>
        <w:rPr>
          <w:rFonts w:hint="eastAsia"/>
          <w:b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b/>
          <w:color w:val="auto"/>
          <w:sz w:val="24"/>
          <w:highlight w:val="none"/>
          <w:u w:val="single"/>
        </w:rPr>
        <w:t xml:space="preserve">       </w:t>
      </w:r>
      <w:r>
        <w:rPr>
          <w:b/>
          <w:sz w:val="24"/>
        </w:rPr>
        <w:t xml:space="preserve">   </w:t>
      </w:r>
    </w:p>
    <w:p>
      <w:pPr>
        <w:snapToGrid w:val="0"/>
        <w:spacing w:line="740" w:lineRule="exact"/>
        <w:jc w:val="center"/>
        <w:rPr>
          <w:b/>
        </w:rPr>
      </w:pPr>
    </w:p>
    <w:p>
      <w:pPr>
        <w:snapToGrid w:val="0"/>
        <w:spacing w:line="740" w:lineRule="exact"/>
        <w:jc w:val="center"/>
        <w:rPr>
          <w:b/>
        </w:rPr>
      </w:pPr>
    </w:p>
    <w:p>
      <w:pPr>
        <w:snapToGrid w:val="0"/>
        <w:spacing w:line="740" w:lineRule="exact"/>
        <w:jc w:val="center"/>
        <w:rPr>
          <w:b/>
        </w:rPr>
      </w:pPr>
    </w:p>
    <w:p>
      <w:pPr>
        <w:snapToGrid w:val="0"/>
        <w:spacing w:line="740" w:lineRule="exact"/>
        <w:jc w:val="center"/>
        <w:rPr>
          <w:b/>
        </w:rPr>
      </w:pPr>
    </w:p>
    <w:p>
      <w:pPr>
        <w:snapToGrid w:val="0"/>
        <w:spacing w:line="7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"/>
        </w:rPr>
        <w:t>天津</w:t>
      </w:r>
      <w:r>
        <w:rPr>
          <w:b/>
          <w:sz w:val="30"/>
          <w:szCs w:val="30"/>
        </w:rPr>
        <w:t>市卫生健康委员会</w:t>
      </w:r>
    </w:p>
    <w:p>
      <w:pPr>
        <w:snapToGrid w:val="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2023</w:t>
      </w:r>
      <w:r>
        <w:rPr>
          <w:b/>
          <w:sz w:val="30"/>
          <w:szCs w:val="30"/>
        </w:rPr>
        <w:t>年制</w:t>
      </w:r>
    </w:p>
    <w:p>
      <w:pPr>
        <w:widowControl/>
        <w:snapToGrid w:val="0"/>
        <w:spacing w:before="100" w:beforeAutospacing="1" w:after="100" w:afterAutospacing="1" w:line="735" w:lineRule="atLeast"/>
        <w:jc w:val="left"/>
        <w:rPr>
          <w:rFonts w:eastAsia="仿宋_GB2312"/>
          <w:sz w:val="32"/>
          <w:szCs w:val="32"/>
        </w:rPr>
      </w:pPr>
    </w:p>
    <w:p>
      <w:pPr>
        <w:widowControl/>
        <w:snapToGrid w:val="0"/>
        <w:spacing w:before="100" w:beforeAutospacing="1" w:after="100" w:afterAutospacing="1" w:line="735" w:lineRule="atLeas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填表说明：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1.本申报书是项目立项评审的主要依据，请申请者实事求是填写。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2.申报编号暂不填写，由市卫生健康委统一编号。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3.项目建设内容须符合招标要求，预期目标明确，实施步骤可行，预算真实合理。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4.申请者须严格按照申报书各项内容的提纲、格式和要求填写，不得自行改变版式、取消和增加条目。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5.申报书一式五份，经申报单位和申报单位上级部门审核同意后上报。</w:t>
      </w:r>
    </w:p>
    <w:p>
      <w:pPr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6.请采用A4纸（宋体“小四”号字）双面打印装订。</w:t>
      </w: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eastAsia="黑体"/>
          <w:sz w:val="32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一、项目基本信息</w:t>
      </w:r>
    </w:p>
    <w:tbl>
      <w:tblPr>
        <w:tblStyle w:val="7"/>
        <w:tblW w:w="9094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97"/>
        <w:gridCol w:w="686"/>
        <w:gridCol w:w="2243"/>
        <w:gridCol w:w="1792"/>
        <w:gridCol w:w="1336"/>
        <w:gridCol w:w="12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firstLine="112" w:firstLineChars="50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项目名称</w:t>
            </w:r>
          </w:p>
        </w:tc>
        <w:tc>
          <w:tcPr>
            <w:tcW w:w="7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申报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信息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单位名称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单位性质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通讯地址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邮政编码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单位内主管部门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主管部门</w:t>
            </w:r>
          </w:p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联系人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联系电话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电子信箱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传真号码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组织机构代码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联合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信息</w:t>
            </w: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单位名称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单位性质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负责人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信息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姓名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性别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出生日期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职称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最高学位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从事专业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固定电话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移动电话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传真号码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电子信箱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证件类型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证件号码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联合单位负责人信息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姓名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性别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出生日期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职称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最高学位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从事专业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固定电话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移动电话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传真号码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电子信箱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证件类型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证件号码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经费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来源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（万元）</w:t>
            </w: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总经费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市级财政投入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区级财政投入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单位自筹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其他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经费备注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position w:val="6"/>
                <w:sz w:val="24"/>
              </w:rPr>
            </w:pPr>
          </w:p>
        </w:tc>
      </w:tr>
    </w:tbl>
    <w:p>
      <w:pPr>
        <w:snapToGrid w:val="0"/>
        <w:spacing w:before="120" w:line="300" w:lineRule="auto"/>
        <w:ind w:firstLine="444"/>
        <w:rPr>
          <w:position w:val="6"/>
          <w:sz w:val="24"/>
          <w:highlight w:val="yellow"/>
        </w:rPr>
      </w:pPr>
    </w:p>
    <w:p>
      <w:pPr>
        <w:snapToGrid w:val="0"/>
        <w:spacing w:before="120" w:line="300" w:lineRule="auto"/>
        <w:ind w:firstLine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二、项目概要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108" w:type="dxa"/>
          </w:tcPr>
          <w:p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包括：技术名称、主要内容、预期成效等（300字左右）。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</w:tbl>
    <w:p>
      <w:pPr>
        <w:snapToGrid w:val="0"/>
        <w:rPr>
          <w:rFonts w:eastAsia="仿宋_GB2312"/>
          <w:b/>
          <w:sz w:val="24"/>
        </w:rPr>
      </w:pP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三、立项依据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9000" w:type="dxa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包括：背景、目的、意义；已具备的工作基础</w:t>
            </w:r>
            <w:r>
              <w:rPr>
                <w:rFonts w:eastAsia="仿宋_GB2312"/>
                <w:sz w:val="24"/>
              </w:rPr>
              <w:t>（与项目相关的现有技术、设备基础和有关科研工作基础，含承担科研项目，取得的论文、专著、获奖等科研成果情况）、</w:t>
            </w:r>
            <w:r>
              <w:rPr>
                <w:rFonts w:eastAsia="仿宋_GB2312"/>
                <w:b/>
                <w:bCs/>
                <w:sz w:val="24"/>
              </w:rPr>
              <w:t>条件等可行性分析</w:t>
            </w:r>
            <w:r>
              <w:rPr>
                <w:rFonts w:eastAsia="仿宋_GB2312"/>
                <w:sz w:val="24"/>
              </w:rPr>
              <w:t>（包括相关技术临床应用及疗效观察、评价情况）（2000字以内）。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before="260" w:after="260" w:line="416" w:lineRule="auto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rPr>
          <w:rFonts w:eastAsia="仿宋_GB2312"/>
          <w:b/>
          <w:sz w:val="24"/>
        </w:rPr>
      </w:pP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  <w:r>
        <w:rPr>
          <w:rFonts w:eastAsia="仿宋_GB2312"/>
          <w:b/>
          <w:sz w:val="24"/>
        </w:rPr>
        <w:t>四、项目建设内容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</w:trPr>
        <w:tc>
          <w:tcPr>
            <w:tcW w:w="9041" w:type="dxa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拟解决的主要问题</w:t>
            </w:r>
            <w:r>
              <w:rPr>
                <w:rFonts w:eastAsia="仿宋_GB2312"/>
                <w:sz w:val="24"/>
              </w:rPr>
              <w:t>（以适宜在基层和家医团队推广的</w:t>
            </w:r>
            <w:r>
              <w:rPr>
                <w:rFonts w:hint="eastAsia" w:eastAsia="仿宋_GB2312"/>
                <w:sz w:val="24"/>
                <w:lang w:eastAsia="zh-CN"/>
              </w:rPr>
              <w:t>中医、</w:t>
            </w:r>
            <w:r>
              <w:rPr>
                <w:rFonts w:eastAsia="仿宋_GB2312"/>
                <w:sz w:val="24"/>
              </w:rPr>
              <w:t>中西医结合</w:t>
            </w:r>
            <w:r>
              <w:rPr>
                <w:rFonts w:hint="eastAsia" w:eastAsia="仿宋_GB2312"/>
                <w:sz w:val="24"/>
                <w:lang w:eastAsia="zh-CN"/>
              </w:rPr>
              <w:t>技术</w:t>
            </w:r>
            <w:r>
              <w:rPr>
                <w:rFonts w:eastAsia="仿宋_GB2312"/>
                <w:sz w:val="24"/>
              </w:rPr>
              <w:t>防治儿童青少年近视项目为主，如何形成适宜技术操作规范并推广。）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41" w:type="dxa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实施内容、方法、技术路线、设计方案等</w:t>
            </w:r>
            <w:r>
              <w:rPr>
                <w:rFonts w:eastAsia="仿宋_GB2312"/>
                <w:sz w:val="24"/>
              </w:rPr>
              <w:t>（实施内容包括推广项目的技术要点，临床应用情况分析，安全性、有效性分析，国内外本领域技术水平分析，推广方式、推广应用技术难度、成本效益及存在问题等方面。）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rPr>
          <w:rFonts w:eastAsia="仿宋_GB2312"/>
          <w:b/>
          <w:sz w:val="24"/>
        </w:rPr>
      </w:pP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  <w:r>
        <w:rPr>
          <w:rFonts w:eastAsia="仿宋_GB2312"/>
          <w:b/>
          <w:sz w:val="24"/>
        </w:rPr>
        <w:t>五、项目完成后的预期成效及考核指标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9179" w:type="dxa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预期成效: </w:t>
            </w:r>
            <w:r>
              <w:rPr>
                <w:rFonts w:eastAsia="仿宋_GB2312"/>
                <w:bCs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包括</w:t>
            </w:r>
            <w:r>
              <w:rPr>
                <w:rFonts w:hint="eastAsia" w:eastAsia="仿宋_GB2312"/>
                <w:sz w:val="24"/>
                <w:lang w:eastAsia="zh-CN"/>
              </w:rPr>
              <w:t>中医、</w:t>
            </w:r>
            <w:r>
              <w:rPr>
                <w:rFonts w:eastAsia="仿宋_GB2312"/>
                <w:sz w:val="24"/>
              </w:rPr>
              <w:t>中西医结合防治儿童青少年近视适宜技术规范制定情况，项目推广接受单位的覆盖面、层次、数量，培训人员数量，解决的主要技术问题，配套产品的经营等，取得的社会、经济效益情况。)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考核指标:(</w:t>
            </w:r>
            <w:r>
              <w:rPr>
                <w:rFonts w:eastAsia="仿宋_GB2312"/>
                <w:sz w:val="24"/>
              </w:rPr>
              <w:t>包括：相关</w:t>
            </w:r>
            <w:r>
              <w:rPr>
                <w:rFonts w:hint="eastAsia" w:eastAsia="仿宋_GB2312"/>
                <w:sz w:val="24"/>
                <w:lang w:eastAsia="zh-CN"/>
              </w:rPr>
              <w:t>中医、</w:t>
            </w:r>
            <w:r>
              <w:rPr>
                <w:rFonts w:eastAsia="仿宋_GB2312"/>
                <w:sz w:val="24"/>
              </w:rPr>
              <w:t>中西医结合防治儿童青少年近视适宜技术方案、推广工作，以及其他社会、经济效益指标。)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before="260" w:after="260" w:line="416" w:lineRule="auto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rPr>
          <w:b/>
          <w:sz w:val="24"/>
        </w:rPr>
      </w:pPr>
      <w:r>
        <w:rPr>
          <w:b/>
          <w:szCs w:val="28"/>
        </w:rPr>
        <w:br w:type="page"/>
      </w:r>
      <w:r>
        <w:rPr>
          <w:rFonts w:eastAsia="仿宋_GB2312"/>
          <w:b/>
          <w:sz w:val="24"/>
        </w:rPr>
        <w:t>六、进度安排及阶段考核指标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52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时间节点</w:t>
            </w:r>
          </w:p>
        </w:tc>
        <w:tc>
          <w:tcPr>
            <w:tcW w:w="395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建设内容</w:t>
            </w:r>
          </w:p>
        </w:tc>
        <w:tc>
          <w:tcPr>
            <w:tcW w:w="395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阶段考核指标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1276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952" w:type="dxa"/>
            <w:tcBorders>
              <w:bottom w:val="single" w:color="000000" w:sz="4" w:space="0"/>
            </w:tcBorders>
          </w:tcPr>
          <w:p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2" w:type="dxa"/>
            <w:tcBorders>
              <w:bottom w:val="single" w:color="000000" w:sz="4" w:space="0"/>
            </w:tcBorders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</w:trPr>
        <w:tc>
          <w:tcPr>
            <w:tcW w:w="1276" w:type="dxa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276" w:type="dxa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1276" w:type="dxa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</w:trPr>
        <w:tc>
          <w:tcPr>
            <w:tcW w:w="1276" w:type="dxa"/>
          </w:tcPr>
          <w:p>
            <w:pPr>
              <w:snapToGrid w:val="0"/>
              <w:rPr>
                <w:b/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</w:trPr>
        <w:tc>
          <w:tcPr>
            <w:tcW w:w="1276" w:type="dxa"/>
          </w:tcPr>
          <w:p>
            <w:pPr>
              <w:snapToGrid w:val="0"/>
              <w:rPr>
                <w:b/>
                <w:sz w:val="24"/>
              </w:rPr>
            </w:pPr>
          </w:p>
          <w:p>
            <w:pPr>
              <w:snapToGrid w:val="0"/>
              <w:rPr>
                <w:b/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  <w:tc>
          <w:tcPr>
            <w:tcW w:w="3952" w:type="dxa"/>
          </w:tcPr>
          <w:p>
            <w:pPr>
              <w:snapToGrid w:val="0"/>
              <w:spacing w:line="500" w:lineRule="exact"/>
              <w:rPr>
                <w:sz w:val="24"/>
              </w:rPr>
            </w:pPr>
          </w:p>
        </w:tc>
      </w:tr>
    </w:tbl>
    <w:p>
      <w:pPr>
        <w:snapToGrid w:val="0"/>
        <w:rPr>
          <w:b/>
          <w:szCs w:val="28"/>
        </w:rPr>
      </w:pPr>
    </w:p>
    <w:p>
      <w:pPr>
        <w:snapToGrid w:val="0"/>
        <w:rPr>
          <w:rFonts w:eastAsia="仿宋_GB2312"/>
          <w:b/>
          <w:sz w:val="24"/>
        </w:rPr>
      </w:pPr>
      <w:r>
        <w:rPr>
          <w:b/>
          <w:szCs w:val="28"/>
        </w:rPr>
        <w:br w:type="page"/>
      </w:r>
      <w:r>
        <w:rPr>
          <w:b/>
          <w:szCs w:val="28"/>
        </w:rPr>
        <w:t xml:space="preserve"> </w:t>
      </w:r>
      <w:r>
        <w:rPr>
          <w:rFonts w:eastAsia="仿宋_GB2312"/>
          <w:b/>
          <w:sz w:val="24"/>
        </w:rPr>
        <w:t>七、组织管理和利益分享机制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项目的组织管理和利益分享机制</w:t>
            </w:r>
            <w:r>
              <w:rPr>
                <w:rFonts w:eastAsia="仿宋_GB2312"/>
                <w:sz w:val="24"/>
              </w:rPr>
              <w:t>（包括组织方式、产学研结合、财政资金和自筹经费使用机制，知识产权分享机制等）。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napToGrid w:val="0"/>
              <w:rPr>
                <w:rFonts w:eastAsia="仿宋_GB2312"/>
                <w:b/>
                <w:sz w:val="30"/>
                <w:szCs w:val="30"/>
              </w:rPr>
            </w:pPr>
          </w:p>
        </w:tc>
      </w:tr>
    </w:tbl>
    <w:p>
      <w:pPr>
        <w:snapToGrid w:val="0"/>
        <w:rPr>
          <w:rFonts w:eastAsia="仿宋_GB2312"/>
          <w:b/>
          <w:sz w:val="24"/>
        </w:rPr>
      </w:pP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八、经费预算                                                       </w:t>
      </w:r>
      <w:r>
        <w:rPr>
          <w:rFonts w:eastAsia="仿宋_GB2312"/>
          <w:sz w:val="24"/>
        </w:rPr>
        <w:t>（万元）</w:t>
      </w:r>
    </w:p>
    <w:tbl>
      <w:tblPr>
        <w:tblStyle w:val="7"/>
        <w:tblW w:w="9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2127"/>
        <w:gridCol w:w="425"/>
        <w:gridCol w:w="1701"/>
        <w:gridCol w:w="1134"/>
        <w:gridCol w:w="709"/>
        <w:gridCol w:w="650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一级明细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金额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二级明细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金额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三级明细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测算依据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明细内容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申请金额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单价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</w:t>
            </w:r>
          </w:p>
        </w:tc>
        <w:tc>
          <w:tcPr>
            <w:tcW w:w="12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设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费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购置设备费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设备租赁费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设备改造费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计算类仪器设备和软件工具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业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费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材料费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测试化验加工费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差旅/会议/国际合作与交流费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出版/文献/信息传播/知识产权事务费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劳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费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劳务费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专家咨询费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其他来源资金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合计</w:t>
            </w:r>
          </w:p>
        </w:tc>
        <w:tc>
          <w:tcPr>
            <w:tcW w:w="8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（万元）</w:t>
            </w:r>
          </w:p>
        </w:tc>
      </w:tr>
    </w:tbl>
    <w:p>
      <w:pPr>
        <w:snapToGrid w:val="0"/>
        <w:rPr>
          <w:rFonts w:eastAsia="仿宋_GB2312"/>
          <w:b/>
          <w:sz w:val="24"/>
        </w:rPr>
      </w:pPr>
    </w:p>
    <w:p>
      <w:pPr>
        <w:snapToGrid w:val="0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预算编制：                          预算审核：</w:t>
      </w:r>
      <w:r>
        <w:rPr>
          <w:rFonts w:eastAsia="仿宋_GB2312"/>
          <w:kern w:val="0"/>
          <w:szCs w:val="21"/>
        </w:rPr>
        <w:t xml:space="preserve">  </w:t>
      </w:r>
      <w:r>
        <w:rPr>
          <w:rFonts w:eastAsia="仿宋_GB2312"/>
          <w:sz w:val="24"/>
        </w:rPr>
        <w:t xml:space="preserve">                         </w:t>
      </w:r>
    </w:p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kern w:val="0"/>
          <w:szCs w:val="21"/>
        </w:rPr>
        <w:br w:type="page"/>
      </w:r>
      <w:r>
        <w:rPr>
          <w:rFonts w:eastAsia="仿宋_GB2312"/>
          <w:b/>
          <w:sz w:val="24"/>
        </w:rPr>
        <w:t>九、申报团队成员情况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99"/>
        <w:gridCol w:w="1002"/>
        <w:gridCol w:w="984"/>
        <w:gridCol w:w="1691"/>
        <w:gridCol w:w="1127"/>
        <w:gridCol w:w="1128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23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负责人条件</w:t>
            </w:r>
            <w:r>
              <w:rPr>
                <w:rFonts w:eastAsia="仿宋_GB2312"/>
                <w:sz w:val="24"/>
              </w:rPr>
              <w:t>（包括专业基础、临床工作情况、研究成果、承担项目、获得奖励等）。</w:t>
            </w:r>
          </w:p>
          <w:p>
            <w:pPr>
              <w:keepNext/>
              <w:keepLines/>
              <w:snapToGrid w:val="0"/>
              <w:spacing w:line="360" w:lineRule="auto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团队成员情况（不够可附页）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年龄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(职务)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napToGrid w:val="0"/>
        <w:rPr>
          <w:rFonts w:eastAsia="仿宋_GB2312"/>
          <w:b/>
          <w:sz w:val="24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仿宋_GB2312"/>
          <w:b/>
          <w:sz w:val="24"/>
        </w:rPr>
        <w:t>十、审核意见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申请人所在单位意见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ind w:firstLine="446" w:firstLineChars="200"/>
              <w:rPr>
                <w:rFonts w:eastAsia="仿宋_GB2312"/>
                <w:sz w:val="24"/>
              </w:rPr>
            </w:pPr>
          </w:p>
          <w:p>
            <w:pPr>
              <w:snapToGrid w:val="0"/>
              <w:ind w:firstLine="446" w:firstLineChars="200"/>
              <w:rPr>
                <w:rFonts w:eastAsia="仿宋_GB2312"/>
                <w:sz w:val="24"/>
              </w:rPr>
            </w:pPr>
          </w:p>
          <w:p>
            <w:pPr>
              <w:snapToGrid w:val="0"/>
              <w:ind w:right="480" w:firstLine="4906" w:firstLineChars="220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</w:t>
            </w:r>
          </w:p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法定代表人签字：                单位盖章：</w:t>
            </w:r>
          </w:p>
          <w:p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年    月    日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联合单位意见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  <w:p>
            <w:pPr>
              <w:snapToGrid w:val="0"/>
              <w:ind w:firstLine="558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法定代表人签字：                 单位盖章：                                      </w:t>
            </w:r>
          </w:p>
          <w:p>
            <w:pPr>
              <w:snapToGrid w:val="0"/>
              <w:ind w:firstLine="446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</w:p>
          <w:p>
            <w:pPr>
              <w:snapToGrid w:val="0"/>
              <w:ind w:firstLine="446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年    月    日</w:t>
            </w:r>
          </w:p>
          <w:p>
            <w:pPr>
              <w:snapToGrid w:val="0"/>
              <w:ind w:firstLine="446" w:firstLineChars="20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snapToGrid w:val="0"/>
              <w:ind w:firstLine="446" w:firstLineChars="200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申请单位上级主管单位意见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ind w:firstLine="458" w:firstLineChars="205"/>
              <w:rPr>
                <w:rFonts w:eastAsia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单位盖章：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年    月    日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231" w:type="dxa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n"/>
              </w:rPr>
              <w:t>天津</w:t>
            </w:r>
            <w:r>
              <w:rPr>
                <w:rFonts w:eastAsia="仿宋_GB2312"/>
                <w:sz w:val="24"/>
              </w:rPr>
              <w:t>市卫生健康委意见</w:t>
            </w:r>
          </w:p>
          <w:p>
            <w:pPr>
              <w:snapToGrid w:val="0"/>
              <w:rPr>
                <w:b/>
                <w:szCs w:val="28"/>
              </w:rPr>
            </w:pPr>
          </w:p>
          <w:p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</w:t>
            </w:r>
          </w:p>
          <w:p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 xml:space="preserve"> 单位盖章：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b/>
                <w:szCs w:val="28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年    月    日</w:t>
            </w:r>
          </w:p>
        </w:tc>
      </w:tr>
      <w:bookmarkEnd w:id="0"/>
    </w:tbl>
    <w:p>
      <w:pPr>
        <w:ind w:left="818" w:leftChars="142" w:hanging="544" w:hangingChars="207"/>
        <w:rPr>
          <w:rFonts w:eastAsia="仿宋_GB2312"/>
          <w:sz w:val="28"/>
          <w:szCs w:val="28"/>
        </w:rPr>
      </w:pPr>
      <w:bookmarkStart w:id="1" w:name="_GoBack"/>
      <w:bookmarkEnd w:id="1"/>
    </w:p>
    <w:sectPr>
      <w:footerReference r:id="rId4" w:type="default"/>
      <w:footerReference r:id="rId5" w:type="even"/>
      <w:pgSz w:w="11906" w:h="16838"/>
      <w:pgMar w:top="2098" w:right="1474" w:bottom="1417" w:left="1588" w:header="851" w:footer="1077" w:gutter="0"/>
      <w:pgNumType w:fmt="numberInDash"/>
      <w:cols w:space="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SnK2+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280" w:lineRule="exact"/>
                            <w:jc w:val="center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zHn35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line="280" w:lineRule="exact"/>
                      <w:jc w:val="center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WYzMTBhZTJiZWM2OWEzMjI0ODlhYjNiMGYzNTIifQ=="/>
  </w:docVars>
  <w:rsids>
    <w:rsidRoot w:val="00B16BBF"/>
    <w:rsid w:val="000165EF"/>
    <w:rsid w:val="00066AFA"/>
    <w:rsid w:val="0007544E"/>
    <w:rsid w:val="000D1E4A"/>
    <w:rsid w:val="00191724"/>
    <w:rsid w:val="001C4592"/>
    <w:rsid w:val="001F1B22"/>
    <w:rsid w:val="0024759F"/>
    <w:rsid w:val="0029253F"/>
    <w:rsid w:val="00293CFC"/>
    <w:rsid w:val="002A03C9"/>
    <w:rsid w:val="002B5616"/>
    <w:rsid w:val="002C727C"/>
    <w:rsid w:val="002C7628"/>
    <w:rsid w:val="002F3459"/>
    <w:rsid w:val="00344168"/>
    <w:rsid w:val="003756A3"/>
    <w:rsid w:val="003A0DD8"/>
    <w:rsid w:val="003E5105"/>
    <w:rsid w:val="003F3399"/>
    <w:rsid w:val="00503044"/>
    <w:rsid w:val="005033A3"/>
    <w:rsid w:val="00537907"/>
    <w:rsid w:val="00545261"/>
    <w:rsid w:val="00573249"/>
    <w:rsid w:val="005C412B"/>
    <w:rsid w:val="005E7E88"/>
    <w:rsid w:val="005F47A5"/>
    <w:rsid w:val="006014A1"/>
    <w:rsid w:val="00603FDD"/>
    <w:rsid w:val="0067015C"/>
    <w:rsid w:val="0068062F"/>
    <w:rsid w:val="00697C2A"/>
    <w:rsid w:val="006C6701"/>
    <w:rsid w:val="006E3D08"/>
    <w:rsid w:val="0072398C"/>
    <w:rsid w:val="007241E8"/>
    <w:rsid w:val="007620E7"/>
    <w:rsid w:val="007636A3"/>
    <w:rsid w:val="007718F1"/>
    <w:rsid w:val="0089419C"/>
    <w:rsid w:val="008D3DDA"/>
    <w:rsid w:val="008E71BE"/>
    <w:rsid w:val="00901A97"/>
    <w:rsid w:val="00904DB0"/>
    <w:rsid w:val="009572CF"/>
    <w:rsid w:val="009A2A12"/>
    <w:rsid w:val="009C3B2B"/>
    <w:rsid w:val="009D42C8"/>
    <w:rsid w:val="00A507AF"/>
    <w:rsid w:val="00A508D7"/>
    <w:rsid w:val="00A5097B"/>
    <w:rsid w:val="00A57BC4"/>
    <w:rsid w:val="00A752C1"/>
    <w:rsid w:val="00A846C3"/>
    <w:rsid w:val="00B16BBF"/>
    <w:rsid w:val="00B576A6"/>
    <w:rsid w:val="00BB5297"/>
    <w:rsid w:val="00BC3B9C"/>
    <w:rsid w:val="00BD52E7"/>
    <w:rsid w:val="00C36F24"/>
    <w:rsid w:val="00C479AC"/>
    <w:rsid w:val="00C844C9"/>
    <w:rsid w:val="00CD3A70"/>
    <w:rsid w:val="00CE5A49"/>
    <w:rsid w:val="00D1226A"/>
    <w:rsid w:val="00D56F19"/>
    <w:rsid w:val="00D73381"/>
    <w:rsid w:val="00E232A9"/>
    <w:rsid w:val="00EA28EB"/>
    <w:rsid w:val="00EF1531"/>
    <w:rsid w:val="00F34CA3"/>
    <w:rsid w:val="00F403AD"/>
    <w:rsid w:val="00F43C77"/>
    <w:rsid w:val="00F51BBE"/>
    <w:rsid w:val="00FC3993"/>
    <w:rsid w:val="00FC7552"/>
    <w:rsid w:val="00FD4084"/>
    <w:rsid w:val="00FD7DE4"/>
    <w:rsid w:val="06D04852"/>
    <w:rsid w:val="0F9A0408"/>
    <w:rsid w:val="1FE532F7"/>
    <w:rsid w:val="24403F45"/>
    <w:rsid w:val="3A92063A"/>
    <w:rsid w:val="3AA1007D"/>
    <w:rsid w:val="3FF6CFB6"/>
    <w:rsid w:val="40A27F80"/>
    <w:rsid w:val="50FB8327"/>
    <w:rsid w:val="58763AC7"/>
    <w:rsid w:val="591D438A"/>
    <w:rsid w:val="5DF7AF33"/>
    <w:rsid w:val="5E9B7AA6"/>
    <w:rsid w:val="6A7F0D35"/>
    <w:rsid w:val="77F68204"/>
    <w:rsid w:val="77F6A194"/>
    <w:rsid w:val="7FF73E2B"/>
    <w:rsid w:val="BF93D1AB"/>
    <w:rsid w:val="E4BD3805"/>
    <w:rsid w:val="E7FE9084"/>
    <w:rsid w:val="EFFE36C4"/>
    <w:rsid w:val="F7CDAD3F"/>
    <w:rsid w:val="F7FE36F5"/>
    <w:rsid w:val="F97FEFE1"/>
    <w:rsid w:val="FCFB9ED1"/>
    <w:rsid w:val="FDADAC0E"/>
    <w:rsid w:val="FEFD027B"/>
    <w:rsid w:val="FF9F9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paragraph" w:styleId="6">
    <w:name w:val="Title"/>
    <w:basedOn w:val="1"/>
    <w:next w:val="1"/>
    <w:qFormat/>
    <w:uiPriority w:val="0"/>
    <w:pPr>
      <w:spacing w:before="120" w:after="120"/>
      <w:jc w:val="center"/>
      <w:outlineLvl w:val="0"/>
    </w:pPr>
    <w:rPr>
      <w:rFonts w:ascii="等线 Light" w:hAnsi="等线 Light" w:eastAsia="等线 Light" w:cs="等线 Light"/>
      <w:color w:val="000000"/>
      <w:sz w:val="44"/>
      <w:szCs w:val="4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14</Pages>
  <Words>651</Words>
  <Characters>3712</Characters>
  <Lines>30</Lines>
  <Paragraphs>8</Paragraphs>
  <TotalTime>16</TotalTime>
  <ScaleCrop>false</ScaleCrop>
  <LinksUpToDate>false</LinksUpToDate>
  <CharactersWithSpaces>4355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2020-08-23T14:28:00Z</dcterms:created>
  <dc:creator>局办公室</dc:creator>
  <cp:lastModifiedBy>user</cp:lastModifiedBy>
  <dcterms:modified xsi:type="dcterms:W3CDTF">2023-04-20T15:45:05Z</dcterms:modified>
  <dc:title>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0F902541B9A6483B97F7CCB4B0888F48</vt:lpwstr>
  </property>
</Properties>
</file>