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E79B3">
      <w:pPr>
        <w:pStyle w:val="a8"/>
        <w:overflowPunct w:val="0"/>
        <w:spacing w:beforeAutospacing="0" w:afterAutospacing="0" w:line="560" w:lineRule="exact"/>
        <w:jc w:val="center"/>
        <w:rPr>
          <w:rFonts w:eastAsia="方正小标宋简体"/>
          <w:bCs/>
          <w:sz w:val="44"/>
          <w:szCs w:val="44"/>
        </w:rPr>
      </w:pPr>
    </w:p>
    <w:p w:rsidR="00000000" w:rsidRDefault="001E79B3">
      <w:pPr>
        <w:pStyle w:val="a8"/>
        <w:overflowPunct w:val="0"/>
        <w:spacing w:beforeAutospacing="0" w:afterAutospacing="0" w:line="560" w:lineRule="exact"/>
        <w:jc w:val="center"/>
        <w:rPr>
          <w:rFonts w:ascii="方正小标宋简体" w:eastAsia="方正小标宋简体" w:hAnsi="方正小标宋简体" w:cs="方正小标宋简体" w:hint="eastAsia"/>
          <w:bCs/>
          <w:sz w:val="44"/>
          <w:szCs w:val="44"/>
          <w:lang w:val="en"/>
        </w:rPr>
      </w:pPr>
      <w:bookmarkStart w:id="0" w:name="_GoBack"/>
      <w:r>
        <w:rPr>
          <w:rFonts w:ascii="方正小标宋简体" w:eastAsia="方正小标宋简体" w:hAnsi="方正小标宋简体" w:cs="方正小标宋简体" w:hint="eastAsia"/>
          <w:bCs/>
          <w:sz w:val="44"/>
          <w:szCs w:val="44"/>
        </w:rPr>
        <w:t>血液制品生产智慧监管三年行动</w:t>
      </w:r>
      <w:r>
        <w:rPr>
          <w:rFonts w:ascii="方正小标宋简体" w:eastAsia="方正小标宋简体" w:hAnsi="方正小标宋简体" w:cs="方正小标宋简体" w:hint="eastAsia"/>
          <w:bCs/>
          <w:sz w:val="44"/>
          <w:szCs w:val="44"/>
          <w:lang w:val="en"/>
        </w:rPr>
        <w:t>计划</w:t>
      </w:r>
    </w:p>
    <w:p w:rsidR="00000000" w:rsidRDefault="001E79B3">
      <w:pPr>
        <w:pStyle w:val="a8"/>
        <w:overflowPunct w:val="0"/>
        <w:spacing w:beforeAutospacing="0" w:afterAutospacing="0" w:line="560" w:lineRule="exact"/>
        <w:jc w:val="center"/>
        <w:rPr>
          <w:rFonts w:ascii="方正小标宋简体" w:eastAsia="方正小标宋简体" w:hAnsi="方正小标宋简体" w:cs="方正小标宋简体" w:hint="eastAsia"/>
          <w:bCs/>
          <w:sz w:val="44"/>
          <w:szCs w:val="44"/>
          <w:lang w:val="en"/>
        </w:rPr>
      </w:pPr>
      <w:r>
        <w:rPr>
          <w:rFonts w:ascii="方正小标宋简体" w:eastAsia="方正小标宋简体" w:hAnsi="方正小标宋简体" w:cs="方正小标宋简体" w:hint="eastAsia"/>
          <w:bCs/>
          <w:sz w:val="44"/>
          <w:szCs w:val="44"/>
          <w:lang w:val="en"/>
        </w:rPr>
        <w:t>（</w:t>
      </w:r>
      <w:r>
        <w:rPr>
          <w:rFonts w:ascii="方正小标宋简体" w:eastAsia="方正小标宋简体" w:hAnsi="方正小标宋简体" w:cs="方正小标宋简体" w:hint="eastAsia"/>
          <w:bCs/>
          <w:sz w:val="44"/>
          <w:szCs w:val="44"/>
        </w:rPr>
        <w:t>2024</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2026</w:t>
      </w:r>
      <w:r>
        <w:rPr>
          <w:rFonts w:ascii="方正小标宋简体" w:eastAsia="方正小标宋简体" w:hAnsi="方正小标宋简体" w:cs="方正小标宋简体" w:hint="eastAsia"/>
          <w:bCs/>
          <w:sz w:val="44"/>
          <w:szCs w:val="44"/>
        </w:rPr>
        <w:t>年</w:t>
      </w:r>
      <w:r>
        <w:rPr>
          <w:rFonts w:ascii="方正小标宋简体" w:eastAsia="方正小标宋简体" w:hAnsi="方正小标宋简体" w:cs="方正小标宋简体" w:hint="eastAsia"/>
          <w:bCs/>
          <w:sz w:val="44"/>
          <w:szCs w:val="44"/>
          <w:lang w:val="en"/>
        </w:rPr>
        <w:t>）</w:t>
      </w:r>
    </w:p>
    <w:bookmarkEnd w:id="0"/>
    <w:p w:rsidR="00000000" w:rsidRDefault="001E79B3">
      <w:pPr>
        <w:pStyle w:val="a8"/>
        <w:overflowPunct w:val="0"/>
        <w:spacing w:beforeAutospacing="0" w:afterAutospacing="0" w:line="560" w:lineRule="exact"/>
        <w:jc w:val="center"/>
        <w:rPr>
          <w:rFonts w:eastAsia="仿宋"/>
          <w:sz w:val="32"/>
          <w:szCs w:val="32"/>
        </w:rPr>
      </w:pPr>
    </w:p>
    <w:p w:rsidR="00000000" w:rsidRDefault="001E79B3">
      <w:pPr>
        <w:pStyle w:val="a8"/>
        <w:overflowPunct w:val="0"/>
        <w:spacing w:beforeAutospacing="0" w:afterAutospacing="0" w:line="560" w:lineRule="exact"/>
        <w:ind w:firstLineChars="200" w:firstLine="640"/>
        <w:jc w:val="both"/>
        <w:rPr>
          <w:rFonts w:eastAsia="仿宋_GB2312" w:hint="eastAsia"/>
          <w:color w:val="000000"/>
          <w:sz w:val="32"/>
          <w:szCs w:val="32"/>
          <w:shd w:val="clear" w:color="auto" w:fill="FFFFFF"/>
        </w:rPr>
      </w:pPr>
      <w:r>
        <w:rPr>
          <w:rFonts w:eastAsia="仿宋_GB2312"/>
          <w:sz w:val="32"/>
          <w:szCs w:val="32"/>
        </w:rPr>
        <w:t>按照《国务院办公厅关于全面加强药品监管能力建设的实施意见》（国办发〔</w:t>
      </w:r>
      <w:r>
        <w:rPr>
          <w:rFonts w:eastAsia="仿宋_GB2312"/>
          <w:sz w:val="32"/>
          <w:szCs w:val="32"/>
        </w:rPr>
        <w:t>2021</w:t>
      </w:r>
      <w:r>
        <w:rPr>
          <w:rFonts w:eastAsia="仿宋_GB2312"/>
          <w:sz w:val="32"/>
          <w:szCs w:val="32"/>
        </w:rPr>
        <w:t>〕</w:t>
      </w:r>
      <w:r>
        <w:rPr>
          <w:rFonts w:eastAsia="仿宋_GB2312"/>
          <w:sz w:val="32"/>
          <w:szCs w:val="32"/>
        </w:rPr>
        <w:t>16</w:t>
      </w:r>
      <w:r>
        <w:rPr>
          <w:rFonts w:eastAsia="仿宋_GB2312"/>
          <w:sz w:val="32"/>
          <w:szCs w:val="32"/>
        </w:rPr>
        <w:t>号）、《</w:t>
      </w:r>
      <w:r>
        <w:rPr>
          <w:rFonts w:eastAsia="仿宋_GB2312" w:hint="eastAsia"/>
          <w:sz w:val="32"/>
          <w:szCs w:val="32"/>
        </w:rPr>
        <w:t>药品监管网络安全与信息化建设“十四五”规划</w:t>
      </w:r>
      <w:r>
        <w:rPr>
          <w:rFonts w:eastAsia="仿宋_GB2312"/>
          <w:sz w:val="32"/>
          <w:szCs w:val="32"/>
        </w:rPr>
        <w:t>》等有关要求</w:t>
      </w:r>
      <w:r>
        <w:rPr>
          <w:rFonts w:eastAsia="仿宋_GB2312"/>
          <w:color w:val="000000"/>
          <w:sz w:val="32"/>
          <w:szCs w:val="32"/>
          <w:shd w:val="clear" w:color="auto" w:fill="FFFFFF"/>
        </w:rPr>
        <w:t>，</w:t>
      </w:r>
      <w:r>
        <w:rPr>
          <w:rFonts w:eastAsia="仿宋_GB2312" w:hint="eastAsia"/>
          <w:color w:val="000000"/>
          <w:sz w:val="32"/>
          <w:szCs w:val="32"/>
          <w:shd w:val="clear" w:color="auto" w:fill="FFFFFF"/>
        </w:rPr>
        <w:t>加快发展新质生产力</w:t>
      </w:r>
      <w:r>
        <w:rPr>
          <w:rFonts w:eastAsia="仿宋_GB2312" w:hint="eastAsia"/>
          <w:color w:val="000000"/>
          <w:sz w:val="32"/>
          <w:szCs w:val="32"/>
          <w:shd w:val="clear" w:color="auto" w:fill="FFFFFF"/>
        </w:rPr>
        <w:t>，推进血液制品产业高质量发展，</w:t>
      </w:r>
      <w:r>
        <w:rPr>
          <w:rFonts w:eastAsia="仿宋_GB2312" w:hint="eastAsia"/>
          <w:color w:val="000000"/>
          <w:sz w:val="32"/>
          <w:szCs w:val="32"/>
          <w:shd w:val="clear" w:color="auto" w:fill="FFFFFF"/>
          <w:lang w:val="en"/>
        </w:rPr>
        <w:t>全面</w:t>
      </w:r>
      <w:r>
        <w:rPr>
          <w:rFonts w:eastAsia="仿宋_GB2312"/>
          <w:color w:val="000000"/>
          <w:sz w:val="32"/>
          <w:szCs w:val="32"/>
          <w:shd w:val="clear" w:color="auto" w:fill="FFFFFF"/>
          <w:lang w:val="en"/>
        </w:rPr>
        <w:t>加快推进</w:t>
      </w:r>
      <w:r>
        <w:rPr>
          <w:rFonts w:eastAsia="仿宋_GB2312"/>
          <w:sz w:val="32"/>
          <w:szCs w:val="32"/>
        </w:rPr>
        <w:t>血液制品生产、检验环节</w:t>
      </w:r>
      <w:r>
        <w:rPr>
          <w:rFonts w:eastAsia="仿宋_GB2312" w:hint="eastAsia"/>
          <w:sz w:val="32"/>
          <w:szCs w:val="32"/>
        </w:rPr>
        <w:t>信息化建设等</w:t>
      </w:r>
      <w:r>
        <w:rPr>
          <w:rFonts w:eastAsia="仿宋_GB2312"/>
          <w:sz w:val="32"/>
          <w:szCs w:val="32"/>
        </w:rPr>
        <w:t>工作</w:t>
      </w:r>
      <w:r>
        <w:rPr>
          <w:rFonts w:eastAsia="仿宋_GB2312"/>
          <w:color w:val="000000"/>
          <w:sz w:val="32"/>
          <w:szCs w:val="32"/>
          <w:shd w:val="clear" w:color="auto" w:fill="FFFFFF"/>
        </w:rPr>
        <w:t>，</w:t>
      </w:r>
      <w:r>
        <w:rPr>
          <w:rFonts w:eastAsia="仿宋_GB2312"/>
          <w:color w:val="000000"/>
          <w:sz w:val="32"/>
          <w:szCs w:val="32"/>
          <w:shd w:val="clear" w:color="auto" w:fill="FFFFFF"/>
          <w:lang w:val="en"/>
        </w:rPr>
        <w:t>促进血液制品生产转型升级，</w:t>
      </w:r>
      <w:r>
        <w:rPr>
          <w:rFonts w:eastAsia="仿宋_GB2312"/>
          <w:sz w:val="32"/>
          <w:szCs w:val="32"/>
        </w:rPr>
        <w:t>切实保障血液制品安全、有效和质量可控，</w:t>
      </w:r>
      <w:r>
        <w:rPr>
          <w:rFonts w:eastAsia="仿宋_GB2312"/>
          <w:color w:val="000000"/>
          <w:sz w:val="32"/>
          <w:szCs w:val="32"/>
          <w:shd w:val="clear" w:color="auto" w:fill="FFFFFF"/>
        </w:rPr>
        <w:t>制定</w:t>
      </w:r>
      <w:r>
        <w:rPr>
          <w:rFonts w:eastAsia="仿宋_GB2312" w:hint="eastAsia"/>
          <w:color w:val="000000"/>
          <w:sz w:val="32"/>
          <w:szCs w:val="32"/>
          <w:shd w:val="clear" w:color="auto" w:fill="FFFFFF"/>
        </w:rPr>
        <w:t>本</w:t>
      </w:r>
      <w:r>
        <w:rPr>
          <w:rFonts w:eastAsia="仿宋_GB2312"/>
          <w:color w:val="000000"/>
          <w:sz w:val="32"/>
          <w:szCs w:val="32"/>
          <w:shd w:val="clear" w:color="auto" w:fill="FFFFFF"/>
          <w:lang w:val="en"/>
        </w:rPr>
        <w:t>计划</w:t>
      </w:r>
      <w:r>
        <w:rPr>
          <w:rFonts w:eastAsia="仿宋_GB2312" w:hint="eastAsia"/>
          <w:color w:val="000000"/>
          <w:sz w:val="32"/>
          <w:szCs w:val="32"/>
          <w:shd w:val="clear" w:color="auto" w:fill="FFFFFF"/>
        </w:rPr>
        <w:t>。</w:t>
      </w:r>
    </w:p>
    <w:p w:rsidR="00000000" w:rsidRDefault="001E79B3">
      <w:pPr>
        <w:pStyle w:val="a8"/>
        <w:overflowPunct w:val="0"/>
        <w:spacing w:beforeAutospacing="0" w:afterAutospacing="0" w:line="560" w:lineRule="exact"/>
        <w:ind w:firstLineChars="200" w:firstLine="640"/>
        <w:jc w:val="both"/>
        <w:rPr>
          <w:rStyle w:val="a9"/>
          <w:rFonts w:eastAsia="黑体"/>
          <w:b w:val="0"/>
          <w:bCs/>
          <w:color w:val="000000"/>
          <w:sz w:val="32"/>
          <w:szCs w:val="32"/>
          <w:shd w:val="clear" w:color="auto" w:fill="FFFFFF"/>
        </w:rPr>
      </w:pPr>
      <w:r>
        <w:rPr>
          <w:rStyle w:val="a9"/>
          <w:rFonts w:eastAsia="黑体"/>
          <w:b w:val="0"/>
          <w:bCs/>
          <w:color w:val="000000"/>
          <w:sz w:val="32"/>
          <w:szCs w:val="32"/>
          <w:shd w:val="clear" w:color="auto" w:fill="FFFFFF"/>
        </w:rPr>
        <w:t>一、</w:t>
      </w:r>
      <w:r>
        <w:rPr>
          <w:rStyle w:val="a9"/>
          <w:rFonts w:eastAsia="黑体"/>
          <w:b w:val="0"/>
          <w:bCs/>
          <w:color w:val="000000"/>
          <w:sz w:val="32"/>
          <w:szCs w:val="32"/>
          <w:shd w:val="clear" w:color="auto" w:fill="FFFFFF"/>
        </w:rPr>
        <w:t>工作</w:t>
      </w:r>
      <w:r>
        <w:rPr>
          <w:rStyle w:val="a9"/>
          <w:rFonts w:eastAsia="黑体"/>
          <w:b w:val="0"/>
          <w:bCs/>
          <w:color w:val="000000"/>
          <w:sz w:val="32"/>
          <w:szCs w:val="32"/>
          <w:shd w:val="clear" w:color="auto" w:fill="FFFFFF"/>
        </w:rPr>
        <w:t>目标</w:t>
      </w:r>
    </w:p>
    <w:p w:rsidR="00000000" w:rsidRDefault="001E79B3">
      <w:pPr>
        <w:pStyle w:val="a8"/>
        <w:overflowPunct w:val="0"/>
        <w:spacing w:beforeAutospacing="0" w:afterAutospacing="0" w:line="560" w:lineRule="exact"/>
        <w:ind w:firstLineChars="200" w:firstLine="640"/>
        <w:jc w:val="both"/>
        <w:rPr>
          <w:rFonts w:eastAsia="仿宋_GB2312"/>
          <w:sz w:val="32"/>
          <w:szCs w:val="32"/>
        </w:rPr>
      </w:pPr>
      <w:r>
        <w:rPr>
          <w:rFonts w:eastAsia="仿宋_GB2312"/>
          <w:sz w:val="32"/>
          <w:szCs w:val="32"/>
        </w:rPr>
        <w:t>督促血液制品生产企业严格贯彻落实《药品管理法》《血液制品管理条例》《药品生产监督管理办法》《</w:t>
      </w:r>
      <w:r>
        <w:rPr>
          <w:rFonts w:eastAsia="仿宋_GB2312"/>
          <w:sz w:val="32"/>
          <w:szCs w:val="32"/>
          <w:lang w:val="en"/>
        </w:rPr>
        <w:t>药品生产质量管理规范（</w:t>
      </w:r>
      <w:r>
        <w:rPr>
          <w:rFonts w:eastAsia="仿宋_GB2312"/>
          <w:sz w:val="32"/>
          <w:szCs w:val="32"/>
          <w:lang w:val="en"/>
        </w:rPr>
        <w:t>2010</w:t>
      </w:r>
      <w:r>
        <w:rPr>
          <w:rFonts w:eastAsia="仿宋_GB2312"/>
          <w:sz w:val="32"/>
          <w:szCs w:val="32"/>
          <w:lang w:val="en"/>
        </w:rPr>
        <w:t>年修订）</w:t>
      </w:r>
      <w:r>
        <w:rPr>
          <w:rFonts w:eastAsia="仿宋_GB2312"/>
          <w:sz w:val="32"/>
          <w:szCs w:val="32"/>
        </w:rPr>
        <w:t>》血液制品附录等法律法规要求，加快血液制品生产、检验环节信息化建设，推动建立覆盖血液制品原料血浆入厂到生产、检验全过程的信息化管理体系。按照</w:t>
      </w:r>
      <w:r>
        <w:rPr>
          <w:rFonts w:eastAsia="仿宋_GB2312" w:hint="eastAsia"/>
          <w:sz w:val="32"/>
          <w:szCs w:val="32"/>
        </w:rPr>
        <w:t>率先实施</w:t>
      </w:r>
      <w:r>
        <w:rPr>
          <w:rFonts w:eastAsia="仿宋_GB2312"/>
          <w:sz w:val="32"/>
          <w:szCs w:val="32"/>
        </w:rPr>
        <w:t>、分批推进的原则，</w:t>
      </w:r>
      <w:r>
        <w:rPr>
          <w:rFonts w:eastAsia="仿宋_GB2312"/>
          <w:color w:val="000000"/>
          <w:sz w:val="32"/>
          <w:szCs w:val="32"/>
          <w:shd w:val="clear" w:color="auto" w:fill="FFFFFF"/>
        </w:rPr>
        <w:t>通过三年</w:t>
      </w:r>
      <w:r>
        <w:rPr>
          <w:rFonts w:eastAsia="仿宋_GB2312"/>
          <w:color w:val="000000"/>
          <w:sz w:val="32"/>
          <w:szCs w:val="32"/>
          <w:shd w:val="clear" w:color="auto" w:fill="FFFFFF"/>
        </w:rPr>
        <w:t>行动，</w:t>
      </w:r>
      <w:r>
        <w:rPr>
          <w:rFonts w:eastAsia="仿宋_GB2312"/>
          <w:color w:val="000000"/>
          <w:sz w:val="32"/>
          <w:szCs w:val="32"/>
          <w:shd w:val="clear" w:color="auto" w:fill="FFFFFF"/>
        </w:rPr>
        <w:t>202</w:t>
      </w:r>
      <w:r>
        <w:rPr>
          <w:rFonts w:eastAsia="仿宋_GB2312"/>
          <w:color w:val="000000"/>
          <w:sz w:val="32"/>
          <w:szCs w:val="32"/>
          <w:shd w:val="clear" w:color="auto" w:fill="FFFFFF"/>
        </w:rPr>
        <w:t>6</w:t>
      </w:r>
      <w:r>
        <w:rPr>
          <w:rFonts w:eastAsia="仿宋_GB2312"/>
          <w:color w:val="000000"/>
          <w:sz w:val="32"/>
          <w:szCs w:val="32"/>
          <w:shd w:val="clear" w:color="auto" w:fill="FFFFFF"/>
        </w:rPr>
        <w:t>年</w:t>
      </w:r>
      <w:r>
        <w:rPr>
          <w:rFonts w:eastAsia="仿宋_GB2312"/>
          <w:color w:val="000000"/>
          <w:sz w:val="32"/>
          <w:szCs w:val="32"/>
          <w:shd w:val="clear" w:color="auto" w:fill="FFFFFF"/>
        </w:rPr>
        <w:t>底前</w:t>
      </w:r>
      <w:r>
        <w:rPr>
          <w:rFonts w:eastAsia="仿宋_GB2312" w:hint="eastAsia"/>
          <w:color w:val="000000"/>
          <w:sz w:val="32"/>
          <w:szCs w:val="32"/>
          <w:shd w:val="clear" w:color="auto" w:fill="FFFFFF"/>
        </w:rPr>
        <w:t>基本</w:t>
      </w:r>
      <w:r>
        <w:rPr>
          <w:rFonts w:eastAsia="仿宋_GB2312"/>
          <w:sz w:val="32"/>
          <w:szCs w:val="32"/>
        </w:rPr>
        <w:t>实现血液制</w:t>
      </w:r>
      <w:r>
        <w:rPr>
          <w:rFonts w:eastAsia="仿宋_GB2312"/>
          <w:sz w:val="32"/>
          <w:szCs w:val="32"/>
        </w:rPr>
        <w:t>品生产企业信息化管理，切实提高血液制品监管效能，有力保障血液制品质量安全。</w:t>
      </w:r>
    </w:p>
    <w:p w:rsidR="00000000" w:rsidRDefault="001E79B3">
      <w:pPr>
        <w:pStyle w:val="a8"/>
        <w:overflowPunct w:val="0"/>
        <w:spacing w:beforeAutospacing="0" w:afterAutospacing="0" w:line="560" w:lineRule="exact"/>
        <w:ind w:firstLineChars="200" w:firstLine="640"/>
        <w:jc w:val="both"/>
        <w:rPr>
          <w:rStyle w:val="a9"/>
          <w:rFonts w:eastAsia="黑体"/>
          <w:b w:val="0"/>
          <w:bCs/>
          <w:color w:val="000000"/>
          <w:sz w:val="32"/>
          <w:szCs w:val="32"/>
          <w:shd w:val="clear" w:color="auto" w:fill="FFFFFF"/>
        </w:rPr>
      </w:pPr>
      <w:r>
        <w:rPr>
          <w:rStyle w:val="a9"/>
          <w:rFonts w:eastAsia="黑体"/>
          <w:b w:val="0"/>
          <w:bCs/>
          <w:color w:val="000000"/>
          <w:sz w:val="32"/>
          <w:szCs w:val="32"/>
          <w:shd w:val="clear" w:color="auto" w:fill="FFFFFF"/>
        </w:rPr>
        <w:t>二、</w:t>
      </w:r>
      <w:r>
        <w:rPr>
          <w:rStyle w:val="a9"/>
          <w:rFonts w:eastAsia="黑体"/>
          <w:b w:val="0"/>
          <w:bCs/>
          <w:color w:val="000000"/>
          <w:sz w:val="32"/>
          <w:szCs w:val="32"/>
          <w:shd w:val="clear" w:color="auto" w:fill="FFFFFF"/>
        </w:rPr>
        <w:t>主要任务</w:t>
      </w:r>
    </w:p>
    <w:p w:rsidR="00000000" w:rsidRDefault="001E79B3">
      <w:pPr>
        <w:pStyle w:val="a8"/>
        <w:overflowPunct w:val="0"/>
        <w:spacing w:beforeAutospacing="0" w:afterAutospacing="0" w:line="560" w:lineRule="exact"/>
        <w:ind w:firstLineChars="200" w:firstLine="640"/>
        <w:jc w:val="both"/>
        <w:rPr>
          <w:rStyle w:val="a9"/>
          <w:rFonts w:eastAsia="黑体"/>
          <w:b w:val="0"/>
          <w:bCs/>
          <w:color w:val="000000"/>
          <w:sz w:val="32"/>
          <w:szCs w:val="32"/>
          <w:shd w:val="clear" w:color="auto" w:fill="FFFFFF"/>
        </w:rPr>
      </w:pPr>
      <w:r>
        <w:rPr>
          <w:rFonts w:eastAsia="楷体_GB2312"/>
          <w:sz w:val="32"/>
          <w:szCs w:val="32"/>
        </w:rPr>
        <w:t>（一）</w:t>
      </w:r>
      <w:r>
        <w:rPr>
          <w:rFonts w:eastAsia="楷体_GB2312"/>
          <w:sz w:val="32"/>
          <w:szCs w:val="32"/>
        </w:rPr>
        <w:t>加强血浆接收环节信息化管理。</w:t>
      </w:r>
      <w:r>
        <w:rPr>
          <w:rFonts w:ascii="仿宋_GB2312" w:eastAsia="仿宋_GB2312" w:hAnsi="仿宋_GB2312" w:cs="仿宋_GB2312" w:hint="eastAsia"/>
          <w:sz w:val="32"/>
          <w:szCs w:val="32"/>
        </w:rPr>
        <w:t>血</w:t>
      </w:r>
      <w:r>
        <w:rPr>
          <w:rFonts w:ascii="仿宋_GB2312" w:eastAsia="仿宋_GB2312" w:hAnsi="仿宋_GB2312" w:cs="仿宋_GB2312" w:hint="eastAsia"/>
          <w:sz w:val="32"/>
          <w:szCs w:val="32"/>
          <w:lang w:val="en"/>
        </w:rPr>
        <w:t>液</w:t>
      </w:r>
      <w:r>
        <w:rPr>
          <w:rFonts w:eastAsia="仿宋_GB2312"/>
          <w:sz w:val="32"/>
          <w:szCs w:val="32"/>
          <w:lang w:val="en"/>
        </w:rPr>
        <w:t>制品生产企业应当建立信息化系统，对血浆接收、验收过程进行电子化记录。应当采用扫描物料编码的方式对原料血浆进行接收，避免混淆和差</w:t>
      </w:r>
      <w:r>
        <w:rPr>
          <w:rFonts w:eastAsia="仿宋_GB2312"/>
          <w:sz w:val="32"/>
          <w:szCs w:val="32"/>
          <w:lang w:val="en"/>
        </w:rPr>
        <w:lastRenderedPageBreak/>
        <w:t>错。应当与单采血浆站的信息化系统实现信息交换，确保每份血浆信息可追溯。</w:t>
      </w:r>
    </w:p>
    <w:p w:rsidR="00000000" w:rsidRDefault="001E79B3">
      <w:pPr>
        <w:pStyle w:val="a8"/>
        <w:overflowPunct w:val="0"/>
        <w:spacing w:beforeAutospacing="0" w:afterAutospacing="0" w:line="560" w:lineRule="exact"/>
        <w:ind w:firstLineChars="200" w:firstLine="640"/>
        <w:jc w:val="both"/>
        <w:rPr>
          <w:rFonts w:eastAsia="仿宋_GB2312"/>
          <w:sz w:val="32"/>
          <w:szCs w:val="32"/>
        </w:rPr>
      </w:pPr>
      <w:r>
        <w:rPr>
          <w:rFonts w:eastAsia="楷体_GB2312"/>
          <w:sz w:val="32"/>
          <w:szCs w:val="32"/>
        </w:rPr>
        <w:t>（</w:t>
      </w:r>
      <w:r>
        <w:rPr>
          <w:rFonts w:eastAsia="楷体_GB2312"/>
          <w:sz w:val="32"/>
          <w:szCs w:val="32"/>
        </w:rPr>
        <w:t>二</w:t>
      </w:r>
      <w:r>
        <w:rPr>
          <w:rFonts w:eastAsia="楷体_GB2312"/>
          <w:sz w:val="32"/>
          <w:szCs w:val="32"/>
        </w:rPr>
        <w:t>）</w:t>
      </w:r>
      <w:r>
        <w:rPr>
          <w:rFonts w:eastAsia="楷体_GB2312"/>
          <w:sz w:val="32"/>
          <w:szCs w:val="32"/>
        </w:rPr>
        <w:t>加强血液制品生产环节信息化管理。</w:t>
      </w:r>
      <w:r>
        <w:rPr>
          <w:rFonts w:eastAsia="仿宋_GB2312"/>
          <w:sz w:val="32"/>
          <w:szCs w:val="32"/>
          <w:lang w:val="en"/>
        </w:rPr>
        <w:t>血液制品生产企业</w:t>
      </w:r>
      <w:r>
        <w:rPr>
          <w:rFonts w:eastAsia="仿宋_GB2312"/>
          <w:sz w:val="32"/>
          <w:szCs w:val="32"/>
        </w:rPr>
        <w:t>应当对关键生产过程的关键设备采用自动化、信息化手段进行数据采集，并进行实时数据监测。人机交互环节要进行视频数据采集，实现可视化管理。</w:t>
      </w:r>
    </w:p>
    <w:p w:rsidR="00000000" w:rsidRDefault="001E79B3">
      <w:pPr>
        <w:pStyle w:val="a8"/>
        <w:overflowPunct w:val="0"/>
        <w:spacing w:beforeAutospacing="0" w:afterAutospacing="0" w:line="560" w:lineRule="exact"/>
        <w:ind w:firstLineChars="200" w:firstLine="640"/>
        <w:jc w:val="both"/>
        <w:rPr>
          <w:rFonts w:eastAsia="楷体"/>
          <w:sz w:val="32"/>
          <w:szCs w:val="32"/>
        </w:rPr>
      </w:pPr>
      <w:r>
        <w:rPr>
          <w:rFonts w:eastAsia="仿宋_GB2312"/>
          <w:sz w:val="32"/>
          <w:szCs w:val="32"/>
          <w:lang w:val="en"/>
        </w:rPr>
        <w:t>血液制品生产企业</w:t>
      </w:r>
      <w:r>
        <w:rPr>
          <w:rFonts w:eastAsia="仿宋_GB2312"/>
          <w:sz w:val="32"/>
          <w:szCs w:val="32"/>
        </w:rPr>
        <w:t>应根据生产实际，逐步改造、升级或更新设备，使其硬件和软件符合自动化、信息化的要求。从原料血浆入厂开始，生产过程中产生的数据应当通过信息化系统进行采集，并产生</w:t>
      </w:r>
      <w:r>
        <w:rPr>
          <w:rFonts w:eastAsia="仿宋_GB2312" w:hint="eastAsia"/>
          <w:sz w:val="32"/>
          <w:szCs w:val="32"/>
        </w:rPr>
        <w:t>电子</w:t>
      </w:r>
      <w:r>
        <w:rPr>
          <w:rFonts w:eastAsia="仿宋_GB2312"/>
          <w:sz w:val="32"/>
          <w:szCs w:val="32"/>
        </w:rPr>
        <w:t>批生产记录，</w:t>
      </w:r>
      <w:r>
        <w:rPr>
          <w:rFonts w:eastAsia="仿宋_GB2312" w:hint="eastAsia"/>
          <w:sz w:val="32"/>
          <w:szCs w:val="32"/>
        </w:rPr>
        <w:t>电子</w:t>
      </w:r>
      <w:r>
        <w:rPr>
          <w:rFonts w:eastAsia="仿宋_GB2312"/>
          <w:sz w:val="32"/>
          <w:szCs w:val="32"/>
        </w:rPr>
        <w:t>批生产记录的信息应完整准确。如因技术条件限制或其他因素导致生产设备和生产过程的检测设备无法自动采集、记录数据的，应采用人工录入或其</w:t>
      </w:r>
      <w:r>
        <w:rPr>
          <w:rFonts w:eastAsia="仿宋_GB2312" w:hint="eastAsia"/>
          <w:sz w:val="32"/>
          <w:szCs w:val="32"/>
        </w:rPr>
        <w:t>他</w:t>
      </w:r>
      <w:r>
        <w:rPr>
          <w:rFonts w:eastAsia="仿宋_GB2312"/>
          <w:sz w:val="32"/>
          <w:szCs w:val="32"/>
        </w:rPr>
        <w:t>辅助方式及时将生产及检测过程信息转化为电子数据。应提高生产过程控制要求，监控特定的关键工艺参数是否符合预期要求，不符合时生成报警或异常事件。</w:t>
      </w:r>
    </w:p>
    <w:p w:rsidR="00000000" w:rsidRDefault="001E79B3">
      <w:pPr>
        <w:pStyle w:val="a8"/>
        <w:overflowPunct w:val="0"/>
        <w:spacing w:beforeAutospacing="0" w:afterAutospacing="0" w:line="560" w:lineRule="exact"/>
        <w:ind w:firstLineChars="200" w:firstLine="640"/>
        <w:jc w:val="both"/>
        <w:rPr>
          <w:rFonts w:eastAsia="仿宋_GB2312"/>
          <w:b/>
          <w:bCs/>
          <w:sz w:val="32"/>
          <w:szCs w:val="32"/>
        </w:rPr>
      </w:pPr>
      <w:r>
        <w:rPr>
          <w:rFonts w:eastAsia="楷体_GB2312"/>
          <w:sz w:val="32"/>
          <w:szCs w:val="32"/>
        </w:rPr>
        <w:t>（三）</w:t>
      </w:r>
      <w:r>
        <w:rPr>
          <w:rFonts w:eastAsia="楷体_GB2312"/>
          <w:sz w:val="32"/>
          <w:szCs w:val="32"/>
        </w:rPr>
        <w:t>加强血液制品检验环节信息化管理。</w:t>
      </w:r>
      <w:r>
        <w:rPr>
          <w:rFonts w:eastAsia="仿宋_GB2312"/>
          <w:sz w:val="32"/>
          <w:szCs w:val="32"/>
          <w:lang w:val="en"/>
        </w:rPr>
        <w:t>血液制</w:t>
      </w:r>
      <w:r>
        <w:rPr>
          <w:rFonts w:eastAsia="仿宋_GB2312"/>
          <w:sz w:val="32"/>
          <w:szCs w:val="32"/>
          <w:lang w:val="en"/>
        </w:rPr>
        <w:t>品生产企业</w:t>
      </w:r>
      <w:r>
        <w:rPr>
          <w:rFonts w:eastAsia="仿宋_GB2312"/>
          <w:sz w:val="32"/>
          <w:szCs w:val="32"/>
        </w:rPr>
        <w:t>应通过信息化系统自动采集并记录检验数据。应当采取信息化系统对电子批检验记录、稳定性考察及其</w:t>
      </w:r>
      <w:r>
        <w:rPr>
          <w:rFonts w:eastAsia="仿宋_GB2312" w:hint="eastAsia"/>
          <w:sz w:val="32"/>
          <w:szCs w:val="32"/>
        </w:rPr>
        <w:t>他</w:t>
      </w:r>
      <w:r>
        <w:rPr>
          <w:rFonts w:eastAsia="仿宋_GB2312"/>
          <w:sz w:val="32"/>
          <w:szCs w:val="32"/>
        </w:rPr>
        <w:t>检验流程进行管理。</w:t>
      </w:r>
      <w:r>
        <w:rPr>
          <w:rFonts w:eastAsia="仿宋_GB2312"/>
          <w:color w:val="000000"/>
          <w:kern w:val="2"/>
          <w:sz w:val="32"/>
          <w:szCs w:val="32"/>
        </w:rPr>
        <w:t>对于只能进行人工操作，无法直接自动采集的检测项目，应采用人工录入或其他方式将检验数据及时转化为电子数据。</w:t>
      </w:r>
      <w:r>
        <w:rPr>
          <w:rFonts w:eastAsia="仿宋_GB2312"/>
          <w:sz w:val="32"/>
          <w:szCs w:val="32"/>
        </w:rPr>
        <w:t>应当采用信息化手段建立标准品</w:t>
      </w:r>
      <w:r>
        <w:rPr>
          <w:rFonts w:eastAsia="仿宋_GB2312"/>
          <w:sz w:val="32"/>
          <w:szCs w:val="32"/>
        </w:rPr>
        <w:t>/</w:t>
      </w:r>
      <w:r>
        <w:rPr>
          <w:rFonts w:eastAsia="仿宋_GB2312" w:hint="eastAsia"/>
          <w:sz w:val="32"/>
          <w:szCs w:val="32"/>
        </w:rPr>
        <w:t>对照</w:t>
      </w:r>
      <w:r>
        <w:rPr>
          <w:rFonts w:eastAsia="仿宋_GB2312"/>
          <w:sz w:val="32"/>
          <w:szCs w:val="32"/>
        </w:rPr>
        <w:t>品、试剂、试液的电子记录管理，实现使用全过程可追溯。信息化系统能够根据预设的质量标准自动判断检验结果是否存在超标的情况。血浆复检应具备全过程信</w:t>
      </w:r>
      <w:r>
        <w:rPr>
          <w:rFonts w:eastAsia="仿宋_GB2312"/>
          <w:sz w:val="32"/>
          <w:szCs w:val="32"/>
        </w:rPr>
        <w:lastRenderedPageBreak/>
        <w:t>息化管理的功能，应从自动化检测设备中自动获取数据信息，检测最终结论能与单采血浆站进行数据传输。单采血浆站检测结果</w:t>
      </w:r>
      <w:r>
        <w:rPr>
          <w:rFonts w:eastAsia="仿宋_GB2312"/>
          <w:sz w:val="32"/>
          <w:szCs w:val="32"/>
        </w:rPr>
        <w:t>与</w:t>
      </w:r>
      <w:r>
        <w:rPr>
          <w:rFonts w:eastAsia="仿宋_GB2312"/>
          <w:sz w:val="32"/>
          <w:szCs w:val="32"/>
          <w:lang w:val="en"/>
        </w:rPr>
        <w:t>血液制品生产企业</w:t>
      </w:r>
      <w:r>
        <w:rPr>
          <w:rFonts w:eastAsia="仿宋_GB2312"/>
          <w:sz w:val="32"/>
          <w:szCs w:val="32"/>
        </w:rPr>
        <w:t>检测结果应当能够通过信息系统进行平行分析。</w:t>
      </w:r>
    </w:p>
    <w:p w:rsidR="00000000" w:rsidRDefault="001E79B3">
      <w:pPr>
        <w:pStyle w:val="a8"/>
        <w:overflowPunct w:val="0"/>
        <w:spacing w:beforeAutospacing="0" w:afterAutospacing="0" w:line="560" w:lineRule="exact"/>
        <w:ind w:firstLineChars="200" w:firstLine="640"/>
        <w:jc w:val="both"/>
        <w:rPr>
          <w:rStyle w:val="a9"/>
          <w:rFonts w:eastAsia="黑体"/>
          <w:b w:val="0"/>
          <w:bCs/>
          <w:color w:val="000000"/>
          <w:sz w:val="32"/>
          <w:szCs w:val="32"/>
          <w:shd w:val="clear" w:color="auto" w:fill="FFFFFF"/>
        </w:rPr>
      </w:pPr>
      <w:r>
        <w:rPr>
          <w:rFonts w:eastAsia="楷体_GB2312"/>
          <w:sz w:val="32"/>
          <w:szCs w:val="32"/>
        </w:rPr>
        <w:t>（四）</w:t>
      </w:r>
      <w:r>
        <w:rPr>
          <w:rFonts w:eastAsia="楷体_GB2312"/>
          <w:sz w:val="32"/>
          <w:szCs w:val="32"/>
        </w:rPr>
        <w:t>保障信息化管理系统的合规性与安全性。</w:t>
      </w:r>
      <w:r>
        <w:rPr>
          <w:rFonts w:eastAsia="仿宋_GB2312"/>
          <w:sz w:val="32"/>
          <w:szCs w:val="32"/>
          <w:lang w:val="en"/>
        </w:rPr>
        <w:t>血液制品生产企业</w:t>
      </w:r>
      <w:r>
        <w:rPr>
          <w:rFonts w:eastAsia="仿宋_GB2312"/>
          <w:sz w:val="32"/>
          <w:szCs w:val="32"/>
        </w:rPr>
        <w:t>信息化管理系统应当符合《</w:t>
      </w:r>
      <w:r>
        <w:rPr>
          <w:rFonts w:eastAsia="仿宋_GB2312"/>
          <w:sz w:val="32"/>
          <w:szCs w:val="32"/>
          <w:lang w:val="en"/>
        </w:rPr>
        <w:t>药品生产质量管理规范（</w:t>
      </w:r>
      <w:r>
        <w:rPr>
          <w:rFonts w:eastAsia="仿宋_GB2312"/>
          <w:sz w:val="32"/>
          <w:szCs w:val="32"/>
          <w:lang w:val="en"/>
        </w:rPr>
        <w:t>2010</w:t>
      </w:r>
      <w:r>
        <w:rPr>
          <w:rFonts w:eastAsia="仿宋_GB2312"/>
          <w:sz w:val="32"/>
          <w:szCs w:val="32"/>
          <w:lang w:val="en"/>
        </w:rPr>
        <w:t>年修订）</w:t>
      </w:r>
      <w:r>
        <w:rPr>
          <w:rFonts w:eastAsia="仿宋_GB2312"/>
          <w:sz w:val="32"/>
          <w:szCs w:val="32"/>
        </w:rPr>
        <w:t>》及其计算机化系统附录</w:t>
      </w:r>
      <w:r>
        <w:rPr>
          <w:rFonts w:eastAsia="仿宋_GB2312" w:hint="eastAsia"/>
          <w:sz w:val="32"/>
          <w:szCs w:val="32"/>
        </w:rPr>
        <w:t>、</w:t>
      </w:r>
      <w:r>
        <w:rPr>
          <w:rFonts w:eastAsia="仿宋_GB2312"/>
          <w:sz w:val="32"/>
          <w:szCs w:val="32"/>
        </w:rPr>
        <w:t>《药品记录与数据管理要求》（试行）等相关要求，确保生成的信息真实、准确、完整和可追溯。信息化系统与数据的安全应符合网络安全等级保护建设要求，保证个人</w:t>
      </w:r>
      <w:r>
        <w:rPr>
          <w:rFonts w:eastAsia="仿宋_GB2312" w:hint="eastAsia"/>
          <w:sz w:val="32"/>
          <w:szCs w:val="32"/>
        </w:rPr>
        <w:t>信息</w:t>
      </w:r>
      <w:r>
        <w:rPr>
          <w:rFonts w:eastAsia="仿宋_GB2312"/>
          <w:sz w:val="32"/>
          <w:szCs w:val="32"/>
        </w:rPr>
        <w:t>等数据安全，应对数据提供痕迹保留、数据审计</w:t>
      </w:r>
      <w:r>
        <w:rPr>
          <w:rFonts w:eastAsia="仿宋_GB2312" w:hint="eastAsia"/>
          <w:sz w:val="32"/>
          <w:szCs w:val="32"/>
        </w:rPr>
        <w:t>追</w:t>
      </w:r>
      <w:r>
        <w:rPr>
          <w:rFonts w:eastAsia="仿宋_GB2312"/>
          <w:sz w:val="32"/>
          <w:szCs w:val="32"/>
        </w:rPr>
        <w:t>踪功能，应实现数据备份功能，保证数据可恢复</w:t>
      </w:r>
      <w:r>
        <w:rPr>
          <w:rFonts w:eastAsia="仿宋_GB2312" w:hint="eastAsia"/>
          <w:sz w:val="32"/>
          <w:szCs w:val="32"/>
        </w:rPr>
        <w:t>。</w:t>
      </w:r>
    </w:p>
    <w:p w:rsidR="00000000" w:rsidRDefault="001E79B3">
      <w:pPr>
        <w:pStyle w:val="a8"/>
        <w:overflowPunct w:val="0"/>
        <w:spacing w:beforeAutospacing="0" w:afterAutospacing="0" w:line="560" w:lineRule="exact"/>
        <w:ind w:firstLineChars="200" w:firstLine="640"/>
        <w:jc w:val="both"/>
        <w:rPr>
          <w:rFonts w:eastAsia="楷体"/>
          <w:sz w:val="32"/>
          <w:szCs w:val="32"/>
        </w:rPr>
      </w:pPr>
      <w:r>
        <w:rPr>
          <w:rStyle w:val="a9"/>
          <w:rFonts w:eastAsia="黑体"/>
          <w:b w:val="0"/>
          <w:bCs/>
          <w:color w:val="000000"/>
          <w:sz w:val="32"/>
          <w:szCs w:val="32"/>
          <w:shd w:val="clear" w:color="auto" w:fill="FFFFFF"/>
        </w:rPr>
        <w:t>三、</w:t>
      </w:r>
      <w:r>
        <w:rPr>
          <w:rStyle w:val="a9"/>
          <w:rFonts w:eastAsia="黑体"/>
          <w:b w:val="0"/>
          <w:bCs/>
          <w:color w:val="000000"/>
          <w:sz w:val="32"/>
          <w:szCs w:val="32"/>
          <w:shd w:val="clear" w:color="auto" w:fill="FFFFFF"/>
        </w:rPr>
        <w:t>实施步骤</w:t>
      </w:r>
    </w:p>
    <w:p w:rsidR="00000000" w:rsidRDefault="001E79B3">
      <w:pPr>
        <w:pStyle w:val="a8"/>
        <w:overflowPunct w:val="0"/>
        <w:spacing w:beforeAutospacing="0" w:afterAutospacing="0" w:line="560" w:lineRule="exact"/>
        <w:ind w:firstLineChars="200" w:firstLine="640"/>
        <w:jc w:val="both"/>
        <w:rPr>
          <w:rFonts w:eastAsia="仿宋_GB2312"/>
          <w:b/>
          <w:bCs/>
          <w:sz w:val="32"/>
          <w:szCs w:val="32"/>
        </w:rPr>
      </w:pPr>
      <w:r>
        <w:rPr>
          <w:rFonts w:eastAsia="楷体_GB2312"/>
          <w:sz w:val="32"/>
          <w:szCs w:val="32"/>
        </w:rPr>
        <w:t>（一</w:t>
      </w:r>
      <w:r>
        <w:rPr>
          <w:rFonts w:eastAsia="楷体_GB2312"/>
          <w:sz w:val="32"/>
          <w:szCs w:val="32"/>
        </w:rPr>
        <w:t>）率先实施</w:t>
      </w:r>
      <w:r>
        <w:rPr>
          <w:rFonts w:eastAsia="楷体_GB2312"/>
          <w:sz w:val="32"/>
          <w:szCs w:val="32"/>
        </w:rPr>
        <w:t>阶段（</w:t>
      </w:r>
      <w:r>
        <w:rPr>
          <w:rFonts w:eastAsia="楷体_GB2312"/>
          <w:sz w:val="32"/>
          <w:szCs w:val="32"/>
        </w:rPr>
        <w:t>202</w:t>
      </w:r>
      <w:r>
        <w:rPr>
          <w:rFonts w:eastAsia="楷体_GB2312"/>
          <w:sz w:val="32"/>
          <w:szCs w:val="32"/>
        </w:rPr>
        <w:t>4</w:t>
      </w:r>
      <w:r>
        <w:rPr>
          <w:rFonts w:eastAsia="楷体_GB2312"/>
          <w:sz w:val="32"/>
          <w:szCs w:val="32"/>
        </w:rPr>
        <w:t>年</w:t>
      </w:r>
      <w:r>
        <w:rPr>
          <w:rFonts w:eastAsia="楷体_GB2312"/>
          <w:sz w:val="32"/>
          <w:szCs w:val="32"/>
        </w:rPr>
        <w:t>6</w:t>
      </w:r>
      <w:r>
        <w:rPr>
          <w:rFonts w:eastAsia="楷体_GB2312"/>
          <w:sz w:val="32"/>
          <w:szCs w:val="32"/>
        </w:rPr>
        <w:t>月</w:t>
      </w:r>
      <w:r>
        <w:rPr>
          <w:rFonts w:ascii="楷体_GB2312" w:eastAsia="楷体_GB2312" w:hAnsi="楷体_GB2312" w:cs="楷体_GB2312" w:hint="eastAsia"/>
          <w:sz w:val="32"/>
          <w:szCs w:val="32"/>
        </w:rPr>
        <w:t>—</w:t>
      </w:r>
      <w:r>
        <w:rPr>
          <w:rFonts w:eastAsia="楷体_GB2312"/>
          <w:sz w:val="32"/>
          <w:szCs w:val="32"/>
        </w:rPr>
        <w:t>12</w:t>
      </w:r>
      <w:r>
        <w:rPr>
          <w:rFonts w:eastAsia="楷体_GB2312"/>
          <w:sz w:val="32"/>
          <w:szCs w:val="32"/>
        </w:rPr>
        <w:t>月）。</w:t>
      </w:r>
      <w:r>
        <w:rPr>
          <w:rFonts w:eastAsia="仿宋_GB2312"/>
          <w:color w:val="000000"/>
          <w:sz w:val="32"/>
          <w:szCs w:val="32"/>
          <w:shd w:val="clear" w:color="auto" w:fill="FFFFFF"/>
          <w:lang w:val="en"/>
        </w:rPr>
        <w:t>在前</w:t>
      </w:r>
      <w:r>
        <w:rPr>
          <w:rFonts w:eastAsia="仿宋_GB2312"/>
          <w:color w:val="000000"/>
          <w:sz w:val="32"/>
          <w:szCs w:val="32"/>
          <w:shd w:val="clear" w:color="auto" w:fill="FFFFFF"/>
          <w:lang w:val="en"/>
        </w:rPr>
        <w:t>期对</w:t>
      </w:r>
      <w:r>
        <w:rPr>
          <w:rFonts w:eastAsia="仿宋_GB2312"/>
          <w:color w:val="000000"/>
          <w:sz w:val="32"/>
          <w:szCs w:val="32"/>
          <w:shd w:val="clear" w:color="auto" w:fill="FFFFFF"/>
        </w:rPr>
        <w:t>各省</w:t>
      </w:r>
      <w:r>
        <w:rPr>
          <w:rFonts w:eastAsia="仿宋_GB2312"/>
          <w:sz w:val="32"/>
          <w:szCs w:val="32"/>
          <w:lang w:val="en"/>
        </w:rPr>
        <w:t>（自治区、直辖市）</w:t>
      </w:r>
      <w:r>
        <w:rPr>
          <w:rFonts w:eastAsia="仿宋_GB2312"/>
          <w:sz w:val="32"/>
          <w:szCs w:val="32"/>
          <w:lang w:val="en"/>
        </w:rPr>
        <w:t>血液制品生产企业充分调研论证基础上</w:t>
      </w:r>
      <w:r>
        <w:rPr>
          <w:rFonts w:eastAsia="仿宋_GB2312"/>
          <w:color w:val="000000"/>
          <w:sz w:val="32"/>
          <w:szCs w:val="32"/>
          <w:shd w:val="clear" w:color="auto" w:fill="FFFFFF"/>
        </w:rPr>
        <w:t>，</w:t>
      </w:r>
      <w:r>
        <w:rPr>
          <w:rFonts w:eastAsia="仿宋_GB2312"/>
          <w:color w:val="000000"/>
          <w:sz w:val="32"/>
          <w:szCs w:val="32"/>
          <w:shd w:val="clear" w:color="auto" w:fill="FFFFFF"/>
        </w:rPr>
        <w:t>开展</w:t>
      </w:r>
      <w:r>
        <w:rPr>
          <w:rFonts w:eastAsia="仿宋_GB2312"/>
          <w:color w:val="000000"/>
          <w:sz w:val="32"/>
          <w:szCs w:val="32"/>
          <w:shd w:val="clear" w:color="auto" w:fill="FFFFFF"/>
        </w:rPr>
        <w:t>智慧监管三年行动工作</w:t>
      </w:r>
      <w:r>
        <w:rPr>
          <w:rFonts w:eastAsia="仿宋_GB2312"/>
          <w:color w:val="000000"/>
          <w:sz w:val="32"/>
          <w:szCs w:val="32"/>
          <w:shd w:val="clear" w:color="auto" w:fill="FFFFFF"/>
        </w:rPr>
        <w:t>部署</w:t>
      </w:r>
      <w:r>
        <w:rPr>
          <w:rFonts w:eastAsia="仿宋_GB2312"/>
          <w:color w:val="000000"/>
          <w:sz w:val="32"/>
          <w:szCs w:val="32"/>
          <w:shd w:val="clear" w:color="auto" w:fill="FFFFFF"/>
          <w:lang w:val="en"/>
        </w:rPr>
        <w:t>；</w:t>
      </w:r>
      <w:r>
        <w:rPr>
          <w:rFonts w:eastAsia="仿宋_GB2312"/>
          <w:sz w:val="32"/>
          <w:szCs w:val="32"/>
        </w:rPr>
        <w:t>对</w:t>
      </w:r>
      <w:r>
        <w:rPr>
          <w:rFonts w:eastAsia="仿宋_GB2312"/>
          <w:sz w:val="32"/>
          <w:szCs w:val="32"/>
        </w:rPr>
        <w:t>2024</w:t>
      </w:r>
      <w:r>
        <w:rPr>
          <w:rFonts w:eastAsia="仿宋_GB2312"/>
          <w:sz w:val="32"/>
          <w:szCs w:val="32"/>
        </w:rPr>
        <w:t>年底前需率先完成智慧监管工作的省份开展检查评估和验收</w:t>
      </w:r>
      <w:r>
        <w:rPr>
          <w:rFonts w:eastAsia="仿宋_GB2312" w:hint="eastAsia"/>
          <w:sz w:val="32"/>
          <w:szCs w:val="32"/>
        </w:rPr>
        <w:t>，完成率</w:t>
      </w:r>
      <w:r>
        <w:rPr>
          <w:rFonts w:eastAsia="仿宋_GB2312" w:hint="eastAsia"/>
          <w:sz w:val="32"/>
          <w:szCs w:val="32"/>
        </w:rPr>
        <w:t>30%</w:t>
      </w:r>
      <w:r>
        <w:rPr>
          <w:rFonts w:eastAsia="仿宋_GB2312" w:hint="eastAsia"/>
          <w:sz w:val="32"/>
          <w:szCs w:val="32"/>
        </w:rPr>
        <w:t>左右</w:t>
      </w:r>
      <w:r>
        <w:rPr>
          <w:rFonts w:eastAsia="仿宋_GB2312"/>
          <w:sz w:val="32"/>
          <w:szCs w:val="32"/>
        </w:rPr>
        <w:t>。</w:t>
      </w:r>
    </w:p>
    <w:p w:rsidR="00000000" w:rsidRDefault="001E79B3">
      <w:pPr>
        <w:pStyle w:val="a8"/>
        <w:overflowPunct w:val="0"/>
        <w:spacing w:beforeAutospacing="0" w:afterAutospacing="0" w:line="560" w:lineRule="exact"/>
        <w:ind w:firstLineChars="200" w:firstLine="640"/>
        <w:jc w:val="both"/>
        <w:rPr>
          <w:rFonts w:eastAsia="仿宋_GB2312"/>
          <w:color w:val="000000"/>
          <w:sz w:val="32"/>
          <w:szCs w:val="32"/>
          <w:shd w:val="clear" w:color="auto" w:fill="FFFFFF"/>
        </w:rPr>
      </w:pPr>
      <w:r>
        <w:rPr>
          <w:rFonts w:eastAsia="楷体_GB2312" w:hint="eastAsia"/>
          <w:sz w:val="32"/>
          <w:szCs w:val="32"/>
        </w:rPr>
        <w:t>（二）</w:t>
      </w:r>
      <w:r>
        <w:rPr>
          <w:rFonts w:eastAsia="楷体_GB2312"/>
          <w:sz w:val="32"/>
          <w:szCs w:val="32"/>
        </w:rPr>
        <w:t>持续推进</w:t>
      </w:r>
      <w:r>
        <w:rPr>
          <w:rFonts w:eastAsia="楷体_GB2312"/>
          <w:sz w:val="32"/>
          <w:szCs w:val="32"/>
        </w:rPr>
        <w:t>阶段（</w:t>
      </w:r>
      <w:r>
        <w:rPr>
          <w:rFonts w:eastAsia="楷体_GB2312"/>
          <w:sz w:val="32"/>
          <w:szCs w:val="32"/>
        </w:rPr>
        <w:t>20</w:t>
      </w:r>
      <w:r>
        <w:rPr>
          <w:rFonts w:eastAsia="楷体_GB2312"/>
          <w:sz w:val="32"/>
          <w:szCs w:val="32"/>
        </w:rPr>
        <w:t>25</w:t>
      </w:r>
      <w:r>
        <w:rPr>
          <w:rFonts w:eastAsia="楷体_GB2312"/>
          <w:sz w:val="32"/>
          <w:szCs w:val="32"/>
        </w:rPr>
        <w:t>年</w:t>
      </w:r>
      <w:r>
        <w:rPr>
          <w:rFonts w:eastAsia="楷体_GB2312"/>
          <w:sz w:val="32"/>
          <w:szCs w:val="32"/>
        </w:rPr>
        <w:t>1</w:t>
      </w:r>
      <w:r>
        <w:rPr>
          <w:rFonts w:eastAsia="楷体_GB2312"/>
          <w:sz w:val="32"/>
          <w:szCs w:val="32"/>
        </w:rPr>
        <w:t>月</w:t>
      </w:r>
      <w:r>
        <w:rPr>
          <w:rFonts w:ascii="楷体_GB2312" w:eastAsia="楷体_GB2312" w:hAnsi="楷体_GB2312" w:cs="楷体_GB2312" w:hint="eastAsia"/>
          <w:sz w:val="32"/>
          <w:szCs w:val="32"/>
        </w:rPr>
        <w:t>—</w:t>
      </w:r>
      <w:r>
        <w:rPr>
          <w:rFonts w:eastAsia="楷体_GB2312"/>
          <w:sz w:val="32"/>
          <w:szCs w:val="32"/>
        </w:rPr>
        <w:t>12</w:t>
      </w:r>
      <w:r>
        <w:rPr>
          <w:rFonts w:eastAsia="楷体_GB2312"/>
          <w:sz w:val="32"/>
          <w:szCs w:val="32"/>
        </w:rPr>
        <w:t>月）。</w:t>
      </w:r>
      <w:r>
        <w:rPr>
          <w:rFonts w:eastAsia="仿宋_GB2312"/>
          <w:sz w:val="32"/>
          <w:szCs w:val="32"/>
          <w:lang w:val="en"/>
        </w:rPr>
        <w:t>根据</w:t>
      </w:r>
      <w:r>
        <w:rPr>
          <w:rFonts w:eastAsia="仿宋_GB2312"/>
          <w:sz w:val="32"/>
          <w:szCs w:val="32"/>
        </w:rPr>
        <w:t>2024</w:t>
      </w:r>
      <w:r>
        <w:rPr>
          <w:rFonts w:eastAsia="仿宋_GB2312"/>
          <w:sz w:val="32"/>
          <w:szCs w:val="32"/>
        </w:rPr>
        <w:t>年</w:t>
      </w:r>
      <w:r>
        <w:rPr>
          <w:rFonts w:eastAsia="仿宋_GB2312"/>
          <w:sz w:val="32"/>
          <w:szCs w:val="32"/>
          <w:lang w:val="en"/>
        </w:rPr>
        <w:t>试点省份血液制品生产企业智慧监管工作完成情况，持续推进智慧监管工作，对</w:t>
      </w:r>
      <w:r>
        <w:rPr>
          <w:rFonts w:eastAsia="仿宋_GB2312"/>
          <w:sz w:val="32"/>
          <w:szCs w:val="32"/>
        </w:rPr>
        <w:t>2025</w:t>
      </w:r>
      <w:r>
        <w:rPr>
          <w:rFonts w:eastAsia="仿宋_GB2312"/>
          <w:sz w:val="32"/>
          <w:szCs w:val="32"/>
        </w:rPr>
        <w:t>年底前需完成智慧监管工作的省份实施情况开展检查评估和验收</w:t>
      </w:r>
      <w:r>
        <w:rPr>
          <w:rFonts w:eastAsia="仿宋_GB2312" w:hint="eastAsia"/>
          <w:sz w:val="32"/>
          <w:szCs w:val="32"/>
        </w:rPr>
        <w:t>，完成率达到</w:t>
      </w:r>
      <w:r>
        <w:rPr>
          <w:rFonts w:eastAsia="仿宋_GB2312" w:hint="eastAsia"/>
          <w:sz w:val="32"/>
          <w:szCs w:val="32"/>
        </w:rPr>
        <w:t>60%</w:t>
      </w:r>
      <w:r>
        <w:rPr>
          <w:rFonts w:eastAsia="仿宋_GB2312" w:hint="eastAsia"/>
          <w:sz w:val="32"/>
          <w:szCs w:val="32"/>
        </w:rPr>
        <w:t>左右</w:t>
      </w:r>
      <w:r>
        <w:rPr>
          <w:rFonts w:eastAsia="仿宋_GB2312"/>
          <w:color w:val="000000"/>
          <w:sz w:val="32"/>
          <w:szCs w:val="32"/>
          <w:shd w:val="clear" w:color="auto" w:fill="FFFFFF"/>
        </w:rPr>
        <w:t>。</w:t>
      </w:r>
    </w:p>
    <w:p w:rsidR="00000000" w:rsidRDefault="001E79B3">
      <w:pPr>
        <w:overflowPunct w:val="0"/>
        <w:spacing w:line="560" w:lineRule="exact"/>
        <w:ind w:firstLineChars="200" w:firstLine="640"/>
        <w:rPr>
          <w:rFonts w:eastAsia="仿宋_GB2312"/>
          <w:color w:val="000000"/>
          <w:spacing w:val="-6"/>
          <w:sz w:val="32"/>
          <w:szCs w:val="32"/>
          <w:shd w:val="clear" w:color="auto" w:fill="FFFFFF"/>
        </w:rPr>
      </w:pPr>
      <w:r>
        <w:rPr>
          <w:rFonts w:eastAsia="楷体_GB2312"/>
          <w:sz w:val="32"/>
          <w:szCs w:val="32"/>
        </w:rPr>
        <w:t>（三）</w:t>
      </w:r>
      <w:r>
        <w:rPr>
          <w:rFonts w:eastAsia="楷体_GB2312"/>
          <w:sz w:val="32"/>
          <w:szCs w:val="32"/>
        </w:rPr>
        <w:t>总体完成</w:t>
      </w:r>
      <w:r>
        <w:rPr>
          <w:rFonts w:eastAsia="楷体_GB2312"/>
          <w:sz w:val="32"/>
          <w:szCs w:val="32"/>
        </w:rPr>
        <w:t>阶段（</w:t>
      </w:r>
      <w:r>
        <w:rPr>
          <w:rFonts w:eastAsia="楷体_GB2312"/>
          <w:sz w:val="32"/>
          <w:szCs w:val="32"/>
        </w:rPr>
        <w:t>202</w:t>
      </w:r>
      <w:r>
        <w:rPr>
          <w:rFonts w:eastAsia="楷体_GB2312"/>
          <w:sz w:val="32"/>
          <w:szCs w:val="32"/>
        </w:rPr>
        <w:t>6</w:t>
      </w:r>
      <w:r>
        <w:rPr>
          <w:rFonts w:eastAsia="楷体_GB2312"/>
          <w:sz w:val="32"/>
          <w:szCs w:val="32"/>
        </w:rPr>
        <w:t>年</w:t>
      </w:r>
      <w:r>
        <w:rPr>
          <w:rFonts w:eastAsia="楷体_GB2312"/>
          <w:sz w:val="32"/>
          <w:szCs w:val="32"/>
        </w:rPr>
        <w:t>1</w:t>
      </w:r>
      <w:r>
        <w:rPr>
          <w:rFonts w:eastAsia="楷体_GB2312"/>
          <w:sz w:val="32"/>
          <w:szCs w:val="32"/>
        </w:rPr>
        <w:t>月</w:t>
      </w:r>
      <w:r>
        <w:rPr>
          <w:rFonts w:ascii="楷体_GB2312" w:eastAsia="楷体_GB2312" w:hAnsi="楷体_GB2312" w:cs="楷体_GB2312" w:hint="eastAsia"/>
          <w:sz w:val="32"/>
          <w:szCs w:val="32"/>
        </w:rPr>
        <w:t>—</w:t>
      </w:r>
      <w:r>
        <w:rPr>
          <w:rFonts w:eastAsia="楷体_GB2312"/>
          <w:sz w:val="32"/>
          <w:szCs w:val="32"/>
        </w:rPr>
        <w:t>12</w:t>
      </w:r>
      <w:r>
        <w:rPr>
          <w:rFonts w:eastAsia="楷体_GB2312"/>
          <w:sz w:val="32"/>
          <w:szCs w:val="32"/>
        </w:rPr>
        <w:t>月）。</w:t>
      </w:r>
      <w:r>
        <w:rPr>
          <w:rFonts w:eastAsia="仿宋_GB2312"/>
          <w:sz w:val="32"/>
          <w:szCs w:val="32"/>
          <w:lang w:val="en"/>
        </w:rPr>
        <w:t>对</w:t>
      </w:r>
      <w:r>
        <w:rPr>
          <w:rFonts w:eastAsia="仿宋_GB2312"/>
          <w:sz w:val="32"/>
          <w:szCs w:val="32"/>
        </w:rPr>
        <w:t>2026</w:t>
      </w:r>
      <w:r>
        <w:rPr>
          <w:rFonts w:eastAsia="仿宋_GB2312"/>
          <w:sz w:val="32"/>
          <w:szCs w:val="32"/>
        </w:rPr>
        <w:t>年底前需完成智慧监管工作的省份实施情况开展检查评估和验收</w:t>
      </w:r>
      <w:r>
        <w:rPr>
          <w:rFonts w:eastAsia="仿宋_GB2312" w:hint="eastAsia"/>
          <w:sz w:val="32"/>
          <w:szCs w:val="32"/>
        </w:rPr>
        <w:t>，要</w:t>
      </w:r>
      <w:r>
        <w:rPr>
          <w:rFonts w:eastAsia="仿宋_GB2312" w:hint="eastAsia"/>
          <w:sz w:val="32"/>
          <w:szCs w:val="32"/>
        </w:rPr>
        <w:t>求总</w:t>
      </w:r>
      <w:r>
        <w:rPr>
          <w:rFonts w:eastAsia="仿宋_GB2312" w:hint="eastAsia"/>
          <w:spacing w:val="-6"/>
          <w:sz w:val="32"/>
          <w:szCs w:val="32"/>
        </w:rPr>
        <w:t>体基本完成</w:t>
      </w:r>
      <w:r>
        <w:rPr>
          <w:rFonts w:eastAsia="仿宋_GB2312"/>
          <w:color w:val="000000"/>
          <w:spacing w:val="-6"/>
          <w:sz w:val="32"/>
          <w:szCs w:val="32"/>
          <w:shd w:val="clear" w:color="auto" w:fill="FFFFFF"/>
        </w:rPr>
        <w:t>。各省</w:t>
      </w:r>
      <w:r>
        <w:rPr>
          <w:rFonts w:eastAsia="仿宋_GB2312"/>
          <w:spacing w:val="-6"/>
          <w:sz w:val="32"/>
          <w:szCs w:val="32"/>
          <w:lang w:val="en"/>
        </w:rPr>
        <w:t>级</w:t>
      </w:r>
      <w:r>
        <w:rPr>
          <w:rFonts w:eastAsia="仿宋_GB2312"/>
          <w:color w:val="000000"/>
          <w:spacing w:val="-6"/>
          <w:sz w:val="32"/>
          <w:szCs w:val="32"/>
          <w:shd w:val="clear" w:color="auto" w:fill="FFFFFF"/>
        </w:rPr>
        <w:t>药品监</w:t>
      </w:r>
      <w:r>
        <w:rPr>
          <w:rFonts w:eastAsia="仿宋_GB2312" w:hint="eastAsia"/>
          <w:color w:val="000000"/>
          <w:spacing w:val="-6"/>
          <w:sz w:val="32"/>
          <w:szCs w:val="32"/>
          <w:shd w:val="clear" w:color="auto" w:fill="FFFFFF"/>
        </w:rPr>
        <w:t>督</w:t>
      </w:r>
      <w:r>
        <w:rPr>
          <w:rFonts w:eastAsia="仿宋_GB2312"/>
          <w:color w:val="000000"/>
          <w:spacing w:val="-6"/>
          <w:sz w:val="32"/>
          <w:szCs w:val="32"/>
          <w:shd w:val="clear" w:color="auto" w:fill="FFFFFF"/>
        </w:rPr>
        <w:t>管</w:t>
      </w:r>
      <w:r>
        <w:rPr>
          <w:rFonts w:eastAsia="仿宋_GB2312" w:hint="eastAsia"/>
          <w:color w:val="000000"/>
          <w:spacing w:val="-6"/>
          <w:sz w:val="32"/>
          <w:szCs w:val="32"/>
          <w:shd w:val="clear" w:color="auto" w:fill="FFFFFF"/>
        </w:rPr>
        <w:t>理</w:t>
      </w:r>
      <w:r>
        <w:rPr>
          <w:rFonts w:eastAsia="仿宋_GB2312"/>
          <w:color w:val="000000"/>
          <w:spacing w:val="-6"/>
          <w:sz w:val="32"/>
          <w:szCs w:val="32"/>
          <w:shd w:val="clear" w:color="auto" w:fill="FFFFFF"/>
        </w:rPr>
        <w:t>部门</w:t>
      </w:r>
      <w:r>
        <w:rPr>
          <w:rFonts w:eastAsia="仿宋_GB2312"/>
          <w:color w:val="000000"/>
          <w:spacing w:val="-6"/>
          <w:sz w:val="32"/>
          <w:szCs w:val="32"/>
          <w:shd w:val="clear" w:color="auto" w:fill="FFFFFF"/>
        </w:rPr>
        <w:t>对</w:t>
      </w:r>
      <w:r>
        <w:rPr>
          <w:rFonts w:eastAsia="仿宋_GB2312"/>
          <w:spacing w:val="-6"/>
          <w:sz w:val="32"/>
          <w:szCs w:val="32"/>
        </w:rPr>
        <w:t>行政区域内</w:t>
      </w:r>
      <w:r>
        <w:rPr>
          <w:rFonts w:eastAsia="仿宋_GB2312"/>
          <w:color w:val="000000"/>
          <w:spacing w:val="-6"/>
          <w:sz w:val="32"/>
          <w:szCs w:val="32"/>
          <w:shd w:val="clear" w:color="auto" w:fill="FFFFFF"/>
          <w:lang w:val="en"/>
        </w:rPr>
        <w:t>血液制品</w:t>
      </w:r>
      <w:r>
        <w:rPr>
          <w:rFonts w:eastAsia="仿宋_GB2312"/>
          <w:color w:val="000000"/>
          <w:spacing w:val="-6"/>
          <w:sz w:val="32"/>
          <w:szCs w:val="32"/>
          <w:shd w:val="clear" w:color="auto" w:fill="FFFFFF"/>
          <w:lang w:val="en"/>
        </w:rPr>
        <w:lastRenderedPageBreak/>
        <w:t>生产企业</w:t>
      </w:r>
      <w:r>
        <w:rPr>
          <w:rFonts w:eastAsia="仿宋_GB2312"/>
          <w:color w:val="000000"/>
          <w:spacing w:val="-6"/>
          <w:sz w:val="32"/>
          <w:szCs w:val="32"/>
          <w:shd w:val="clear" w:color="auto" w:fill="FFFFFF"/>
        </w:rPr>
        <w:t>智慧监管工作</w:t>
      </w:r>
      <w:r>
        <w:rPr>
          <w:rFonts w:eastAsia="仿宋_GB2312"/>
          <w:color w:val="000000"/>
          <w:spacing w:val="-6"/>
          <w:sz w:val="32"/>
          <w:szCs w:val="32"/>
          <w:shd w:val="clear" w:color="auto" w:fill="FFFFFF"/>
        </w:rPr>
        <w:t>开展情况进行全面总结，形成报告报送</w:t>
      </w:r>
      <w:r>
        <w:rPr>
          <w:rFonts w:eastAsia="仿宋_GB2312"/>
          <w:color w:val="000000"/>
          <w:spacing w:val="-6"/>
          <w:sz w:val="32"/>
          <w:szCs w:val="32"/>
          <w:shd w:val="clear" w:color="auto" w:fill="FFFFFF"/>
        </w:rPr>
        <w:t>国家</w:t>
      </w:r>
      <w:r>
        <w:rPr>
          <w:rFonts w:eastAsia="仿宋_GB2312"/>
          <w:color w:val="000000"/>
          <w:spacing w:val="-6"/>
          <w:sz w:val="32"/>
          <w:szCs w:val="32"/>
          <w:shd w:val="clear" w:color="auto" w:fill="FFFFFF"/>
        </w:rPr>
        <w:t>局</w:t>
      </w:r>
      <w:r>
        <w:rPr>
          <w:rFonts w:eastAsia="仿宋_GB2312"/>
          <w:color w:val="000000"/>
          <w:spacing w:val="-6"/>
          <w:sz w:val="32"/>
          <w:szCs w:val="32"/>
          <w:shd w:val="clear" w:color="auto" w:fill="FFFFFF"/>
        </w:rPr>
        <w:t>。</w:t>
      </w:r>
    </w:p>
    <w:p w:rsidR="00000000" w:rsidRDefault="001E79B3">
      <w:pPr>
        <w:pStyle w:val="a8"/>
        <w:overflowPunct w:val="0"/>
        <w:spacing w:beforeAutospacing="0" w:afterAutospacing="0" w:line="560" w:lineRule="exact"/>
        <w:ind w:firstLineChars="200" w:firstLine="640"/>
        <w:jc w:val="both"/>
        <w:rPr>
          <w:rStyle w:val="a9"/>
          <w:rFonts w:eastAsia="黑体"/>
          <w:b w:val="0"/>
          <w:bCs/>
          <w:color w:val="000000"/>
          <w:sz w:val="32"/>
          <w:szCs w:val="32"/>
          <w:shd w:val="clear" w:color="auto" w:fill="FFFFFF"/>
        </w:rPr>
      </w:pPr>
      <w:r>
        <w:rPr>
          <w:rStyle w:val="a9"/>
          <w:rFonts w:eastAsia="黑体"/>
          <w:b w:val="0"/>
          <w:bCs/>
          <w:color w:val="000000"/>
          <w:sz w:val="32"/>
          <w:szCs w:val="32"/>
          <w:shd w:val="clear" w:color="auto" w:fill="FFFFFF"/>
        </w:rPr>
        <w:t>四</w:t>
      </w:r>
      <w:r>
        <w:rPr>
          <w:rStyle w:val="a9"/>
          <w:rFonts w:eastAsia="黑体"/>
          <w:b w:val="0"/>
          <w:bCs/>
          <w:color w:val="000000"/>
          <w:sz w:val="32"/>
          <w:szCs w:val="32"/>
          <w:shd w:val="clear" w:color="auto" w:fill="FFFFFF"/>
        </w:rPr>
        <w:t>、工作要求</w:t>
      </w:r>
    </w:p>
    <w:p w:rsidR="00000000" w:rsidRDefault="001E79B3">
      <w:pPr>
        <w:overflowPunct w:val="0"/>
        <w:spacing w:line="560" w:lineRule="exact"/>
        <w:ind w:firstLineChars="200" w:firstLine="640"/>
        <w:rPr>
          <w:rFonts w:eastAsia="仿宋_GB2312"/>
          <w:sz w:val="32"/>
          <w:szCs w:val="32"/>
        </w:rPr>
      </w:pPr>
      <w:r>
        <w:rPr>
          <w:rFonts w:eastAsia="楷体_GB2312"/>
          <w:sz w:val="32"/>
          <w:szCs w:val="32"/>
        </w:rPr>
        <w:t>（一）强化组织领导。</w:t>
      </w:r>
      <w:r>
        <w:rPr>
          <w:rFonts w:eastAsia="仿宋_GB2312"/>
          <w:sz w:val="32"/>
          <w:szCs w:val="32"/>
        </w:rPr>
        <w:t>各省级药品监督管理部门要高度重视血液制品生产智慧监管工作，从严从细从实抓好三年行动落实。要细化职责划分，压</w:t>
      </w:r>
      <w:r>
        <w:rPr>
          <w:rFonts w:eastAsia="仿宋_GB2312" w:hint="eastAsia"/>
          <w:sz w:val="32"/>
          <w:szCs w:val="32"/>
        </w:rPr>
        <w:t>紧</w:t>
      </w:r>
      <w:r>
        <w:rPr>
          <w:rFonts w:eastAsia="仿宋_GB2312"/>
          <w:sz w:val="32"/>
          <w:szCs w:val="32"/>
        </w:rPr>
        <w:t>责任落实，加快推进血液制品生产智慧监管工作。做好宣贯指导工作，将</w:t>
      </w:r>
      <w:r>
        <w:rPr>
          <w:rFonts w:eastAsia="仿宋_GB2312" w:hint="eastAsia"/>
          <w:sz w:val="32"/>
          <w:szCs w:val="32"/>
        </w:rPr>
        <w:t>责任</w:t>
      </w:r>
      <w:r>
        <w:rPr>
          <w:rFonts w:eastAsia="仿宋_GB2312"/>
          <w:sz w:val="32"/>
          <w:szCs w:val="32"/>
        </w:rPr>
        <w:t>要求传达行政区域内</w:t>
      </w:r>
      <w:r>
        <w:rPr>
          <w:rFonts w:eastAsia="仿宋_GB2312"/>
          <w:sz w:val="32"/>
          <w:szCs w:val="32"/>
          <w:lang w:val="en"/>
        </w:rPr>
        <w:t>血液制品生产企业</w:t>
      </w:r>
      <w:r>
        <w:rPr>
          <w:rFonts w:eastAsia="仿宋_GB2312"/>
          <w:sz w:val="32"/>
          <w:szCs w:val="32"/>
        </w:rPr>
        <w:t>，引导其依法依规自觉履行责任义务。</w:t>
      </w:r>
    </w:p>
    <w:p w:rsidR="00000000" w:rsidRDefault="001E79B3">
      <w:pPr>
        <w:overflowPunct w:val="0"/>
        <w:spacing w:line="560" w:lineRule="exact"/>
        <w:ind w:firstLineChars="200" w:firstLine="640"/>
        <w:rPr>
          <w:rFonts w:eastAsia="仿宋_GB2312"/>
          <w:sz w:val="32"/>
          <w:szCs w:val="32"/>
        </w:rPr>
      </w:pPr>
      <w:r>
        <w:rPr>
          <w:rFonts w:eastAsia="楷体_GB2312"/>
          <w:sz w:val="32"/>
          <w:szCs w:val="32"/>
        </w:rPr>
        <w:t>（二）做好服务指导。</w:t>
      </w:r>
      <w:r>
        <w:rPr>
          <w:rFonts w:eastAsia="仿宋_GB2312"/>
          <w:sz w:val="32"/>
          <w:szCs w:val="32"/>
        </w:rPr>
        <w:t>各省级药品监督管理部门应结合相关法律法规和文件要求，积极为</w:t>
      </w:r>
      <w:r>
        <w:rPr>
          <w:rFonts w:eastAsia="仿宋_GB2312"/>
          <w:sz w:val="32"/>
          <w:szCs w:val="32"/>
          <w:lang w:val="en"/>
        </w:rPr>
        <w:t>血液制品生产企业</w:t>
      </w:r>
      <w:r>
        <w:rPr>
          <w:rFonts w:eastAsia="仿宋_GB2312"/>
          <w:sz w:val="32"/>
          <w:szCs w:val="32"/>
        </w:rPr>
        <w:t>提供指导和服务，</w:t>
      </w:r>
      <w:r>
        <w:rPr>
          <w:rFonts w:eastAsia="仿宋_GB2312"/>
          <w:sz w:val="32"/>
          <w:szCs w:val="32"/>
        </w:rPr>
        <w:t>必要时结合行业协会发挥积极推动作用，引导生产企业科学合理制定信息化管理解决方案，加快推动</w:t>
      </w:r>
      <w:r>
        <w:rPr>
          <w:rFonts w:eastAsia="仿宋_GB2312"/>
          <w:sz w:val="32"/>
          <w:szCs w:val="32"/>
          <w:lang w:val="en"/>
        </w:rPr>
        <w:t>血液制品生产企业</w:t>
      </w:r>
      <w:r>
        <w:rPr>
          <w:rFonts w:eastAsia="仿宋_GB2312"/>
          <w:sz w:val="32"/>
          <w:szCs w:val="32"/>
        </w:rPr>
        <w:t>全面实施信息化管理。</w:t>
      </w:r>
    </w:p>
    <w:p w:rsidR="00000000" w:rsidRDefault="001E79B3">
      <w:pPr>
        <w:overflowPunct w:val="0"/>
        <w:spacing w:line="560" w:lineRule="exact"/>
        <w:ind w:firstLineChars="200" w:firstLine="640"/>
        <w:rPr>
          <w:rFonts w:eastAsia="仿宋_GB2312"/>
          <w:sz w:val="32"/>
          <w:szCs w:val="32"/>
        </w:rPr>
      </w:pPr>
      <w:r>
        <w:rPr>
          <w:rFonts w:eastAsia="楷体_GB2312"/>
          <w:sz w:val="32"/>
          <w:szCs w:val="32"/>
        </w:rPr>
        <w:t>（三）加强监督检查。</w:t>
      </w:r>
      <w:r>
        <w:rPr>
          <w:rFonts w:eastAsia="仿宋_GB2312"/>
          <w:sz w:val="32"/>
          <w:szCs w:val="32"/>
        </w:rPr>
        <w:t>各省级药品监督管理部门要依法依职责加强对</w:t>
      </w:r>
      <w:r>
        <w:rPr>
          <w:rFonts w:eastAsia="仿宋_GB2312"/>
          <w:sz w:val="32"/>
          <w:szCs w:val="32"/>
          <w:lang w:val="en"/>
        </w:rPr>
        <w:t>血液制品生产企业</w:t>
      </w:r>
      <w:r>
        <w:rPr>
          <w:rFonts w:eastAsia="仿宋_GB2312"/>
          <w:sz w:val="32"/>
          <w:szCs w:val="32"/>
        </w:rPr>
        <w:t>的监督检查，将信息化建设情况纳入日常监督检查，督促生产企业切实落实信息化系统建设主体责任。要建立沟通协调机制，保障血液制品</w:t>
      </w:r>
      <w:r>
        <w:rPr>
          <w:rFonts w:eastAsia="仿宋_GB2312" w:hint="eastAsia"/>
          <w:sz w:val="32"/>
          <w:szCs w:val="32"/>
        </w:rPr>
        <w:t>生产</w:t>
      </w:r>
      <w:r>
        <w:rPr>
          <w:rFonts w:eastAsia="仿宋_GB2312"/>
          <w:sz w:val="32"/>
          <w:szCs w:val="32"/>
        </w:rPr>
        <w:t>智慧监管工作顺利开展、按时完成。</w:t>
      </w:r>
    </w:p>
    <w:p w:rsidR="001E79B3" w:rsidRDefault="001E79B3">
      <w:pPr>
        <w:overflowPunct w:val="0"/>
        <w:ind w:leftChars="153" w:left="1679" w:hangingChars="485" w:hanging="1358"/>
        <w:jc w:val="left"/>
        <w:rPr>
          <w:rFonts w:ascii="仿宋_GB2312" w:eastAsia="仿宋_GB2312" w:hint="eastAsia"/>
          <w:sz w:val="28"/>
          <w:szCs w:val="28"/>
        </w:rPr>
      </w:pPr>
    </w:p>
    <w:sectPr w:rsidR="001E79B3">
      <w:footerReference w:type="default" r:id="rId6"/>
      <w:pgSz w:w="11906" w:h="16838"/>
      <w:pgMar w:top="1928" w:right="1531" w:bottom="1814" w:left="1531" w:header="851" w:footer="136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9B3" w:rsidRDefault="001E79B3">
      <w:r>
        <w:separator/>
      </w:r>
    </w:p>
  </w:endnote>
  <w:endnote w:type="continuationSeparator" w:id="0">
    <w:p w:rsidR="001E79B3" w:rsidRDefault="001E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B13BC">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E79B3">
                          <w:pPr>
                            <w:pStyle w:val="a6"/>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B13BC">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VvgIAALI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gGL0vBHlLYhYChAZKBVGHxi1kB8x6mGMpJjDnMOoecnhGZiJMxlyMjaTQXgBF1Os&#10;MRrNlR4n000n2bYG3OmhXcBTyZmV8X0O+wcGg8GWsB9iZvIc/1uv+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JvnV1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1E79B3">
                    <w:pPr>
                      <w:pStyle w:val="a6"/>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B13BC">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9B3" w:rsidRDefault="001E79B3">
      <w:r>
        <w:separator/>
      </w:r>
    </w:p>
  </w:footnote>
  <w:footnote w:type="continuationSeparator" w:id="0">
    <w:p w:rsidR="001E79B3" w:rsidRDefault="001E7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1E79B3"/>
    <w:rsid w:val="00203EBB"/>
    <w:rsid w:val="0024221B"/>
    <w:rsid w:val="00261AD8"/>
    <w:rsid w:val="00266D2D"/>
    <w:rsid w:val="00270EF4"/>
    <w:rsid w:val="00283CBF"/>
    <w:rsid w:val="002A0CC3"/>
    <w:rsid w:val="002A354F"/>
    <w:rsid w:val="002B035C"/>
    <w:rsid w:val="002B13B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3B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2A2AD3"/>
    <w:rsid w:val="09993055"/>
    <w:rsid w:val="1FF64D36"/>
    <w:rsid w:val="1FFDAF8C"/>
    <w:rsid w:val="26D734E3"/>
    <w:rsid w:val="2BF57BB8"/>
    <w:rsid w:val="2D507037"/>
    <w:rsid w:val="2D7A8C62"/>
    <w:rsid w:val="2D8253D0"/>
    <w:rsid w:val="2F3FB1D3"/>
    <w:rsid w:val="2F5E8B28"/>
    <w:rsid w:val="311F20B3"/>
    <w:rsid w:val="334D7CFE"/>
    <w:rsid w:val="3B9F77A3"/>
    <w:rsid w:val="43D85486"/>
    <w:rsid w:val="476B1D48"/>
    <w:rsid w:val="57CE6FC3"/>
    <w:rsid w:val="63F9C740"/>
    <w:rsid w:val="6C95179E"/>
    <w:rsid w:val="6DF72560"/>
    <w:rsid w:val="6ED415F7"/>
    <w:rsid w:val="6FFFEE87"/>
    <w:rsid w:val="76BF3F7A"/>
    <w:rsid w:val="778061B1"/>
    <w:rsid w:val="79F65D79"/>
    <w:rsid w:val="7B4E21E4"/>
    <w:rsid w:val="7BBBC413"/>
    <w:rsid w:val="7BE4AFD8"/>
    <w:rsid w:val="7BFDCBC8"/>
    <w:rsid w:val="7C491389"/>
    <w:rsid w:val="7C4D1BEA"/>
    <w:rsid w:val="7DFFD51E"/>
    <w:rsid w:val="7F9F6E4C"/>
    <w:rsid w:val="7FBE9D4B"/>
    <w:rsid w:val="7FD7EEC3"/>
    <w:rsid w:val="7FFFD815"/>
    <w:rsid w:val="8FFF45D5"/>
    <w:rsid w:val="9F77F126"/>
    <w:rsid w:val="A873CB21"/>
    <w:rsid w:val="AF3A2AD2"/>
    <w:rsid w:val="AFFDEA23"/>
    <w:rsid w:val="AFFE92F8"/>
    <w:rsid w:val="BBDB2431"/>
    <w:rsid w:val="BBDFFD23"/>
    <w:rsid w:val="BFBAD1D7"/>
    <w:rsid w:val="C3F7D729"/>
    <w:rsid w:val="D1E9440B"/>
    <w:rsid w:val="DCE6A826"/>
    <w:rsid w:val="EBDF21CB"/>
    <w:rsid w:val="ED73CCC4"/>
    <w:rsid w:val="EF1EDA6F"/>
    <w:rsid w:val="F307C184"/>
    <w:rsid w:val="FB96C00B"/>
    <w:rsid w:val="FC626832"/>
    <w:rsid w:val="FCF71985"/>
    <w:rsid w:val="FDE7913A"/>
    <w:rsid w:val="FEAF51DC"/>
    <w:rsid w:val="FFEFBF72"/>
    <w:rsid w:val="FFFF9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1EC844-DC21-45F2-8519-6245711E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next w:val="a"/>
    <w:qFormat/>
    <w:pPr>
      <w:keepNext/>
      <w:keepLines/>
      <w:widowControl w:val="0"/>
      <w:spacing w:before="340" w:after="330" w:line="400" w:lineRule="exact"/>
      <w:jc w:val="center"/>
      <w:outlineLvl w:val="0"/>
    </w:pPr>
    <w:rPr>
      <w:rFonts w:ascii="Calibri" w:eastAsia="方正小标宋简体" w:hAnsi="Calibri"/>
      <w:kern w:val="44"/>
      <w:sz w:val="36"/>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character" w:styleId="a9">
    <w:name w:val="Strong"/>
    <w:basedOn w:val="a0"/>
    <w:qFormat/>
    <w:rPr>
      <w:b/>
    </w:r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311</Words>
  <Characters>1777</Characters>
  <Application>Microsoft Office Word</Application>
  <DocSecurity>0</DocSecurity>
  <Lines>14</Lines>
  <Paragraphs>4</Paragraphs>
  <ScaleCrop>false</ScaleCrop>
  <Company>Xtzj.Com</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2024-06-11T08:21:00Z</cp:lastPrinted>
  <dcterms:created xsi:type="dcterms:W3CDTF">2024-06-11T09:10:00Z</dcterms:created>
  <dcterms:modified xsi:type="dcterms:W3CDTF">2024-06-11T09:10:00Z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CA635FA5051DAF7BAD9867669E73E967</vt:lpwstr>
  </property>
</Properties>
</file>