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  <w:t>附件</w:t>
      </w:r>
    </w:p>
    <w:p>
      <w:pPr>
        <w:pStyle w:val="2"/>
        <w:spacing w:beforeLines="0" w:afterLines="0" w:line="560" w:lineRule="exact"/>
        <w:rPr>
          <w:rFonts w:hint="default"/>
          <w:lang w:eastAsia="zh-CN"/>
        </w:rPr>
      </w:pPr>
    </w:p>
    <w:p>
      <w:pPr>
        <w:spacing w:line="7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36"/>
          <w:highlight w:val="none"/>
        </w:rPr>
        <w:t>广东省卫生健康委员会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36"/>
          <w:highlight w:val="none"/>
          <w:lang w:eastAsia="zh-CN"/>
        </w:rPr>
        <w:t>职业健康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36"/>
          <w:highlight w:val="none"/>
        </w:rPr>
        <w:t>专家推荐表</w:t>
      </w:r>
      <w:bookmarkStart w:id="0" w:name="_GoBack"/>
      <w:bookmarkEnd w:id="0"/>
    </w:p>
    <w:p>
      <w:pPr>
        <w:pStyle w:val="2"/>
        <w:rPr>
          <w:rFonts w:hint="default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469"/>
        <w:gridCol w:w="1181"/>
        <w:gridCol w:w="1362"/>
        <w:gridCol w:w="1210"/>
        <w:gridCol w:w="1660"/>
        <w:gridCol w:w="1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姓    名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性    别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（粘贴照片）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职务职称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学    历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所学专业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highlight w:val="none"/>
                <w:lang w:eastAsia="zh-CN"/>
              </w:rPr>
              <w:t>从事专业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highlight w:val="none"/>
                <w:lang w:eastAsia="zh-CN"/>
              </w:rPr>
              <w:t>手机</w:t>
            </w:r>
            <w:r>
              <w:rPr>
                <w:rFonts w:hint="eastAsia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电子</w:t>
            </w:r>
            <w:r>
              <w:rPr>
                <w:rFonts w:hint="eastAsia" w:cs="Times New Roman"/>
                <w:color w:val="auto"/>
                <w:kern w:val="0"/>
                <w:sz w:val="24"/>
                <w:highlight w:val="none"/>
                <w:lang w:eastAsia="zh-CN"/>
              </w:rPr>
              <w:t>邮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箱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  <w:t>拟推荐组别及擅长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专业领域</w:t>
            </w:r>
          </w:p>
        </w:tc>
        <w:tc>
          <w:tcPr>
            <w:tcW w:w="87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综合组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：□（职业卫生及放射卫生□职业健康政策法规□体系建设□宣传教育□应急□）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职业卫生组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：□（检测□评价□工程防护□监督管理□质量控制□）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放射卫生组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：□（检测□评价□放射诊疗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技术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□工程防护□监督管理□质量控制□）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08" w:leftChars="0" w:hanging="2108" w:hangingChars="10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职业病诊断鉴定组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：□（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职业性尘肺病及其它呼吸系统疾病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职业性化学中毒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职业性耳鼻喉口腔疾病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物理因素所致职业病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职业性放射性疾病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其它类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08" w:leftChars="0" w:right="0" w:rightChars="0" w:hanging="2108" w:hangingChars="10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职业病治疗康复组：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职业性尘肺病及其它呼吸系统疾病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职业性化学中毒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职业性耳鼻喉口腔疾病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物理因素所致职业病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职业性放射性疾病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其它类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工作单位</w:t>
            </w:r>
          </w:p>
        </w:tc>
        <w:tc>
          <w:tcPr>
            <w:tcW w:w="87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87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邮政编码</w:t>
            </w:r>
            <w:r>
              <w:rPr>
                <w:rFonts w:hint="eastAsia" w:cs="Times New Roman"/>
                <w:color w:val="auto"/>
                <w:kern w:val="0"/>
                <w:sz w:val="24"/>
                <w:highlight w:val="none"/>
                <w:lang w:eastAsia="zh-CN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（专业教育和工作经历）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专业领域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职称、职务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近五年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主要工作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业绩（获奖）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工作项目名称（概况）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主要业绩（获奖）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本人作用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主要论文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或专著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发表时间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论文及专著名称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发表刊物名称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第几完成人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个人意愿</w:t>
            </w:r>
          </w:p>
        </w:tc>
        <w:tc>
          <w:tcPr>
            <w:tcW w:w="87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本人自愿参加广东省卫生健康委员会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  <w:t>职业健康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专家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  <w:t>库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工作，自觉服从工作安排，遵守法律法规和保密制度，并承担相关义务和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  <w:t>法律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责任。</w:t>
            </w:r>
          </w:p>
          <w:p>
            <w:pPr>
              <w:pStyle w:val="2"/>
              <w:spacing w:line="500" w:lineRule="exact"/>
              <w:rPr>
                <w:rFonts w:hint="default"/>
                <w:color w:val="auto"/>
                <w:highlight w:val="none"/>
              </w:rPr>
            </w:pPr>
          </w:p>
          <w:p>
            <w:pPr>
              <w:pStyle w:val="2"/>
              <w:spacing w:line="500" w:lineRule="exact"/>
              <w:rPr>
                <w:rFonts w:hint="default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600" w:firstLineChars="150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本人签名：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 xml:space="preserve">          年   月 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推荐单位及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审核意见</w:t>
            </w:r>
          </w:p>
        </w:tc>
        <w:tc>
          <w:tcPr>
            <w:tcW w:w="4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推荐单位意见：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pStyle w:val="2"/>
              <w:spacing w:line="50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pStyle w:val="3"/>
              <w:snapToGrid/>
              <w:spacing w:line="500" w:lineRule="exact"/>
              <w:rPr>
                <w:rFonts w:hint="default"/>
                <w:color w:val="auto"/>
                <w:highlight w:val="none"/>
              </w:rPr>
            </w:pPr>
          </w:p>
          <w:p>
            <w:pPr>
              <w:pStyle w:val="3"/>
              <w:snapToGrid/>
              <w:spacing w:line="500" w:lineRule="exact"/>
              <w:rPr>
                <w:rFonts w:hint="default"/>
                <w:color w:val="auto"/>
                <w:highlight w:val="none"/>
              </w:rPr>
            </w:pPr>
          </w:p>
          <w:p>
            <w:pPr>
              <w:pStyle w:val="3"/>
              <w:snapToGrid/>
              <w:spacing w:line="500" w:lineRule="exact"/>
              <w:rPr>
                <w:rFonts w:hint="default"/>
                <w:color w:val="auto"/>
                <w:highlight w:val="none"/>
              </w:rPr>
            </w:pPr>
          </w:p>
          <w:p>
            <w:pPr>
              <w:pStyle w:val="3"/>
              <w:snapToGrid/>
              <w:spacing w:line="500" w:lineRule="exact"/>
              <w:rPr>
                <w:rFonts w:hint="default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160" w:firstLineChars="90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920" w:firstLineChars="80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年   月   日</w:t>
            </w: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pStyle w:val="2"/>
              <w:spacing w:line="500" w:lineRule="exact"/>
              <w:rPr>
                <w:rFonts w:hint="default"/>
                <w:color w:val="auto"/>
                <w:highlight w:val="none"/>
              </w:rPr>
            </w:pPr>
          </w:p>
          <w:p>
            <w:pPr>
              <w:pStyle w:val="3"/>
              <w:snapToGrid/>
              <w:spacing w:line="500" w:lineRule="exact"/>
              <w:rPr>
                <w:rFonts w:hint="default"/>
                <w:color w:val="auto"/>
                <w:highlight w:val="none"/>
              </w:rPr>
            </w:pPr>
          </w:p>
          <w:p>
            <w:pPr>
              <w:pStyle w:val="3"/>
              <w:snapToGrid/>
              <w:spacing w:line="500" w:lineRule="exact"/>
              <w:rPr>
                <w:rFonts w:hint="default"/>
                <w:color w:val="auto"/>
                <w:highlight w:val="none"/>
              </w:rPr>
            </w:pPr>
          </w:p>
          <w:p>
            <w:pPr>
              <w:pStyle w:val="3"/>
              <w:snapToGrid/>
              <w:spacing w:line="500" w:lineRule="exact"/>
              <w:rPr>
                <w:rFonts w:hint="default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80" w:firstLineChars="120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 xml:space="preserve">                年   月   日</w:t>
            </w:r>
          </w:p>
        </w:tc>
      </w:tr>
    </w:tbl>
    <w:p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</w:rPr>
        <w:t>注：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本表需双面打印，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</w:rPr>
        <w:t>如栏内填写不下可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另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</w:rPr>
        <w:t>加附页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。</w:t>
      </w:r>
    </w:p>
    <w:sectPr>
      <w:pgSz w:w="11906" w:h="16838"/>
      <w:pgMar w:top="2041" w:right="1531" w:bottom="2041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0394D"/>
    <w:rsid w:val="62A22154"/>
    <w:rsid w:val="6560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Calibri" w:hAnsi="Calibri" w:eastAsia="仿宋_GB2312" w:cs="Times New Roman"/>
      <w:sz w:val="32"/>
      <w:szCs w:val="24"/>
      <w:lang w:bidi="ar-SA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  <w:sz w:val="32"/>
      <w:szCs w:val="24"/>
      <w:lang w:bidi="ar-SA"/>
    </w:rPr>
  </w:style>
  <w:style w:type="paragraph" w:customStyle="1" w:styleId="6">
    <w:name w:val="p"/>
    <w:basedOn w:val="1"/>
    <w:qFormat/>
    <w:uiPriority w:val="0"/>
    <w:pPr>
      <w:spacing w:line="525" w:lineRule="atLeast"/>
      <w:ind w:firstLine="375"/>
    </w:pPr>
    <w:rPr>
      <w:rFonts w:ascii="Times New Roman" w:hAnsi="Times New Roman" w:eastAsia="仿宋_GB2312" w:cs="Times New Roman"/>
      <w:sz w:val="32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2025-03-07T09:15:41Z</dcterms:created>
  <dc:creator>admin</dc:creator>
  <cp:lastModifiedBy>LINNN000</cp:lastModifiedBy>
  <dcterms:modified xsi:type="dcterms:W3CDTF">2025-03-07T09:16:52Z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