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0D0" w:rsidRDefault="00A430D0" w:rsidP="00A430D0">
      <w:pPr>
        <w:jc w:val="center"/>
        <w:rPr>
          <w:rFonts w:eastAsia="方正小标宋_GBK"/>
          <w:sz w:val="40"/>
          <w:szCs w:val="40"/>
        </w:rPr>
      </w:pPr>
      <w:r>
        <w:rPr>
          <w:rFonts w:eastAsia="方正小标宋_GBK"/>
          <w:sz w:val="40"/>
          <w:szCs w:val="40"/>
        </w:rPr>
        <w:t>辽宁省药品监督管理局关于开展</w:t>
      </w:r>
    </w:p>
    <w:p w:rsidR="00A430D0" w:rsidRDefault="00A430D0" w:rsidP="00A430D0">
      <w:pPr>
        <w:jc w:val="center"/>
        <w:rPr>
          <w:rFonts w:eastAsia="方正小标宋_GBK"/>
          <w:sz w:val="40"/>
          <w:szCs w:val="40"/>
        </w:rPr>
      </w:pPr>
      <w:r>
        <w:rPr>
          <w:rFonts w:eastAsia="方正小标宋_GBK"/>
          <w:sz w:val="40"/>
          <w:szCs w:val="40"/>
        </w:rPr>
        <w:t>药品批发零售一体化经营工作的</w:t>
      </w:r>
      <w:r>
        <w:rPr>
          <w:rFonts w:eastAsia="方正小标宋_GBK" w:hint="eastAsia"/>
          <w:sz w:val="40"/>
          <w:szCs w:val="40"/>
        </w:rPr>
        <w:t>公</w:t>
      </w:r>
      <w:r>
        <w:rPr>
          <w:rFonts w:eastAsia="方正小标宋_GBK"/>
          <w:sz w:val="40"/>
          <w:szCs w:val="40"/>
        </w:rPr>
        <w:t>告</w:t>
      </w:r>
    </w:p>
    <w:p w:rsidR="00A430D0" w:rsidRPr="0060386B" w:rsidRDefault="00A430D0" w:rsidP="00A430D0">
      <w:pPr>
        <w:jc w:val="center"/>
        <w:rPr>
          <w:rFonts w:ascii="楷体" w:eastAsia="楷体" w:hAnsi="楷体"/>
          <w:sz w:val="32"/>
          <w:szCs w:val="32"/>
        </w:rPr>
      </w:pPr>
      <w:r w:rsidRPr="0060386B">
        <w:rPr>
          <w:rFonts w:ascii="楷体" w:eastAsia="楷体" w:hAnsi="楷体"/>
          <w:sz w:val="32"/>
          <w:szCs w:val="32"/>
        </w:rPr>
        <w:t>（征求意见稿）</w:t>
      </w:r>
    </w:p>
    <w:p w:rsidR="00A430D0" w:rsidRDefault="00A430D0" w:rsidP="00A430D0">
      <w:pPr>
        <w:jc w:val="center"/>
        <w:rPr>
          <w:rFonts w:eastAsia="方正小标宋_GBK"/>
          <w:sz w:val="32"/>
          <w:szCs w:val="32"/>
        </w:rPr>
      </w:pPr>
    </w:p>
    <w:p w:rsidR="00A430D0" w:rsidRDefault="00A430D0" w:rsidP="00A430D0">
      <w:pPr>
        <w:spacing w:line="600" w:lineRule="exact"/>
        <w:ind w:firstLineChars="200" w:firstLine="640"/>
        <w:rPr>
          <w:rFonts w:eastAsia="仿宋_GB2312"/>
          <w:sz w:val="32"/>
          <w:szCs w:val="32"/>
        </w:rPr>
      </w:pPr>
      <w:r w:rsidRPr="0060386B">
        <w:rPr>
          <w:rFonts w:eastAsia="仿宋_GB2312"/>
          <w:sz w:val="32"/>
          <w:szCs w:val="32"/>
        </w:rPr>
        <w:t>为持续优化营商环境，服务推动医药产业高质量发展，支持企业有效整合仓储资源和运输资源，根据《中华人民共和国药品管理法》《药品经营和使用质量监督管理办法》《国家药监局关于进一步做好药品经营监督管理有关工作的公告》</w:t>
      </w:r>
      <w:r>
        <w:rPr>
          <w:rFonts w:eastAsia="仿宋_GB2312" w:hint="eastAsia"/>
          <w:sz w:val="32"/>
          <w:szCs w:val="32"/>
        </w:rPr>
        <w:t>的</w:t>
      </w:r>
      <w:r w:rsidRPr="0060386B">
        <w:rPr>
          <w:rFonts w:eastAsia="仿宋_GB2312"/>
          <w:sz w:val="32"/>
          <w:szCs w:val="32"/>
        </w:rPr>
        <w:t>有关规定，结合我省实际，现就开展药品批发零售一体化经营工作有关事宜</w:t>
      </w:r>
      <w:r>
        <w:rPr>
          <w:rFonts w:eastAsia="仿宋_GB2312" w:hint="eastAsia"/>
          <w:sz w:val="32"/>
          <w:szCs w:val="32"/>
        </w:rPr>
        <w:t>公</w:t>
      </w:r>
      <w:r w:rsidRPr="0060386B">
        <w:rPr>
          <w:rFonts w:eastAsia="仿宋_GB2312"/>
          <w:sz w:val="32"/>
          <w:szCs w:val="32"/>
        </w:rPr>
        <w:t>告如下：</w:t>
      </w:r>
    </w:p>
    <w:p w:rsidR="00A430D0" w:rsidRDefault="00A430D0" w:rsidP="00A430D0">
      <w:pPr>
        <w:spacing w:line="600" w:lineRule="exact"/>
        <w:ind w:firstLineChars="200" w:firstLine="640"/>
        <w:rPr>
          <w:rFonts w:eastAsia="仿宋_GB2312"/>
          <w:sz w:val="32"/>
          <w:szCs w:val="32"/>
        </w:rPr>
      </w:pPr>
      <w:r>
        <w:rPr>
          <w:rFonts w:eastAsia="仿宋_GB2312" w:hint="eastAsia"/>
          <w:sz w:val="32"/>
          <w:szCs w:val="32"/>
        </w:rPr>
        <w:t>一、</w:t>
      </w:r>
      <w:r w:rsidRPr="0060386B">
        <w:rPr>
          <w:rFonts w:eastAsia="仿宋_GB2312"/>
          <w:sz w:val="32"/>
          <w:szCs w:val="32"/>
        </w:rPr>
        <w:t>药品批发零售一体化经营是指同一法人主体取得药品批发、零售连锁总部的药品经营许可，并依法开展药品批发和零售连锁经营活动。</w:t>
      </w:r>
    </w:p>
    <w:p w:rsidR="00A430D0" w:rsidRDefault="00A430D0" w:rsidP="00A430D0">
      <w:pPr>
        <w:spacing w:line="600" w:lineRule="exact"/>
        <w:ind w:firstLineChars="200" w:firstLine="640"/>
        <w:rPr>
          <w:rFonts w:eastAsia="仿宋_GB2312"/>
          <w:sz w:val="32"/>
          <w:szCs w:val="32"/>
        </w:rPr>
      </w:pPr>
      <w:r w:rsidRPr="0060386B">
        <w:rPr>
          <w:rFonts w:eastAsia="仿宋_GB2312"/>
          <w:sz w:val="32"/>
          <w:szCs w:val="32"/>
        </w:rPr>
        <w:t>支持药品批发零售一体化经营的企业（以下简称批零一体企业）整合药品批发企业、药品零售连锁总部质量管理体系、人员、计算机系统、经营场所、仓库等设施设备资源，实现一体化协作</w:t>
      </w:r>
      <w:r>
        <w:rPr>
          <w:rFonts w:eastAsia="仿宋_GB2312" w:hint="eastAsia"/>
          <w:sz w:val="32"/>
          <w:szCs w:val="32"/>
        </w:rPr>
        <w:t>，</w:t>
      </w:r>
      <w:r w:rsidRPr="0060386B">
        <w:rPr>
          <w:rFonts w:eastAsia="仿宋_GB2312"/>
          <w:sz w:val="32"/>
          <w:szCs w:val="32"/>
        </w:rPr>
        <w:t>降本增效。</w:t>
      </w:r>
    </w:p>
    <w:p w:rsidR="00A430D0" w:rsidRDefault="00A430D0" w:rsidP="00A430D0">
      <w:pPr>
        <w:spacing w:line="600" w:lineRule="exact"/>
        <w:ind w:firstLineChars="200" w:firstLine="640"/>
        <w:rPr>
          <w:rFonts w:eastAsia="仿宋_GB2312"/>
          <w:sz w:val="32"/>
          <w:szCs w:val="32"/>
        </w:rPr>
      </w:pPr>
      <w:r>
        <w:rPr>
          <w:rFonts w:eastAsia="仿宋_GB2312" w:hint="eastAsia"/>
          <w:sz w:val="32"/>
          <w:szCs w:val="32"/>
        </w:rPr>
        <w:t>二、</w:t>
      </w:r>
      <w:r w:rsidRPr="0060386B">
        <w:rPr>
          <w:rFonts w:eastAsia="仿宋_GB2312"/>
          <w:sz w:val="32"/>
          <w:szCs w:val="32"/>
        </w:rPr>
        <w:t>批零一体企业应符合以下质量管理要求</w:t>
      </w:r>
      <w:r>
        <w:rPr>
          <w:rFonts w:eastAsia="仿宋_GB2312" w:hint="eastAsia"/>
          <w:sz w:val="32"/>
          <w:szCs w:val="32"/>
        </w:rPr>
        <w:t>：</w:t>
      </w:r>
    </w:p>
    <w:p w:rsidR="00A430D0" w:rsidRDefault="00A430D0" w:rsidP="00A430D0">
      <w:pPr>
        <w:spacing w:line="600" w:lineRule="exact"/>
        <w:ind w:firstLineChars="200" w:firstLine="640"/>
        <w:rPr>
          <w:rFonts w:eastAsia="仿宋_GB2312"/>
          <w:sz w:val="32"/>
          <w:szCs w:val="32"/>
        </w:rPr>
      </w:pPr>
      <w:r w:rsidRPr="0060386B">
        <w:rPr>
          <w:rFonts w:eastAsia="仿宋_GB2312"/>
          <w:sz w:val="32"/>
          <w:szCs w:val="32"/>
        </w:rPr>
        <w:t>（一）质量管理体系。批零一体企业应当依据有关法律、法规、规范要求，建立健全药品质量管理体系，符合药品批发和零售连锁的管理要求。质量管理体系及相关制度文件应有</w:t>
      </w:r>
      <w:proofErr w:type="gramStart"/>
      <w:r w:rsidRPr="0060386B">
        <w:rPr>
          <w:rFonts w:eastAsia="仿宋_GB2312"/>
          <w:sz w:val="32"/>
          <w:szCs w:val="32"/>
        </w:rPr>
        <w:t>效</w:t>
      </w:r>
      <w:proofErr w:type="gramEnd"/>
      <w:r w:rsidRPr="0060386B">
        <w:rPr>
          <w:rFonts w:eastAsia="仿宋_GB2312"/>
          <w:sz w:val="32"/>
          <w:szCs w:val="32"/>
        </w:rPr>
        <w:t>覆盖药品批发、零售连锁总部、零售门店的质量管理要求。</w:t>
      </w:r>
    </w:p>
    <w:p w:rsidR="00A430D0" w:rsidRDefault="00A430D0" w:rsidP="00A430D0">
      <w:pPr>
        <w:spacing w:line="600" w:lineRule="exact"/>
        <w:ind w:firstLineChars="200" w:firstLine="640"/>
        <w:rPr>
          <w:rFonts w:eastAsia="仿宋_GB2312"/>
          <w:sz w:val="32"/>
          <w:szCs w:val="32"/>
        </w:rPr>
      </w:pPr>
      <w:r w:rsidRPr="0060386B">
        <w:rPr>
          <w:rFonts w:eastAsia="仿宋_GB2312"/>
          <w:sz w:val="32"/>
          <w:szCs w:val="32"/>
        </w:rPr>
        <w:lastRenderedPageBreak/>
        <w:t>（二）机构及人员。批零一体企业应当设立与企业经营方式、经营规模和经营范围相适应的组织机构及岗位，配备相应的专业技术人员和管理人员。</w:t>
      </w:r>
    </w:p>
    <w:p w:rsidR="00A430D0" w:rsidRDefault="00A430D0" w:rsidP="00A430D0">
      <w:pPr>
        <w:spacing w:line="600" w:lineRule="exact"/>
        <w:ind w:firstLineChars="200" w:firstLine="640"/>
        <w:rPr>
          <w:rFonts w:eastAsia="仿宋_GB2312"/>
          <w:sz w:val="32"/>
          <w:szCs w:val="32"/>
        </w:rPr>
      </w:pPr>
      <w:r w:rsidRPr="0060386B">
        <w:rPr>
          <w:rFonts w:eastAsia="仿宋_GB2312"/>
          <w:sz w:val="32"/>
          <w:szCs w:val="32"/>
        </w:rPr>
        <w:t>（三）仓储设施设备。批零一体企业应当具有与其药品经营品种和规模相适应的自营仓库，满足批发和零售连锁经营实际需求，并符合《辽宁省药品现代物流指导意见（试行）》要求。</w:t>
      </w:r>
    </w:p>
    <w:p w:rsidR="00A430D0" w:rsidRDefault="00A430D0" w:rsidP="00A430D0">
      <w:pPr>
        <w:spacing w:line="600" w:lineRule="exact"/>
        <w:ind w:firstLineChars="200" w:firstLine="640"/>
        <w:rPr>
          <w:rFonts w:eastAsia="仿宋_GB2312"/>
          <w:sz w:val="32"/>
          <w:szCs w:val="32"/>
        </w:rPr>
      </w:pPr>
      <w:r w:rsidRPr="0060386B">
        <w:rPr>
          <w:rFonts w:eastAsia="仿宋_GB2312"/>
          <w:sz w:val="32"/>
          <w:szCs w:val="32"/>
        </w:rPr>
        <w:t>（四）计算机系统。批零一体企业应当配备能够符合经营全过程管理及质量控制要求的计算机系统。可以设置批发、零售连锁独立的计算机系统，但相关数据要互联互通，也可以在同一系统中设置批发、零售连锁单独板块，实现药品质量全过程可追溯。</w:t>
      </w:r>
    </w:p>
    <w:p w:rsidR="00A430D0" w:rsidRDefault="00A430D0" w:rsidP="00A430D0">
      <w:pPr>
        <w:spacing w:line="600" w:lineRule="exact"/>
        <w:ind w:firstLineChars="200" w:firstLine="640"/>
        <w:rPr>
          <w:rFonts w:eastAsia="仿宋_GB2312"/>
          <w:sz w:val="32"/>
          <w:szCs w:val="32"/>
        </w:rPr>
      </w:pPr>
      <w:r>
        <w:rPr>
          <w:rFonts w:eastAsia="仿宋_GB2312" w:hint="eastAsia"/>
          <w:sz w:val="32"/>
          <w:szCs w:val="32"/>
        </w:rPr>
        <w:t>三、</w:t>
      </w:r>
      <w:r w:rsidRPr="0060386B">
        <w:rPr>
          <w:rFonts w:eastAsia="仿宋_GB2312"/>
          <w:sz w:val="32"/>
          <w:szCs w:val="32"/>
        </w:rPr>
        <w:t>申请批零一体经营的，按照新开办药品批发企业或药品零售连锁总部的标准，提交批零一体企业《药品经营许可证》申请。省药监局按照有关规定组织开展申报资料技术审查、现场检查，符合条件的，发放批零一体企业《药品经营许可证》。</w:t>
      </w:r>
    </w:p>
    <w:p w:rsidR="00A430D0" w:rsidRDefault="00A430D0" w:rsidP="00A430D0">
      <w:pPr>
        <w:spacing w:line="600" w:lineRule="exact"/>
        <w:ind w:firstLineChars="200" w:firstLine="640"/>
        <w:rPr>
          <w:rFonts w:eastAsia="仿宋_GB2312"/>
          <w:sz w:val="32"/>
          <w:szCs w:val="32"/>
        </w:rPr>
      </w:pPr>
      <w:r w:rsidRPr="0060386B">
        <w:rPr>
          <w:rFonts w:eastAsia="仿宋_GB2312"/>
          <w:sz w:val="32"/>
          <w:szCs w:val="32"/>
        </w:rPr>
        <w:t>四、批零一体企业《药品经营许可证》的经营方式为</w:t>
      </w:r>
      <w:r w:rsidRPr="0060386B">
        <w:rPr>
          <w:rFonts w:eastAsia="仿宋_GB2312"/>
          <w:sz w:val="32"/>
          <w:szCs w:val="32"/>
        </w:rPr>
        <w:t>“</w:t>
      </w:r>
      <w:r w:rsidRPr="0060386B">
        <w:rPr>
          <w:rFonts w:eastAsia="仿宋_GB2312"/>
          <w:sz w:val="32"/>
          <w:szCs w:val="32"/>
        </w:rPr>
        <w:t>药品批发、零售连锁总部</w:t>
      </w:r>
      <w:r w:rsidRPr="0060386B">
        <w:rPr>
          <w:rFonts w:eastAsia="仿宋_GB2312"/>
          <w:sz w:val="32"/>
          <w:szCs w:val="32"/>
        </w:rPr>
        <w:t>”</w:t>
      </w:r>
      <w:r w:rsidRPr="0060386B">
        <w:rPr>
          <w:rFonts w:eastAsia="仿宋_GB2312"/>
          <w:sz w:val="32"/>
          <w:szCs w:val="32"/>
        </w:rPr>
        <w:t>，经营范围分别按照批发、零售连锁总部标注，编号格式按照药品批发企业相关规定执行。</w:t>
      </w:r>
    </w:p>
    <w:p w:rsidR="00A430D0" w:rsidRDefault="00A430D0" w:rsidP="00A430D0">
      <w:pPr>
        <w:spacing w:line="600" w:lineRule="exact"/>
        <w:ind w:firstLineChars="200" w:firstLine="640"/>
        <w:rPr>
          <w:rFonts w:eastAsia="仿宋_GB2312"/>
          <w:sz w:val="32"/>
          <w:szCs w:val="32"/>
        </w:rPr>
      </w:pPr>
      <w:r w:rsidRPr="0060386B">
        <w:rPr>
          <w:rFonts w:eastAsia="仿宋_GB2312"/>
          <w:sz w:val="32"/>
          <w:szCs w:val="32"/>
        </w:rPr>
        <w:t>五、</w:t>
      </w:r>
      <w:r w:rsidRPr="0060386B">
        <w:rPr>
          <w:rFonts w:eastAsia="仿宋_GB2312"/>
          <w:sz w:val="32"/>
          <w:szCs w:val="32"/>
        </w:rPr>
        <w:t>2026</w:t>
      </w:r>
      <w:r w:rsidRPr="0060386B">
        <w:rPr>
          <w:rFonts w:eastAsia="仿宋_GB2312"/>
          <w:sz w:val="32"/>
          <w:szCs w:val="32"/>
        </w:rPr>
        <w:t>年</w:t>
      </w:r>
      <w:r w:rsidRPr="0060386B">
        <w:rPr>
          <w:rFonts w:eastAsia="仿宋_GB2312"/>
          <w:sz w:val="32"/>
          <w:szCs w:val="32"/>
        </w:rPr>
        <w:t>1</w:t>
      </w:r>
      <w:r w:rsidRPr="0060386B">
        <w:rPr>
          <w:rFonts w:eastAsia="仿宋_GB2312"/>
          <w:sz w:val="32"/>
          <w:szCs w:val="32"/>
        </w:rPr>
        <w:t>月</w:t>
      </w:r>
      <w:r w:rsidRPr="0060386B">
        <w:rPr>
          <w:rFonts w:eastAsia="仿宋_GB2312"/>
          <w:sz w:val="32"/>
          <w:szCs w:val="32"/>
        </w:rPr>
        <w:t>1</w:t>
      </w:r>
      <w:r w:rsidRPr="0060386B">
        <w:rPr>
          <w:rFonts w:eastAsia="仿宋_GB2312"/>
          <w:sz w:val="32"/>
          <w:szCs w:val="32"/>
        </w:rPr>
        <w:t>日起，同一法定代表人药品批发企业、零售连锁企业总部开展委托储存配送药品的，应符合《药品经营和使用质量监督管理办法》（国家市场监督管理总局令第</w:t>
      </w:r>
      <w:r w:rsidRPr="0060386B">
        <w:rPr>
          <w:rFonts w:eastAsia="仿宋_GB2312"/>
          <w:sz w:val="32"/>
          <w:szCs w:val="32"/>
        </w:rPr>
        <w:t>84</w:t>
      </w:r>
      <w:r w:rsidRPr="0060386B">
        <w:rPr>
          <w:rFonts w:eastAsia="仿宋_GB2312"/>
          <w:sz w:val="32"/>
          <w:szCs w:val="32"/>
        </w:rPr>
        <w:t>号）关于委托储存配送药品的管理要求，或者按照本通告的要求实行批零一体经营。</w:t>
      </w:r>
    </w:p>
    <w:p w:rsidR="00A430D0" w:rsidRDefault="00A430D0" w:rsidP="00A430D0">
      <w:pPr>
        <w:spacing w:line="600" w:lineRule="exact"/>
        <w:ind w:firstLineChars="200" w:firstLine="640"/>
        <w:rPr>
          <w:rFonts w:eastAsia="仿宋_GB2312"/>
          <w:sz w:val="32"/>
          <w:szCs w:val="32"/>
        </w:rPr>
      </w:pPr>
      <w:r w:rsidRPr="0060386B">
        <w:rPr>
          <w:rFonts w:eastAsia="仿宋_GB2312"/>
          <w:sz w:val="32"/>
          <w:szCs w:val="32"/>
        </w:rPr>
        <w:lastRenderedPageBreak/>
        <w:t>六、批零一体企业应当严格落实药品安全主体责任，按照药品监管法律法规要求，持续规范药品购进、储存、销售等经营行为，加强药品追溯管理，确保药品质量安全。</w:t>
      </w:r>
    </w:p>
    <w:p w:rsidR="00A430D0" w:rsidRDefault="00A430D0" w:rsidP="00A430D0">
      <w:pPr>
        <w:spacing w:line="600" w:lineRule="exact"/>
        <w:ind w:firstLineChars="200" w:firstLine="640"/>
        <w:rPr>
          <w:rFonts w:eastAsia="仿宋_GB2312"/>
          <w:sz w:val="32"/>
          <w:szCs w:val="32"/>
        </w:rPr>
      </w:pPr>
      <w:r w:rsidRPr="0060386B">
        <w:rPr>
          <w:rFonts w:eastAsia="仿宋_GB2312"/>
          <w:sz w:val="32"/>
          <w:szCs w:val="32"/>
        </w:rPr>
        <w:t>七、</w:t>
      </w:r>
      <w:r>
        <w:rPr>
          <w:rFonts w:eastAsia="仿宋_GB2312" w:hint="eastAsia"/>
          <w:sz w:val="32"/>
          <w:szCs w:val="32"/>
        </w:rPr>
        <w:t>全</w:t>
      </w:r>
      <w:r>
        <w:rPr>
          <w:rFonts w:eastAsia="仿宋_GB2312"/>
          <w:sz w:val="32"/>
          <w:szCs w:val="32"/>
        </w:rPr>
        <w:t>省</w:t>
      </w:r>
      <w:r w:rsidRPr="0060386B">
        <w:rPr>
          <w:rFonts w:eastAsia="仿宋_GB2312"/>
          <w:sz w:val="32"/>
          <w:szCs w:val="32"/>
        </w:rPr>
        <w:t>各级药品监管部门依职责开展批零一体企业日常监管，切实加强监管信息互通和协作配合，必要时开展联合检查，对检查发现的违法违规行为，应依法予以查处。</w:t>
      </w:r>
    </w:p>
    <w:p w:rsidR="00A430D0" w:rsidRPr="0060386B" w:rsidRDefault="00A430D0" w:rsidP="00A430D0">
      <w:pPr>
        <w:spacing w:line="600" w:lineRule="exact"/>
        <w:ind w:firstLineChars="200" w:firstLine="640"/>
        <w:rPr>
          <w:rFonts w:eastAsia="仿宋_GB2312" w:hint="eastAsia"/>
          <w:sz w:val="32"/>
          <w:szCs w:val="32"/>
        </w:rPr>
      </w:pPr>
      <w:r w:rsidRPr="0060386B">
        <w:rPr>
          <w:rFonts w:eastAsia="仿宋_GB2312"/>
          <w:sz w:val="32"/>
          <w:szCs w:val="32"/>
        </w:rPr>
        <w:t>八、本</w:t>
      </w:r>
      <w:r>
        <w:rPr>
          <w:rFonts w:eastAsia="仿宋_GB2312" w:hint="eastAsia"/>
          <w:sz w:val="32"/>
          <w:szCs w:val="32"/>
        </w:rPr>
        <w:t>公</w:t>
      </w:r>
      <w:r w:rsidRPr="0060386B">
        <w:rPr>
          <w:rFonts w:eastAsia="仿宋_GB2312"/>
          <w:sz w:val="32"/>
          <w:szCs w:val="32"/>
        </w:rPr>
        <w:t>告自</w:t>
      </w:r>
      <w:r w:rsidRPr="0060386B">
        <w:rPr>
          <w:rFonts w:eastAsia="仿宋_GB2312"/>
          <w:sz w:val="32"/>
          <w:szCs w:val="32"/>
        </w:rPr>
        <w:t>2025</w:t>
      </w:r>
      <w:r w:rsidRPr="0060386B">
        <w:rPr>
          <w:rFonts w:eastAsia="仿宋_GB2312"/>
          <w:sz w:val="32"/>
          <w:szCs w:val="32"/>
        </w:rPr>
        <w:t>年</w:t>
      </w:r>
      <w:r>
        <w:rPr>
          <w:rFonts w:eastAsia="仿宋_GB2312"/>
          <w:sz w:val="32"/>
          <w:szCs w:val="32"/>
        </w:rPr>
        <w:t>x</w:t>
      </w:r>
      <w:r w:rsidRPr="0060386B">
        <w:rPr>
          <w:rFonts w:eastAsia="仿宋_GB2312"/>
          <w:sz w:val="32"/>
          <w:szCs w:val="32"/>
        </w:rPr>
        <w:t>月</w:t>
      </w:r>
      <w:r>
        <w:rPr>
          <w:rFonts w:eastAsia="仿宋_GB2312"/>
          <w:sz w:val="32"/>
          <w:szCs w:val="32"/>
        </w:rPr>
        <w:t>xx</w:t>
      </w:r>
      <w:r w:rsidRPr="0060386B">
        <w:rPr>
          <w:rFonts w:eastAsia="仿宋_GB2312"/>
          <w:sz w:val="32"/>
          <w:szCs w:val="32"/>
        </w:rPr>
        <w:t>日起施行，有效期至</w:t>
      </w:r>
      <w:r w:rsidRPr="0060386B">
        <w:rPr>
          <w:rFonts w:eastAsia="仿宋_GB2312"/>
          <w:sz w:val="32"/>
          <w:szCs w:val="32"/>
        </w:rPr>
        <w:t>2027</w:t>
      </w:r>
      <w:r w:rsidRPr="0060386B">
        <w:rPr>
          <w:rFonts w:eastAsia="仿宋_GB2312"/>
          <w:sz w:val="32"/>
          <w:szCs w:val="32"/>
        </w:rPr>
        <w:t>年</w:t>
      </w:r>
      <w:r w:rsidRPr="0060386B">
        <w:rPr>
          <w:rFonts w:eastAsia="仿宋_GB2312"/>
          <w:sz w:val="32"/>
          <w:szCs w:val="32"/>
        </w:rPr>
        <w:t xml:space="preserve"> </w:t>
      </w:r>
      <w:r>
        <w:rPr>
          <w:rFonts w:eastAsia="仿宋_GB2312"/>
          <w:sz w:val="32"/>
          <w:szCs w:val="32"/>
        </w:rPr>
        <w:t>x</w:t>
      </w:r>
      <w:r w:rsidRPr="0060386B">
        <w:rPr>
          <w:rFonts w:eastAsia="仿宋_GB2312"/>
          <w:sz w:val="32"/>
          <w:szCs w:val="32"/>
        </w:rPr>
        <w:t>月</w:t>
      </w:r>
      <w:r>
        <w:rPr>
          <w:rFonts w:eastAsia="仿宋_GB2312" w:hint="eastAsia"/>
          <w:sz w:val="32"/>
          <w:szCs w:val="32"/>
        </w:rPr>
        <w:t>x</w:t>
      </w:r>
      <w:r>
        <w:rPr>
          <w:rFonts w:eastAsia="仿宋_GB2312"/>
          <w:sz w:val="32"/>
          <w:szCs w:val="32"/>
        </w:rPr>
        <w:t>x</w:t>
      </w:r>
      <w:r w:rsidRPr="0060386B">
        <w:rPr>
          <w:rFonts w:eastAsia="仿宋_GB2312"/>
          <w:sz w:val="32"/>
          <w:szCs w:val="32"/>
        </w:rPr>
        <w:t>日。</w:t>
      </w:r>
      <w:r w:rsidRPr="0060386B">
        <w:rPr>
          <w:rFonts w:eastAsia="仿宋_GB2312"/>
          <w:sz w:val="32"/>
          <w:szCs w:val="32"/>
        </w:rPr>
        <w:t xml:space="preserve"> </w:t>
      </w:r>
    </w:p>
    <w:p w:rsidR="005C13D4" w:rsidRPr="00A430D0" w:rsidRDefault="005C13D4">
      <w:bookmarkStart w:id="0" w:name="_GoBack"/>
      <w:bookmarkEnd w:id="0"/>
    </w:p>
    <w:sectPr w:rsidR="005C13D4" w:rsidRPr="00A430D0" w:rsidSect="00263331">
      <w:pgSz w:w="11906" w:h="16838"/>
      <w:pgMar w:top="1985" w:right="1418"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D0"/>
    <w:rsid w:val="00263331"/>
    <w:rsid w:val="005C13D4"/>
    <w:rsid w:val="00A4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217EB-CE2C-48EE-9110-4C823CE7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0D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182</Words>
  <Characters>1038</Characters>
  <Application>Microsoft Office Word</Application>
  <DocSecurity>0</DocSecurity>
  <Lines>8</Lines>
  <Paragraphs>2</Paragraphs>
  <ScaleCrop>false</ScaleCrop>
  <Company>Lenovo</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王中昊</dc:creator>
  <cp:keywords/>
  <dc:description/>
  <cp:lastModifiedBy>王中昊</cp:lastModifiedBy>
  <cp:revision>1</cp:revision>
  <dcterms:created xsi:type="dcterms:W3CDTF">2025-04-14T06:59:00Z</dcterms:created>
  <dcterms:modified xsi:type="dcterms:W3CDTF">2025-04-14T07:00:00Z</dcterms:modified>
</cp:coreProperties>
</file>