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1F80F">
      <w:pPr>
        <w:widowControl/>
        <w:spacing w:line="560" w:lineRule="exact"/>
        <w:jc w:val="left"/>
        <w:textAlignment w:val="center"/>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 xml:space="preserve"> </w:t>
      </w:r>
      <w:bookmarkStart w:id="0" w:name="_GoBack"/>
      <w:bookmarkEnd w:id="0"/>
    </w:p>
    <w:p w14:paraId="582552EE">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年度北京市医师定期考核时间安排</w:t>
      </w:r>
    </w:p>
    <w:p w14:paraId="2CEE8C16">
      <w:pPr>
        <w:widowControl/>
        <w:spacing w:line="400" w:lineRule="exact"/>
        <w:jc w:val="center"/>
        <w:textAlignment w:val="center"/>
        <w:rPr>
          <w:rFonts w:hint="eastAsia" w:ascii="方正小标宋简体" w:hAnsi="方正小标宋简体" w:eastAsia="方正小标宋简体" w:cs="方正小标宋简体"/>
          <w:sz w:val="44"/>
          <w:szCs w:val="4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5"/>
        <w:gridCol w:w="6213"/>
      </w:tblGrid>
      <w:tr w14:paraId="47C9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35" w:type="dxa"/>
            <w:noWrap w:val="0"/>
            <w:vAlign w:val="top"/>
          </w:tcPr>
          <w:p w14:paraId="486F78E9">
            <w:pPr>
              <w:keepNext w:val="0"/>
              <w:keepLines w:val="0"/>
              <w:widowControl/>
              <w:suppressLineNumbers w:val="0"/>
              <w:jc w:val="center"/>
              <w:textAlignment w:val="top"/>
              <w:rPr>
                <w:rFonts w:hint="eastAsia" w:ascii="黑体" w:hAnsi="黑体" w:eastAsia="黑体" w:cs="黑体"/>
                <w:b w:val="0"/>
                <w:color w:val="000000"/>
                <w:sz w:val="32"/>
                <w:szCs w:val="32"/>
              </w:rPr>
            </w:pPr>
            <w:r>
              <w:rPr>
                <w:rFonts w:hint="eastAsia" w:ascii="黑体" w:hAnsi="黑体" w:eastAsia="黑体" w:cs="黑体"/>
                <w:b w:val="0"/>
                <w:bCs w:val="0"/>
                <w:i w:val="0"/>
                <w:iCs w:val="0"/>
                <w:color w:val="000000"/>
                <w:kern w:val="0"/>
                <w:sz w:val="32"/>
                <w:szCs w:val="32"/>
                <w:u w:val="none"/>
                <w:lang w:val="en-US" w:eastAsia="zh-CN" w:bidi="ar"/>
              </w:rPr>
              <w:t>时 间</w:t>
            </w:r>
          </w:p>
        </w:tc>
        <w:tc>
          <w:tcPr>
            <w:tcW w:w="6213" w:type="dxa"/>
            <w:noWrap w:val="0"/>
            <w:vAlign w:val="top"/>
          </w:tcPr>
          <w:p w14:paraId="11A9D15F">
            <w:pPr>
              <w:keepNext w:val="0"/>
              <w:keepLines w:val="0"/>
              <w:widowControl/>
              <w:suppressLineNumbers w:val="0"/>
              <w:jc w:val="center"/>
              <w:textAlignment w:val="top"/>
              <w:rPr>
                <w:rFonts w:hint="eastAsia" w:ascii="黑体" w:hAnsi="黑体" w:eastAsia="黑体" w:cs="黑体"/>
                <w:b w:val="0"/>
                <w:color w:val="000000"/>
                <w:sz w:val="32"/>
                <w:szCs w:val="32"/>
              </w:rPr>
            </w:pPr>
            <w:r>
              <w:rPr>
                <w:rFonts w:hint="eastAsia" w:ascii="黑体" w:hAnsi="黑体" w:eastAsia="黑体" w:cs="黑体"/>
                <w:b w:val="0"/>
                <w:bCs w:val="0"/>
                <w:i w:val="0"/>
                <w:iCs w:val="0"/>
                <w:color w:val="000000"/>
                <w:kern w:val="0"/>
                <w:sz w:val="32"/>
                <w:szCs w:val="32"/>
                <w:u w:val="none"/>
                <w:lang w:val="en-US" w:eastAsia="zh-CN" w:bidi="ar"/>
              </w:rPr>
              <w:t>工 作 内 容</w:t>
            </w:r>
          </w:p>
        </w:tc>
      </w:tr>
      <w:tr w14:paraId="0D8F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4E000714">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2026.3.16</w:t>
            </w:r>
          </w:p>
        </w:tc>
        <w:tc>
          <w:tcPr>
            <w:tcW w:w="6213" w:type="dxa"/>
            <w:noWrap w:val="0"/>
            <w:vAlign w:val="top"/>
          </w:tcPr>
          <w:p w14:paraId="46A4755B">
            <w:pPr>
              <w:keepNext w:val="0"/>
              <w:keepLines w:val="0"/>
              <w:widowControl/>
              <w:suppressLineNumbers w:val="0"/>
              <w:jc w:val="both"/>
              <w:textAlignment w:val="top"/>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考核系统启动</w:t>
            </w:r>
          </w:p>
        </w:tc>
      </w:tr>
      <w:tr w14:paraId="1376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535" w:type="dxa"/>
            <w:noWrap w:val="0"/>
            <w:vAlign w:val="top"/>
          </w:tcPr>
          <w:p w14:paraId="367D3D69">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2026.3.18-3.31</w:t>
            </w:r>
          </w:p>
        </w:tc>
        <w:tc>
          <w:tcPr>
            <w:tcW w:w="6213" w:type="dxa"/>
            <w:noWrap w:val="0"/>
            <w:vAlign w:val="top"/>
          </w:tcPr>
          <w:p w14:paraId="1E58B72E">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市、区医师定期考核办公室对执业机构和考核机构进行审核确认，各区医师定期考核办公室委托分配辖区内不符合考核条件医疗机构的医师到符合条件的考核机构进行业务水平测评工作</w:t>
            </w:r>
          </w:p>
        </w:tc>
      </w:tr>
      <w:tr w14:paraId="4EBF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2FDE6E0F">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2026.4.1-4.30</w:t>
            </w:r>
          </w:p>
        </w:tc>
        <w:tc>
          <w:tcPr>
            <w:tcW w:w="6213" w:type="dxa"/>
            <w:noWrap w:val="0"/>
            <w:vAlign w:val="top"/>
          </w:tcPr>
          <w:p w14:paraId="40C9BAA1">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医师个人网上报名</w:t>
            </w:r>
          </w:p>
        </w:tc>
      </w:tr>
      <w:tr w14:paraId="1DC5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535" w:type="dxa"/>
            <w:noWrap w:val="0"/>
            <w:vAlign w:val="center"/>
          </w:tcPr>
          <w:p w14:paraId="02B9FB4D">
            <w:pPr>
              <w:keepNext w:val="0"/>
              <w:keepLines w:val="0"/>
              <w:widowControl w:val="0"/>
              <w:suppressLineNumbers w:val="0"/>
              <w:jc w:val="both"/>
              <w:textAlignment w:val="top"/>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2026.5.1-5.24</w:t>
            </w:r>
          </w:p>
        </w:tc>
        <w:tc>
          <w:tcPr>
            <w:tcW w:w="6213" w:type="dxa"/>
            <w:noWrap w:val="0"/>
            <w:vAlign w:val="center"/>
          </w:tcPr>
          <w:p w14:paraId="40C1CEEC">
            <w:pPr>
              <w:keepNext w:val="0"/>
              <w:keepLines w:val="0"/>
              <w:widowControl w:val="0"/>
              <w:suppressLineNumbers w:val="0"/>
              <w:jc w:val="both"/>
              <w:textAlignment w:val="top"/>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执业机构对医师个人报名情况进行审核</w:t>
            </w:r>
          </w:p>
        </w:tc>
      </w:tr>
      <w:tr w14:paraId="065C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701B41EC">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2026.5.25-6.26</w:t>
            </w:r>
          </w:p>
        </w:tc>
        <w:tc>
          <w:tcPr>
            <w:tcW w:w="6213" w:type="dxa"/>
            <w:noWrap w:val="0"/>
            <w:vAlign w:val="top"/>
          </w:tcPr>
          <w:p w14:paraId="120E8DB1">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执业机构对医师进行职业道德和工作成绩考核</w:t>
            </w:r>
          </w:p>
        </w:tc>
      </w:tr>
      <w:tr w14:paraId="64B4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57D691D0">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2026.6.27-6.30</w:t>
            </w:r>
          </w:p>
        </w:tc>
        <w:tc>
          <w:tcPr>
            <w:tcW w:w="6213" w:type="dxa"/>
            <w:noWrap w:val="0"/>
            <w:vAlign w:val="top"/>
          </w:tcPr>
          <w:p w14:paraId="35FC7ED4">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执业机构对医师职业道德和工作成绩考核结果进行确认</w:t>
            </w:r>
          </w:p>
        </w:tc>
      </w:tr>
      <w:tr w14:paraId="078A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535" w:type="dxa"/>
            <w:noWrap w:val="0"/>
            <w:vAlign w:val="top"/>
          </w:tcPr>
          <w:p w14:paraId="3532AFAD">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2026.7.1-7.31</w:t>
            </w:r>
          </w:p>
        </w:tc>
        <w:tc>
          <w:tcPr>
            <w:tcW w:w="6213" w:type="dxa"/>
            <w:noWrap w:val="0"/>
            <w:vAlign w:val="top"/>
          </w:tcPr>
          <w:p w14:paraId="4349D8BB">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业务水平测评</w:t>
            </w:r>
          </w:p>
        </w:tc>
      </w:tr>
      <w:tr w14:paraId="1EF2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2867D9CF">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2026.8.1-8.9</w:t>
            </w:r>
          </w:p>
        </w:tc>
        <w:tc>
          <w:tcPr>
            <w:tcW w:w="6213" w:type="dxa"/>
            <w:noWrap w:val="0"/>
            <w:vAlign w:val="top"/>
          </w:tcPr>
          <w:p w14:paraId="297AF5B6">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各区医师定期考核办公室及各考核机构对考核数据进行核对确认</w:t>
            </w:r>
          </w:p>
        </w:tc>
      </w:tr>
      <w:tr w14:paraId="37796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535" w:type="dxa"/>
            <w:noWrap w:val="0"/>
            <w:vAlign w:val="top"/>
          </w:tcPr>
          <w:p w14:paraId="28C1C406">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2026.8.10</w:t>
            </w:r>
          </w:p>
        </w:tc>
        <w:tc>
          <w:tcPr>
            <w:tcW w:w="6213" w:type="dxa"/>
            <w:noWrap w:val="0"/>
            <w:vAlign w:val="top"/>
          </w:tcPr>
          <w:p w14:paraId="0463BF6A">
            <w:pPr>
              <w:keepNext w:val="0"/>
              <w:keepLines w:val="0"/>
              <w:widowControl/>
              <w:suppressLineNumbers w:val="0"/>
              <w:jc w:val="both"/>
              <w:textAlignment w:val="top"/>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考核通道关闭</w:t>
            </w:r>
          </w:p>
        </w:tc>
      </w:tr>
      <w:tr w14:paraId="69B9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535" w:type="dxa"/>
            <w:noWrap w:val="0"/>
            <w:vAlign w:val="top"/>
          </w:tcPr>
          <w:p w14:paraId="363D7F38">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2026.8.31前</w:t>
            </w:r>
          </w:p>
        </w:tc>
        <w:tc>
          <w:tcPr>
            <w:tcW w:w="6213" w:type="dxa"/>
            <w:noWrap w:val="0"/>
            <w:vAlign w:val="top"/>
          </w:tcPr>
          <w:p w14:paraId="19025573">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市医师定期考核办公室将医师定期考核数据植入医师电子化注册信息系统</w:t>
            </w:r>
          </w:p>
        </w:tc>
      </w:tr>
      <w:tr w14:paraId="74E97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8748" w:type="dxa"/>
            <w:gridSpan w:val="2"/>
            <w:noWrap w:val="0"/>
            <w:vAlign w:val="top"/>
          </w:tcPr>
          <w:p w14:paraId="370ED8B8">
            <w:pPr>
              <w:keepNext w:val="0"/>
              <w:keepLines w:val="0"/>
              <w:widowControl/>
              <w:suppressLineNumbers w:val="0"/>
              <w:jc w:val="center"/>
              <w:textAlignment w:val="top"/>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i w:val="0"/>
                <w:iCs w:val="0"/>
                <w:color w:val="000000"/>
                <w:kern w:val="0"/>
                <w:sz w:val="32"/>
                <w:szCs w:val="32"/>
                <w:u w:val="none"/>
                <w:lang w:val="en-US" w:eastAsia="zh-CN" w:bidi="ar"/>
              </w:rPr>
              <w:t>医师定期考核再次考核工作</w:t>
            </w:r>
          </w:p>
        </w:tc>
      </w:tr>
      <w:tr w14:paraId="675D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35" w:type="dxa"/>
            <w:noWrap w:val="0"/>
            <w:vAlign w:val="top"/>
          </w:tcPr>
          <w:p w14:paraId="432BBDC9">
            <w:pPr>
              <w:keepNext w:val="0"/>
              <w:keepLines w:val="0"/>
              <w:widowControl/>
              <w:suppressLineNumbers w:val="0"/>
              <w:jc w:val="both"/>
              <w:textAlignment w:val="top"/>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2027.3.15</w:t>
            </w:r>
          </w:p>
        </w:tc>
        <w:tc>
          <w:tcPr>
            <w:tcW w:w="6213" w:type="dxa"/>
            <w:noWrap w:val="0"/>
            <w:vAlign w:val="top"/>
          </w:tcPr>
          <w:p w14:paraId="499D7F54">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考核系统启动</w:t>
            </w:r>
          </w:p>
        </w:tc>
      </w:tr>
      <w:tr w14:paraId="7A3D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35" w:type="dxa"/>
            <w:noWrap w:val="0"/>
            <w:vAlign w:val="top"/>
          </w:tcPr>
          <w:p w14:paraId="0318ACF8">
            <w:pPr>
              <w:keepNext w:val="0"/>
              <w:keepLines w:val="0"/>
              <w:widowControl/>
              <w:suppressLineNumbers w:val="0"/>
              <w:tabs>
                <w:tab w:val="left" w:pos="1193"/>
              </w:tabs>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2027.3.16-3.31</w:t>
            </w:r>
          </w:p>
        </w:tc>
        <w:tc>
          <w:tcPr>
            <w:tcW w:w="6213" w:type="dxa"/>
            <w:noWrap w:val="0"/>
            <w:vAlign w:val="top"/>
          </w:tcPr>
          <w:p w14:paraId="7885FE5E">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市、区医师定期考核办公室对执业机构和考核机构进行审核确认，各区医师定期考核办公室委托分配辖区内不符合考核条件医疗机构的医师到符合条件的考核机构进行业务水平测评工作</w:t>
            </w:r>
          </w:p>
        </w:tc>
      </w:tr>
      <w:tr w14:paraId="3739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2535" w:type="dxa"/>
            <w:noWrap w:val="0"/>
            <w:vAlign w:val="top"/>
          </w:tcPr>
          <w:p w14:paraId="72CCC4F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2027.4.1-4.30</w:t>
            </w:r>
          </w:p>
        </w:tc>
        <w:tc>
          <w:tcPr>
            <w:tcW w:w="6213" w:type="dxa"/>
            <w:noWrap w:val="0"/>
            <w:vAlign w:val="top"/>
          </w:tcPr>
          <w:p w14:paraId="2575E6DB">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医师个人网上报名</w:t>
            </w:r>
          </w:p>
        </w:tc>
      </w:tr>
      <w:tr w14:paraId="4CBB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2535" w:type="dxa"/>
            <w:noWrap w:val="0"/>
            <w:vAlign w:val="top"/>
          </w:tcPr>
          <w:p w14:paraId="3AFF7D87">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2027.5.1-5.16</w:t>
            </w:r>
          </w:p>
        </w:tc>
        <w:tc>
          <w:tcPr>
            <w:tcW w:w="6213" w:type="dxa"/>
            <w:noWrap w:val="0"/>
            <w:vAlign w:val="top"/>
          </w:tcPr>
          <w:p w14:paraId="59EB2999">
            <w:pPr>
              <w:keepNext w:val="0"/>
              <w:keepLines w:val="0"/>
              <w:widowControl/>
              <w:suppressLineNumbers w:val="0"/>
              <w:jc w:val="both"/>
              <w:textAlignment w:val="top"/>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执业机构对医师个人报名情况进行审核</w:t>
            </w:r>
          </w:p>
        </w:tc>
      </w:tr>
      <w:tr w14:paraId="2E6A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535" w:type="dxa"/>
            <w:noWrap w:val="0"/>
            <w:vAlign w:val="top"/>
          </w:tcPr>
          <w:p w14:paraId="2987F8D2">
            <w:pPr>
              <w:keepNext w:val="0"/>
              <w:keepLines w:val="0"/>
              <w:widowControl/>
              <w:suppressLineNumbers w:val="0"/>
              <w:jc w:val="both"/>
              <w:textAlignment w:val="top"/>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2027.5.17-5.23</w:t>
            </w:r>
          </w:p>
        </w:tc>
        <w:tc>
          <w:tcPr>
            <w:tcW w:w="6213" w:type="dxa"/>
            <w:noWrap w:val="0"/>
            <w:vAlign w:val="top"/>
          </w:tcPr>
          <w:p w14:paraId="443AC982">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执业机构对医师进行职业道德和工作成绩考核。</w:t>
            </w:r>
          </w:p>
        </w:tc>
      </w:tr>
      <w:tr w14:paraId="49A1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535" w:type="dxa"/>
            <w:noWrap w:val="0"/>
            <w:vAlign w:val="top"/>
          </w:tcPr>
          <w:p w14:paraId="3544EEDD">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2027.5.24-5.31</w:t>
            </w:r>
          </w:p>
        </w:tc>
        <w:tc>
          <w:tcPr>
            <w:tcW w:w="6213" w:type="dxa"/>
            <w:noWrap w:val="0"/>
            <w:vAlign w:val="top"/>
          </w:tcPr>
          <w:p w14:paraId="0D0F1713">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执业机构对医师职业道德和工作成绩考核结果进行确认</w:t>
            </w:r>
          </w:p>
        </w:tc>
      </w:tr>
      <w:tr w14:paraId="4AF1A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535" w:type="dxa"/>
            <w:noWrap w:val="0"/>
            <w:vAlign w:val="top"/>
          </w:tcPr>
          <w:p w14:paraId="6267B15B">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2027.6.1-6.30</w:t>
            </w:r>
          </w:p>
        </w:tc>
        <w:tc>
          <w:tcPr>
            <w:tcW w:w="6213" w:type="dxa"/>
            <w:noWrap w:val="0"/>
            <w:vAlign w:val="top"/>
          </w:tcPr>
          <w:p w14:paraId="0459A21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业务水平测评</w:t>
            </w:r>
          </w:p>
        </w:tc>
      </w:tr>
      <w:tr w14:paraId="0B8A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535" w:type="dxa"/>
            <w:noWrap w:val="0"/>
            <w:vAlign w:val="top"/>
          </w:tcPr>
          <w:p w14:paraId="70DBB657">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2027.7.1-7.15</w:t>
            </w:r>
          </w:p>
        </w:tc>
        <w:tc>
          <w:tcPr>
            <w:tcW w:w="6213" w:type="dxa"/>
            <w:noWrap w:val="0"/>
            <w:vAlign w:val="top"/>
          </w:tcPr>
          <w:p w14:paraId="31C45896">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市、区医师定期考核办公室及各考核机构对考核数据进行核对确认</w:t>
            </w:r>
          </w:p>
        </w:tc>
      </w:tr>
      <w:tr w14:paraId="61C3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535" w:type="dxa"/>
            <w:noWrap w:val="0"/>
            <w:vAlign w:val="top"/>
          </w:tcPr>
          <w:p w14:paraId="679621B3">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2027.7.16</w:t>
            </w:r>
          </w:p>
        </w:tc>
        <w:tc>
          <w:tcPr>
            <w:tcW w:w="6213" w:type="dxa"/>
            <w:noWrap w:val="0"/>
            <w:vAlign w:val="top"/>
          </w:tcPr>
          <w:p w14:paraId="28CE24A9">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考核通道关闭</w:t>
            </w:r>
          </w:p>
        </w:tc>
      </w:tr>
      <w:tr w14:paraId="0FBE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2535" w:type="dxa"/>
            <w:noWrap w:val="0"/>
            <w:vAlign w:val="top"/>
          </w:tcPr>
          <w:p w14:paraId="172C0041">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2027.8.1前</w:t>
            </w:r>
          </w:p>
        </w:tc>
        <w:tc>
          <w:tcPr>
            <w:tcW w:w="6213" w:type="dxa"/>
            <w:noWrap w:val="0"/>
            <w:vAlign w:val="top"/>
          </w:tcPr>
          <w:p w14:paraId="52E9240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市医师定期考核办公室将医师定期考核数据转交医师电子化注册信息系统</w:t>
            </w:r>
          </w:p>
        </w:tc>
      </w:tr>
    </w:tbl>
    <w:p w14:paraId="07A7B302"/>
    <w:sectPr>
      <w:footerReference r:id="rId3" w:type="default"/>
      <w:footerReference r:id="rId4" w:type="even"/>
      <w:pgSz w:w="11906" w:h="16838"/>
      <w:pgMar w:top="1440" w:right="1080" w:bottom="1440" w:left="1080" w:header="851" w:footer="10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DejaVu Sans">
    <w:altName w:val="DejaVu Sans Mono"/>
    <w:panose1 w:val="00000000000000000000"/>
    <w:charset w:val="00"/>
    <w:family w:val="auto"/>
    <w:pitch w:val="default"/>
    <w:sig w:usb0="00000000" w:usb1="00000000" w:usb2="00000000" w:usb3="00000000" w:csb0="00000000" w:csb1="00000000"/>
  </w:font>
  <w:font w:name="DejaVu Sans Mono">
    <w:panose1 w:val="020B0609030804020204"/>
    <w:charset w:val="00"/>
    <w:family w:val="auto"/>
    <w:pitch w:val="default"/>
    <w:sig w:usb0="E60026FF" w:usb1="D200F9FB" w:usb2="02000028" w:usb3="00000000" w:csb0="600001DF" w:csb1="DFDF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FB5C">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E3F9">
    <w:pPr>
      <w:pStyle w:val="7"/>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4</w:t>
    </w:r>
    <w:r>
      <w:rPr>
        <w:rStyle w:val="12"/>
        <w:rFonts w:ascii="宋体" w:hAnsi="宋体"/>
        <w:sz w:val="28"/>
        <w:szCs w:val="28"/>
      </w:rPr>
      <w:fldChar w:fldCharType="end"/>
    </w:r>
    <w:r>
      <w:rPr>
        <w:rStyle w:val="12"/>
        <w:rFonts w:hint="eastAsia" w:ascii="宋体" w:hAnsi="宋体"/>
        <w:sz w:val="28"/>
        <w:szCs w:val="28"/>
      </w:rPr>
      <w:t xml:space="preserve"> －</w:t>
    </w:r>
  </w:p>
  <w:p w14:paraId="4A77904B">
    <w:pPr>
      <w:pStyle w:val="7"/>
      <w:ind w:right="360" w:firstLine="360"/>
      <w:rPr>
        <w:rFonts w:ascii="宋体" w:hAnsi="宋体"/>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4691"/>
    <w:rsid w:val="04652BB5"/>
    <w:rsid w:val="05E03D0C"/>
    <w:rsid w:val="07397B77"/>
    <w:rsid w:val="09475E50"/>
    <w:rsid w:val="0A310FDA"/>
    <w:rsid w:val="0A762E91"/>
    <w:rsid w:val="0C3F2E5D"/>
    <w:rsid w:val="0D372865"/>
    <w:rsid w:val="107E71A5"/>
    <w:rsid w:val="117A3266"/>
    <w:rsid w:val="11DF20B9"/>
    <w:rsid w:val="129E211B"/>
    <w:rsid w:val="13E90F0C"/>
    <w:rsid w:val="141C0359"/>
    <w:rsid w:val="15F35395"/>
    <w:rsid w:val="1700747A"/>
    <w:rsid w:val="1BC17CE4"/>
    <w:rsid w:val="1D2C7FD0"/>
    <w:rsid w:val="1FE96D72"/>
    <w:rsid w:val="204A64FA"/>
    <w:rsid w:val="23251200"/>
    <w:rsid w:val="25320446"/>
    <w:rsid w:val="26712A32"/>
    <w:rsid w:val="27247AA4"/>
    <w:rsid w:val="29E4176D"/>
    <w:rsid w:val="29FE3744"/>
    <w:rsid w:val="2B5446D0"/>
    <w:rsid w:val="2BAC0068"/>
    <w:rsid w:val="2DAD7CBB"/>
    <w:rsid w:val="2E0C1292"/>
    <w:rsid w:val="2E254102"/>
    <w:rsid w:val="2EB912ED"/>
    <w:rsid w:val="2F37233F"/>
    <w:rsid w:val="32071C76"/>
    <w:rsid w:val="346314E0"/>
    <w:rsid w:val="34780D65"/>
    <w:rsid w:val="349B511E"/>
    <w:rsid w:val="350975E6"/>
    <w:rsid w:val="37313B18"/>
    <w:rsid w:val="39ED4C94"/>
    <w:rsid w:val="3AEC225A"/>
    <w:rsid w:val="3C3B1E95"/>
    <w:rsid w:val="3CDE029E"/>
    <w:rsid w:val="413A7C99"/>
    <w:rsid w:val="4182569C"/>
    <w:rsid w:val="41A73354"/>
    <w:rsid w:val="43301127"/>
    <w:rsid w:val="443F1622"/>
    <w:rsid w:val="489932CB"/>
    <w:rsid w:val="48DD765B"/>
    <w:rsid w:val="4A331C29"/>
    <w:rsid w:val="4ACB3DE8"/>
    <w:rsid w:val="4B9C55AC"/>
    <w:rsid w:val="4C0D64AA"/>
    <w:rsid w:val="4CA02E3A"/>
    <w:rsid w:val="4E0866D0"/>
    <w:rsid w:val="4E785D32"/>
    <w:rsid w:val="50343A8E"/>
    <w:rsid w:val="509176A9"/>
    <w:rsid w:val="50BA4F00"/>
    <w:rsid w:val="51404FB5"/>
    <w:rsid w:val="51556929"/>
    <w:rsid w:val="52EC6E19"/>
    <w:rsid w:val="53256715"/>
    <w:rsid w:val="55C61EB9"/>
    <w:rsid w:val="563A433F"/>
    <w:rsid w:val="56921A85"/>
    <w:rsid w:val="56F72230"/>
    <w:rsid w:val="57A71B95"/>
    <w:rsid w:val="5805272B"/>
    <w:rsid w:val="5C377C0C"/>
    <w:rsid w:val="5C3F445D"/>
    <w:rsid w:val="5F6D0970"/>
    <w:rsid w:val="5FA0174C"/>
    <w:rsid w:val="60894991"/>
    <w:rsid w:val="62943029"/>
    <w:rsid w:val="638135AD"/>
    <w:rsid w:val="63B15515"/>
    <w:rsid w:val="64EE4C72"/>
    <w:rsid w:val="662D5327"/>
    <w:rsid w:val="675B4115"/>
    <w:rsid w:val="67D0240D"/>
    <w:rsid w:val="689C6948"/>
    <w:rsid w:val="68B41D2F"/>
    <w:rsid w:val="6CBF5146"/>
    <w:rsid w:val="6DC4271A"/>
    <w:rsid w:val="6E6C1285"/>
    <w:rsid w:val="6F1C418A"/>
    <w:rsid w:val="7113780F"/>
    <w:rsid w:val="71C34D91"/>
    <w:rsid w:val="73D03795"/>
    <w:rsid w:val="73F908A2"/>
    <w:rsid w:val="751F6782"/>
    <w:rsid w:val="75C31803"/>
    <w:rsid w:val="772C29BE"/>
    <w:rsid w:val="78034139"/>
    <w:rsid w:val="791B47AB"/>
    <w:rsid w:val="7AC949F9"/>
    <w:rsid w:val="7C8C4D79"/>
    <w:rsid w:val="7DBA7178"/>
    <w:rsid w:val="7DF03769"/>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qFormat/>
    <w:uiPriority w:val="9"/>
    <w:pPr>
      <w:keepNext/>
      <w:keepLines/>
      <w:widowControl w:val="0"/>
      <w:spacing w:line="360" w:lineRule="auto"/>
      <w:jc w:val="both"/>
      <w:outlineLvl w:val="3"/>
    </w:pPr>
    <w:rPr>
      <w:rFonts w:ascii="Arial" w:hAnsi="Arial" w:eastAsia="宋体" w:cs="Times New Roman"/>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qFormat/>
    <w:uiPriority w:val="0"/>
    <w:pPr>
      <w:adjustRightInd w:val="0"/>
      <w:spacing w:line="360" w:lineRule="atLeast"/>
      <w:ind w:firstLine="420" w:firstLineChars="200"/>
      <w:textAlignment w:val="baseline"/>
    </w:pPr>
    <w:rPr>
      <w:rFonts w:ascii="Calibri" w:hAnsi="Calibri" w:eastAsia="宋体" w:cs="Times New Roman"/>
      <w:sz w:val="20"/>
    </w:rPr>
  </w:style>
  <w:style w:type="paragraph" w:styleId="6">
    <w:name w:val="Body Text Indent 2"/>
    <w:basedOn w:val="1"/>
    <w:qFormat/>
    <w:uiPriority w:val="0"/>
    <w:pPr>
      <w:tabs>
        <w:tab w:val="left" w:pos="2250"/>
      </w:tabs>
      <w:spacing w:before="100" w:beforeAutospacing="1" w:line="400" w:lineRule="exact"/>
      <w:ind w:firstLine="629"/>
    </w:pPr>
    <w:rPr>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font61"/>
    <w:basedOn w:val="11"/>
    <w:qFormat/>
    <w:uiPriority w:val="0"/>
    <w:rPr>
      <w:rFonts w:hint="eastAsia" w:ascii="宋体" w:hAnsi="宋体" w:eastAsia="宋体" w:cs="宋体"/>
      <w:b/>
      <w:bCs/>
      <w:color w:val="000000"/>
      <w:sz w:val="32"/>
      <w:szCs w:val="32"/>
      <w:u w:val="none"/>
    </w:rPr>
  </w:style>
  <w:style w:type="character" w:customStyle="1" w:styleId="15">
    <w:name w:val="font151"/>
    <w:basedOn w:val="11"/>
    <w:qFormat/>
    <w:uiPriority w:val="0"/>
    <w:rPr>
      <w:rFonts w:hint="eastAsia" w:ascii="宋体" w:hAnsi="宋体" w:eastAsia="宋体" w:cs="宋体"/>
      <w:b/>
      <w:bCs/>
      <w:color w:val="000000"/>
      <w:sz w:val="22"/>
      <w:szCs w:val="22"/>
      <w:u w:val="none"/>
    </w:rPr>
  </w:style>
  <w:style w:type="character" w:customStyle="1" w:styleId="16">
    <w:name w:val="font21"/>
    <w:basedOn w:val="11"/>
    <w:qFormat/>
    <w:uiPriority w:val="0"/>
    <w:rPr>
      <w:rFonts w:hint="default" w:ascii="Times New Roman" w:hAnsi="Times New Roman" w:cs="Times New Roman"/>
      <w:b/>
      <w:bCs/>
      <w:color w:val="000000"/>
      <w:sz w:val="32"/>
      <w:szCs w:val="32"/>
      <w:u w:val="none"/>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default" w:ascii="Times New Roman" w:hAnsi="Times New Roman" w:cs="Times New Roman"/>
      <w:color w:val="000000"/>
      <w:sz w:val="22"/>
      <w:szCs w:val="22"/>
      <w:u w:val="none"/>
    </w:rPr>
  </w:style>
  <w:style w:type="character" w:customStyle="1" w:styleId="19">
    <w:name w:val="font121"/>
    <w:basedOn w:val="11"/>
    <w:qFormat/>
    <w:uiPriority w:val="0"/>
    <w:rPr>
      <w:rFonts w:hint="eastAsia" w:ascii="宋体" w:hAnsi="宋体" w:eastAsia="宋体" w:cs="宋体"/>
      <w:color w:val="FF99CC"/>
      <w:sz w:val="22"/>
      <w:szCs w:val="22"/>
      <w:u w:val="none"/>
    </w:rPr>
  </w:style>
  <w:style w:type="character" w:customStyle="1" w:styleId="20">
    <w:name w:val="font81"/>
    <w:basedOn w:val="11"/>
    <w:qFormat/>
    <w:uiPriority w:val="0"/>
    <w:rPr>
      <w:rFonts w:hint="default" w:ascii="Times New Roman" w:hAnsi="Times New Roman" w:cs="Times New Roman"/>
      <w:color w:val="000000"/>
      <w:sz w:val="21"/>
      <w:szCs w:val="21"/>
      <w:u w:val="none"/>
    </w:rPr>
  </w:style>
  <w:style w:type="character" w:customStyle="1" w:styleId="21">
    <w:name w:val="font191"/>
    <w:basedOn w:val="11"/>
    <w:qFormat/>
    <w:uiPriority w:val="0"/>
    <w:rPr>
      <w:rFonts w:hint="eastAsia" w:ascii="宋体" w:hAnsi="宋体" w:eastAsia="宋体" w:cs="宋体"/>
      <w:color w:val="000000"/>
      <w:sz w:val="21"/>
      <w:szCs w:val="21"/>
      <w:u w:val="none"/>
    </w:rPr>
  </w:style>
  <w:style w:type="character" w:customStyle="1" w:styleId="22">
    <w:name w:val="font161"/>
    <w:basedOn w:val="11"/>
    <w:qFormat/>
    <w:uiPriority w:val="0"/>
    <w:rPr>
      <w:rFonts w:hint="eastAsia" w:ascii="宋体" w:hAnsi="宋体" w:eastAsia="宋体" w:cs="宋体"/>
      <w:color w:val="FF00FF"/>
      <w:sz w:val="22"/>
      <w:szCs w:val="22"/>
      <w:u w:val="none"/>
    </w:rPr>
  </w:style>
  <w:style w:type="character" w:customStyle="1" w:styleId="23">
    <w:name w:val="font91"/>
    <w:basedOn w:val="11"/>
    <w:qFormat/>
    <w:uiPriority w:val="0"/>
    <w:rPr>
      <w:rFonts w:hint="default" w:ascii="Times New Roman" w:hAnsi="Times New Roman" w:cs="Times New Roman"/>
      <w:color w:val="000000"/>
      <w:sz w:val="22"/>
      <w:szCs w:val="22"/>
      <w:u w:val="none"/>
    </w:rPr>
  </w:style>
  <w:style w:type="character" w:customStyle="1" w:styleId="24">
    <w:name w:val="font201"/>
    <w:basedOn w:val="11"/>
    <w:qFormat/>
    <w:uiPriority w:val="0"/>
    <w:rPr>
      <w:rFonts w:hint="eastAsia" w:ascii="宋体" w:hAnsi="宋体" w:eastAsia="宋体" w:cs="宋体"/>
      <w:color w:val="000000"/>
      <w:sz w:val="22"/>
      <w:szCs w:val="22"/>
      <w:u w:val="none"/>
    </w:rPr>
  </w:style>
  <w:style w:type="character" w:customStyle="1" w:styleId="25">
    <w:name w:val="font171"/>
    <w:basedOn w:val="11"/>
    <w:qFormat/>
    <w:uiPriority w:val="0"/>
    <w:rPr>
      <w:rFonts w:hint="eastAsia" w:ascii="宋体" w:hAnsi="宋体" w:eastAsia="宋体" w:cs="宋体"/>
      <w:color w:val="FF00FF"/>
      <w:sz w:val="21"/>
      <w:szCs w:val="21"/>
      <w:u w:val="none"/>
    </w:rPr>
  </w:style>
  <w:style w:type="character" w:customStyle="1" w:styleId="26">
    <w:name w:val="font181"/>
    <w:basedOn w:val="11"/>
    <w:qFormat/>
    <w:uiPriority w:val="0"/>
    <w:rPr>
      <w:rFonts w:hint="eastAsia" w:ascii="宋体" w:hAnsi="宋体" w:eastAsia="宋体" w:cs="宋体"/>
      <w:color w:val="000000"/>
      <w:sz w:val="24"/>
      <w:szCs w:val="24"/>
      <w:u w:val="none"/>
    </w:rPr>
  </w:style>
  <w:style w:type="character" w:customStyle="1" w:styleId="27">
    <w:name w:val="font131"/>
    <w:basedOn w:val="11"/>
    <w:qFormat/>
    <w:uiPriority w:val="0"/>
    <w:rPr>
      <w:rFonts w:hint="default" w:ascii="Times New Roman" w:hAnsi="Times New Roman" w:cs="Times New Roman"/>
      <w:color w:val="FF99CC"/>
      <w:sz w:val="22"/>
      <w:szCs w:val="22"/>
      <w:u w:val="none"/>
    </w:rPr>
  </w:style>
  <w:style w:type="character" w:customStyle="1" w:styleId="28">
    <w:name w:val="NormalCharacter"/>
    <w:qFormat/>
    <w:uiPriority w:val="0"/>
  </w:style>
  <w:style w:type="character" w:customStyle="1" w:styleId="29">
    <w:name w:val="font41"/>
    <w:basedOn w:val="11"/>
    <w:qFormat/>
    <w:uiPriority w:val="0"/>
    <w:rPr>
      <w:rFonts w:hint="eastAsia" w:ascii="微软雅黑" w:hAnsi="微软雅黑" w:eastAsia="微软雅黑" w:cs="微软雅黑"/>
      <w:color w:val="000000"/>
      <w:sz w:val="21"/>
      <w:szCs w:val="21"/>
      <w:u w:val="none"/>
    </w:rPr>
  </w:style>
  <w:style w:type="character" w:customStyle="1" w:styleId="30">
    <w:name w:val="font111"/>
    <w:basedOn w:val="11"/>
    <w:qFormat/>
    <w:uiPriority w:val="0"/>
    <w:rPr>
      <w:rFonts w:ascii="DejaVu Sans" w:hAnsi="DejaVu Sans" w:eastAsia="DejaVu Sans" w:cs="DejaVu Sans"/>
      <w:color w:val="000000"/>
      <w:sz w:val="21"/>
      <w:szCs w:val="21"/>
      <w:u w:val="none"/>
    </w:rPr>
  </w:style>
  <w:style w:type="character" w:customStyle="1" w:styleId="31">
    <w:name w:val="font71"/>
    <w:basedOn w:val="11"/>
    <w:qFormat/>
    <w:uiPriority w:val="0"/>
    <w:rPr>
      <w:rFonts w:hint="default" w:ascii="Wingdings 2" w:hAnsi="Wingdings 2" w:eastAsia="Wingdings 2" w:cs="Wingdings 2"/>
      <w:color w:val="000000"/>
      <w:sz w:val="22"/>
      <w:szCs w:val="22"/>
      <w:u w:val="none"/>
    </w:rPr>
  </w:style>
  <w:style w:type="character" w:customStyle="1" w:styleId="32">
    <w:name w:val="font51"/>
    <w:basedOn w:val="11"/>
    <w:qFormat/>
    <w:uiPriority w:val="0"/>
    <w:rPr>
      <w:rFonts w:hint="eastAsia" w:ascii="宋体" w:hAnsi="宋体" w:eastAsia="宋体" w:cs="宋体"/>
      <w:color w:val="000000"/>
      <w:sz w:val="22"/>
      <w:szCs w:val="22"/>
      <w:u w:val="none"/>
    </w:rPr>
  </w:style>
  <w:style w:type="paragraph" w:customStyle="1" w:styleId="33">
    <w:name w:val=" Char"/>
    <w:basedOn w:val="1"/>
    <w:qFormat/>
    <w:uiPriority w:val="0"/>
    <w:rPr>
      <w:rFonts w:ascii="宋体" w:hAnsi="宋体" w:cs="Courier New"/>
      <w:sz w:val="32"/>
      <w:szCs w:val="32"/>
    </w:rPr>
  </w:style>
  <w:style w:type="paragraph" w:customStyle="1" w:styleId="34">
    <w:name w:val="表格文字"/>
    <w:basedOn w:val="1"/>
    <w:qFormat/>
    <w:uiPriority w:val="0"/>
    <w:pPr>
      <w:spacing w:before="25" w:after="25"/>
      <w:jc w:val="left"/>
    </w:pPr>
    <w:rPr>
      <w:bCs/>
      <w:spacing w:val="10"/>
      <w:kern w:val="0"/>
      <w:sz w:val="24"/>
    </w:rPr>
  </w:style>
  <w:style w:type="paragraph" w:customStyle="1" w:styleId="35">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2025-12-30T06:14:57Z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eyJoZGlkIjoiMTQwZDM2ODhiMTEwNDkyMjhmYWYxMmJlZGZlMTNmN2YiLCJ1c2VySWQiOiI1MjM0MjE0NjQifQ==</vt:lpwstr>
  </property>
  <property fmtid="{D5CDD505-2E9C-101B-9397-08002B2CF9AE}" pid="4" name="ICV">
    <vt:lpwstr>8BCB661462764977B898FE78EDC8BD88_12</vt:lpwstr>
  </property>
</Properties>
</file>